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B55A7" w14:textId="77777777" w:rsidR="00EE4616" w:rsidRDefault="00EE4616" w:rsidP="0000457E">
      <w:pPr>
        <w:rPr>
          <w:rFonts w:ascii="Arial" w:hAnsi="Arial" w:cs="Arial"/>
          <w:sz w:val="40"/>
        </w:rPr>
      </w:pPr>
    </w:p>
    <w:p w14:paraId="4306FC01" w14:textId="77777777" w:rsidR="00EE4616" w:rsidRDefault="00EE4616" w:rsidP="0000457E">
      <w:pPr>
        <w:rPr>
          <w:rFonts w:ascii="Arial" w:hAnsi="Arial" w:cs="Arial"/>
          <w:sz w:val="40"/>
        </w:rPr>
      </w:pPr>
    </w:p>
    <w:p w14:paraId="297DB6C1" w14:textId="77777777" w:rsidR="00EE4616" w:rsidRDefault="00EE4616" w:rsidP="0000457E">
      <w:pPr>
        <w:rPr>
          <w:rFonts w:ascii="Arial" w:hAnsi="Arial" w:cs="Arial"/>
          <w:sz w:val="40"/>
        </w:rPr>
      </w:pPr>
    </w:p>
    <w:p w14:paraId="2DE9CB93" w14:textId="7DFE8D3F" w:rsidR="0000457E" w:rsidRPr="00230859" w:rsidRDefault="0000457E" w:rsidP="0000457E">
      <w:pPr>
        <w:rPr>
          <w:rFonts w:ascii="Arial" w:hAnsi="Arial" w:cs="Arial"/>
          <w:sz w:val="40"/>
        </w:rPr>
      </w:pPr>
      <w:proofErr w:type="spellStart"/>
      <w:r w:rsidRPr="00230859">
        <w:rPr>
          <w:rFonts w:ascii="Arial" w:hAnsi="Arial" w:cs="Arial"/>
          <w:sz w:val="40"/>
        </w:rPr>
        <w:t>Multitranche</w:t>
      </w:r>
      <w:proofErr w:type="spellEnd"/>
      <w:r w:rsidRPr="00230859">
        <w:rPr>
          <w:rFonts w:ascii="Arial" w:hAnsi="Arial" w:cs="Arial"/>
          <w:sz w:val="40"/>
        </w:rPr>
        <w:t xml:space="preserve"> Financing Facility People’s Republic of China: Guangxi Regional Cooperation and Integration Promotion Investment Program – Tranche 3</w:t>
      </w:r>
    </w:p>
    <w:p w14:paraId="7D338916" w14:textId="7C0E38FA" w:rsidR="0000457E" w:rsidRPr="00230859" w:rsidRDefault="0000457E" w:rsidP="0000457E">
      <w:pPr>
        <w:rPr>
          <w:rFonts w:ascii="Arial" w:hAnsi="Arial" w:cs="Arial"/>
          <w:sz w:val="32"/>
          <w:szCs w:val="32"/>
        </w:rPr>
      </w:pPr>
    </w:p>
    <w:p w14:paraId="229C6263" w14:textId="4AB40AEB" w:rsidR="00515289" w:rsidRDefault="00515289" w:rsidP="0000457E">
      <w:pPr>
        <w:spacing w:after="0" w:line="240" w:lineRule="auto"/>
        <w:jc w:val="both"/>
        <w:rPr>
          <w:rFonts w:ascii="Arial" w:eastAsia="Arial" w:hAnsi="Arial" w:cs="Arial"/>
        </w:rPr>
      </w:pPr>
      <w:r>
        <w:rPr>
          <w:rFonts w:ascii="Arial" w:eastAsia="Arial" w:hAnsi="Arial" w:cs="Arial"/>
        </w:rPr>
        <w:t>Asian Development Bank</w:t>
      </w:r>
    </w:p>
    <w:p w14:paraId="25644F66" w14:textId="4A7C6E32" w:rsidR="0000457E" w:rsidRPr="00230859" w:rsidRDefault="0000457E" w:rsidP="0000457E">
      <w:pPr>
        <w:spacing w:after="0" w:line="240" w:lineRule="auto"/>
        <w:jc w:val="both"/>
        <w:rPr>
          <w:rFonts w:ascii="Arial" w:eastAsia="Arial" w:hAnsi="Arial" w:cs="Arial"/>
        </w:rPr>
      </w:pPr>
      <w:r w:rsidRPr="00230859">
        <w:rPr>
          <w:rFonts w:ascii="Arial" w:eastAsia="Arial" w:hAnsi="Arial" w:cs="Arial"/>
        </w:rPr>
        <w:t>Project Number: 50050-005</w:t>
      </w:r>
    </w:p>
    <w:p w14:paraId="1446C14B" w14:textId="77777777" w:rsidR="0000457E" w:rsidRPr="00230859" w:rsidRDefault="0000457E" w:rsidP="0000457E">
      <w:pPr>
        <w:spacing w:after="0" w:line="240" w:lineRule="auto"/>
        <w:jc w:val="both"/>
        <w:rPr>
          <w:rFonts w:ascii="Arial" w:eastAsia="Arial" w:hAnsi="Arial" w:cs="Arial"/>
        </w:rPr>
      </w:pPr>
      <w:r w:rsidRPr="00230859">
        <w:rPr>
          <w:rFonts w:ascii="Arial" w:eastAsia="Arial" w:hAnsi="Arial" w:cs="Arial"/>
        </w:rPr>
        <w:t>Loan Number: 0096</w:t>
      </w:r>
    </w:p>
    <w:p w14:paraId="7972076D" w14:textId="4F77FE29" w:rsidR="0000457E" w:rsidRDefault="00E66B64" w:rsidP="0000457E">
      <w:pPr>
        <w:spacing w:after="0" w:line="240" w:lineRule="auto"/>
        <w:jc w:val="both"/>
        <w:rPr>
          <w:rFonts w:ascii="Arial" w:eastAsia="Arial" w:hAnsi="Arial" w:cs="Arial"/>
        </w:rPr>
      </w:pPr>
      <w:r>
        <w:rPr>
          <w:rFonts w:ascii="Arial" w:eastAsia="Arial" w:hAnsi="Arial" w:cs="Arial"/>
        </w:rPr>
        <w:t>December</w:t>
      </w:r>
      <w:r w:rsidR="006E07F3" w:rsidRPr="00230859">
        <w:rPr>
          <w:rFonts w:ascii="Arial" w:eastAsia="Arial" w:hAnsi="Arial" w:cs="Arial"/>
        </w:rPr>
        <w:t xml:space="preserve"> </w:t>
      </w:r>
      <w:r w:rsidR="0000457E" w:rsidRPr="00230859">
        <w:rPr>
          <w:rFonts w:ascii="Arial" w:eastAsia="Arial" w:hAnsi="Arial" w:cs="Arial"/>
        </w:rPr>
        <w:t>2020</w:t>
      </w:r>
    </w:p>
    <w:p w14:paraId="48ACB9E5" w14:textId="77777777" w:rsidR="0000457E" w:rsidRPr="00230859" w:rsidRDefault="0000457E" w:rsidP="0000457E">
      <w:pPr>
        <w:rPr>
          <w:rFonts w:ascii="Arial" w:hAnsi="Arial" w:cs="Arial"/>
          <w:sz w:val="32"/>
          <w:szCs w:val="32"/>
        </w:rPr>
      </w:pPr>
    </w:p>
    <w:p w14:paraId="3D1F0428" w14:textId="77777777" w:rsidR="0000457E" w:rsidRPr="00230859" w:rsidRDefault="0000457E" w:rsidP="0000457E">
      <w:pPr>
        <w:rPr>
          <w:rFonts w:ascii="Arial" w:hAnsi="Arial" w:cs="Arial"/>
          <w:sz w:val="32"/>
          <w:szCs w:val="32"/>
        </w:rPr>
      </w:pPr>
    </w:p>
    <w:p w14:paraId="0F6F2977" w14:textId="77777777" w:rsidR="0000457E" w:rsidRPr="00230859" w:rsidRDefault="0000457E" w:rsidP="0000457E">
      <w:pPr>
        <w:rPr>
          <w:rFonts w:ascii="Arial" w:hAnsi="Arial" w:cs="Arial"/>
          <w:sz w:val="40"/>
        </w:rPr>
      </w:pPr>
      <w:proofErr w:type="spellStart"/>
      <w:r w:rsidRPr="00AB4C35">
        <w:rPr>
          <w:rFonts w:ascii="Arial" w:hAnsi="Arial" w:cs="Arial"/>
          <w:sz w:val="40"/>
        </w:rPr>
        <w:t>Chongzuo</w:t>
      </w:r>
      <w:proofErr w:type="spellEnd"/>
      <w:r w:rsidRPr="00230859">
        <w:rPr>
          <w:rFonts w:ascii="Arial" w:hAnsi="Arial" w:cs="Arial"/>
          <w:sz w:val="40"/>
        </w:rPr>
        <w:t xml:space="preserve"> Cold Chain Demonstration Project</w:t>
      </w:r>
    </w:p>
    <w:p w14:paraId="3CB1E56B" w14:textId="77777777" w:rsidR="009B595E" w:rsidRDefault="0000457E" w:rsidP="0000457E">
      <w:pPr>
        <w:rPr>
          <w:rFonts w:ascii="Arial" w:hAnsi="Arial" w:cs="Arial"/>
          <w:sz w:val="32"/>
          <w:szCs w:val="32"/>
        </w:rPr>
      </w:pPr>
      <w:r w:rsidRPr="00230859">
        <w:rPr>
          <w:rFonts w:ascii="Arial" w:hAnsi="Arial" w:cs="Arial"/>
          <w:sz w:val="32"/>
          <w:szCs w:val="32"/>
        </w:rPr>
        <w:t xml:space="preserve">(Draft </w:t>
      </w:r>
      <w:r w:rsidR="006E07F3">
        <w:rPr>
          <w:rFonts w:ascii="Arial" w:hAnsi="Arial" w:cs="Arial"/>
          <w:sz w:val="32"/>
          <w:szCs w:val="32"/>
        </w:rPr>
        <w:t>Final</w:t>
      </w:r>
      <w:r w:rsidR="006E07F3" w:rsidRPr="00230859">
        <w:rPr>
          <w:rFonts w:ascii="Arial" w:hAnsi="Arial" w:cs="Arial"/>
          <w:sz w:val="32"/>
          <w:szCs w:val="32"/>
        </w:rPr>
        <w:t xml:space="preserve"> </w:t>
      </w:r>
      <w:r w:rsidRPr="00230859">
        <w:rPr>
          <w:rFonts w:ascii="Arial" w:hAnsi="Arial" w:cs="Arial"/>
          <w:sz w:val="32"/>
          <w:szCs w:val="32"/>
        </w:rPr>
        <w:t>Report)</w:t>
      </w:r>
    </w:p>
    <w:p w14:paraId="00B35CC2" w14:textId="77777777" w:rsidR="00122532" w:rsidRDefault="00122532" w:rsidP="0000457E">
      <w:pPr>
        <w:rPr>
          <w:rFonts w:ascii="Arial" w:hAnsi="Arial" w:cs="Arial"/>
          <w:sz w:val="32"/>
          <w:szCs w:val="32"/>
        </w:rPr>
      </w:pPr>
    </w:p>
    <w:p w14:paraId="487DADC3" w14:textId="77777777" w:rsidR="00122532" w:rsidRDefault="00122532" w:rsidP="0000457E">
      <w:pPr>
        <w:rPr>
          <w:rFonts w:ascii="Arial" w:hAnsi="Arial" w:cs="Arial"/>
          <w:sz w:val="32"/>
          <w:szCs w:val="32"/>
        </w:rPr>
      </w:pPr>
    </w:p>
    <w:p w14:paraId="28B79064" w14:textId="77777777" w:rsidR="00122532" w:rsidRDefault="00122532" w:rsidP="0000457E">
      <w:pPr>
        <w:rPr>
          <w:rFonts w:ascii="Arial" w:hAnsi="Arial" w:cs="Arial"/>
          <w:sz w:val="24"/>
          <w:szCs w:val="24"/>
        </w:rPr>
      </w:pPr>
      <w:r>
        <w:rPr>
          <w:rFonts w:ascii="Arial" w:hAnsi="Arial" w:cs="Arial"/>
          <w:sz w:val="24"/>
          <w:szCs w:val="24"/>
        </w:rPr>
        <w:t>Robert L. Wallack, Cold Chain Logistics Specialist, U.S.A.</w:t>
      </w:r>
    </w:p>
    <w:p w14:paraId="14456120" w14:textId="77777777" w:rsidR="00122532" w:rsidRDefault="00122532" w:rsidP="00122532">
      <w:pPr>
        <w:spacing w:after="0"/>
        <w:rPr>
          <w:rFonts w:ascii="Arial" w:hAnsi="Arial" w:cs="Arial"/>
          <w:sz w:val="24"/>
          <w:szCs w:val="24"/>
        </w:rPr>
      </w:pPr>
    </w:p>
    <w:p w14:paraId="255BD7F1" w14:textId="75571BC1" w:rsidR="00122532" w:rsidRDefault="00122532" w:rsidP="00122532">
      <w:pPr>
        <w:spacing w:after="0"/>
        <w:rPr>
          <w:rFonts w:ascii="Arial" w:hAnsi="Arial" w:cs="Arial"/>
          <w:sz w:val="24"/>
          <w:szCs w:val="24"/>
        </w:rPr>
      </w:pPr>
      <w:r>
        <w:rPr>
          <w:rFonts w:ascii="Arial" w:hAnsi="Arial" w:cs="Arial"/>
          <w:sz w:val="24"/>
          <w:szCs w:val="24"/>
        </w:rPr>
        <w:t>Richard Xu, Cold Chain Logistics Specialist, PR China</w:t>
      </w:r>
    </w:p>
    <w:p w14:paraId="1D5FDE08" w14:textId="346F1A97" w:rsidR="00D53227" w:rsidRPr="00122532" w:rsidRDefault="00D53227" w:rsidP="00122532">
      <w:pPr>
        <w:spacing w:after="0"/>
        <w:rPr>
          <w:rFonts w:ascii="Arial" w:hAnsi="Arial" w:cs="Arial"/>
          <w:sz w:val="24"/>
          <w:szCs w:val="24"/>
        </w:rPr>
        <w:sectPr w:rsidR="00D53227" w:rsidRPr="00122532" w:rsidSect="00A00C87">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20" w:footer="720" w:gutter="0"/>
          <w:cols w:space="720"/>
          <w:docGrid w:linePitch="360"/>
        </w:sectPr>
      </w:pPr>
    </w:p>
    <w:p w14:paraId="667D49D7" w14:textId="77777777" w:rsidR="0000457E" w:rsidRPr="00230859" w:rsidRDefault="0000457E" w:rsidP="0000457E">
      <w:pPr>
        <w:pStyle w:val="Caption"/>
      </w:pPr>
      <w:r w:rsidRPr="00230859">
        <w:lastRenderedPageBreak/>
        <w:t>ABBREVIATIONS</w:t>
      </w:r>
    </w:p>
    <w:tbl>
      <w:tblPr>
        <w:tblW w:w="9552" w:type="dxa"/>
        <w:jc w:val="center"/>
        <w:tblLayout w:type="fixed"/>
        <w:tblLook w:val="01E0" w:firstRow="1" w:lastRow="1" w:firstColumn="1" w:lastColumn="1" w:noHBand="0" w:noVBand="0"/>
      </w:tblPr>
      <w:tblGrid>
        <w:gridCol w:w="1374"/>
        <w:gridCol w:w="425"/>
        <w:gridCol w:w="7753"/>
      </w:tblGrid>
      <w:tr w:rsidR="0000457E" w:rsidRPr="00230859" w14:paraId="1F089532" w14:textId="77777777" w:rsidTr="00A51D7D">
        <w:trPr>
          <w:jc w:val="center"/>
        </w:trPr>
        <w:tc>
          <w:tcPr>
            <w:tcW w:w="1374" w:type="dxa"/>
          </w:tcPr>
          <w:p w14:paraId="1F21F0FC"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ADB</w:t>
            </w:r>
          </w:p>
        </w:tc>
        <w:tc>
          <w:tcPr>
            <w:tcW w:w="425" w:type="dxa"/>
          </w:tcPr>
          <w:p w14:paraId="7426C0A5"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0DB976A0"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Asian Development Bank</w:t>
            </w:r>
          </w:p>
        </w:tc>
      </w:tr>
      <w:tr w:rsidR="006056D2" w:rsidRPr="00230859" w14:paraId="3BD8E3F3" w14:textId="77777777" w:rsidTr="00A51D7D">
        <w:trPr>
          <w:jc w:val="center"/>
        </w:trPr>
        <w:tc>
          <w:tcPr>
            <w:tcW w:w="1374" w:type="dxa"/>
          </w:tcPr>
          <w:p w14:paraId="5B262EC1" w14:textId="36A2D80E"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ASRS</w:t>
            </w:r>
          </w:p>
        </w:tc>
        <w:tc>
          <w:tcPr>
            <w:tcW w:w="425" w:type="dxa"/>
          </w:tcPr>
          <w:p w14:paraId="62DC95A7" w14:textId="2047550C"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436604F4" w14:textId="5B02216A" w:rsidR="006056D2" w:rsidRPr="00230859" w:rsidRDefault="006056D2" w:rsidP="0000457E">
            <w:pPr>
              <w:spacing w:after="0" w:line="240" w:lineRule="auto"/>
              <w:jc w:val="both"/>
              <w:rPr>
                <w:rFonts w:ascii="Arial" w:eastAsia="SimSun" w:hAnsi="Arial" w:cs="Times New Roman"/>
                <w:szCs w:val="24"/>
                <w:lang w:eastAsia="zh-CN"/>
              </w:rPr>
            </w:pPr>
            <w:r w:rsidRPr="006056D2">
              <w:rPr>
                <w:rFonts w:ascii="Arial" w:eastAsia="SimSun" w:hAnsi="Arial" w:cs="Times New Roman"/>
                <w:szCs w:val="24"/>
                <w:lang w:eastAsia="zh-CN"/>
              </w:rPr>
              <w:t>automated storage and retrieval system</w:t>
            </w:r>
          </w:p>
        </w:tc>
      </w:tr>
      <w:tr w:rsidR="0000457E" w:rsidRPr="00230859" w14:paraId="6724ECA7" w14:textId="77777777" w:rsidTr="00A51D7D">
        <w:trPr>
          <w:jc w:val="center"/>
        </w:trPr>
        <w:tc>
          <w:tcPr>
            <w:tcW w:w="1374" w:type="dxa"/>
          </w:tcPr>
          <w:p w14:paraId="27505411"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BCP</w:t>
            </w:r>
          </w:p>
        </w:tc>
        <w:tc>
          <w:tcPr>
            <w:tcW w:w="425" w:type="dxa"/>
          </w:tcPr>
          <w:p w14:paraId="4FB5CCCB"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0C7E5F91"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border crossing point</w:t>
            </w:r>
          </w:p>
        </w:tc>
      </w:tr>
      <w:tr w:rsidR="0000457E" w:rsidRPr="00230859" w14:paraId="05316667" w14:textId="77777777" w:rsidTr="00A51D7D">
        <w:trPr>
          <w:jc w:val="center"/>
        </w:trPr>
        <w:tc>
          <w:tcPr>
            <w:tcW w:w="1374" w:type="dxa"/>
          </w:tcPr>
          <w:p w14:paraId="0E97BE9A"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BDS</w:t>
            </w:r>
          </w:p>
        </w:tc>
        <w:tc>
          <w:tcPr>
            <w:tcW w:w="425" w:type="dxa"/>
          </w:tcPr>
          <w:p w14:paraId="6E77DE0D"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078E9D33"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Business Development Services</w:t>
            </w:r>
          </w:p>
        </w:tc>
      </w:tr>
      <w:tr w:rsidR="0000457E" w:rsidRPr="00230859" w14:paraId="51887A15" w14:textId="77777777" w:rsidTr="00A51D7D">
        <w:trPr>
          <w:jc w:val="center"/>
        </w:trPr>
        <w:tc>
          <w:tcPr>
            <w:tcW w:w="1374" w:type="dxa"/>
          </w:tcPr>
          <w:p w14:paraId="53322BB9"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BEZ</w:t>
            </w:r>
          </w:p>
        </w:tc>
        <w:tc>
          <w:tcPr>
            <w:tcW w:w="425" w:type="dxa"/>
          </w:tcPr>
          <w:p w14:paraId="46C43BC9"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71367737"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border economic zone</w:t>
            </w:r>
          </w:p>
        </w:tc>
      </w:tr>
      <w:tr w:rsidR="005E55BC" w:rsidRPr="00230859" w14:paraId="72EB3F3E" w14:textId="77777777" w:rsidTr="00A51D7D">
        <w:trPr>
          <w:jc w:val="center"/>
        </w:trPr>
        <w:tc>
          <w:tcPr>
            <w:tcW w:w="1374" w:type="dxa"/>
          </w:tcPr>
          <w:p w14:paraId="074117F7" w14:textId="03C9301E" w:rsidR="005E55BC" w:rsidRPr="00230859" w:rsidRDefault="005E55BC"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CAGR</w:t>
            </w:r>
          </w:p>
        </w:tc>
        <w:tc>
          <w:tcPr>
            <w:tcW w:w="425" w:type="dxa"/>
          </w:tcPr>
          <w:p w14:paraId="67412430" w14:textId="0A0C2FCB" w:rsidR="005E55BC" w:rsidRPr="00230859" w:rsidRDefault="005E55BC"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49162DE3" w14:textId="6D08EA2A" w:rsidR="005E55BC" w:rsidRPr="00230859" w:rsidRDefault="005E55BC"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compound annual growth rate</w:t>
            </w:r>
          </w:p>
        </w:tc>
      </w:tr>
      <w:tr w:rsidR="00466487" w:rsidRPr="00230859" w14:paraId="08AA5155" w14:textId="77777777" w:rsidTr="00A51D7D">
        <w:trPr>
          <w:jc w:val="center"/>
        </w:trPr>
        <w:tc>
          <w:tcPr>
            <w:tcW w:w="1374" w:type="dxa"/>
          </w:tcPr>
          <w:p w14:paraId="462AF813" w14:textId="2A196764" w:rsidR="00466487" w:rsidRPr="00230859" w:rsidRDefault="0046648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CFC</w:t>
            </w:r>
          </w:p>
        </w:tc>
        <w:tc>
          <w:tcPr>
            <w:tcW w:w="425" w:type="dxa"/>
          </w:tcPr>
          <w:p w14:paraId="797BCB56" w14:textId="2BA041EB" w:rsidR="00466487" w:rsidRPr="00230859" w:rsidRDefault="0046648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1D34ABAA" w14:textId="4F006069" w:rsidR="00466487" w:rsidRPr="00230859" w:rsidRDefault="00466487" w:rsidP="0000457E">
            <w:pPr>
              <w:spacing w:after="0" w:line="240" w:lineRule="auto"/>
              <w:jc w:val="both"/>
              <w:rPr>
                <w:rFonts w:ascii="Arial" w:eastAsia="SimSun" w:hAnsi="Arial" w:cs="Times New Roman"/>
                <w:szCs w:val="24"/>
                <w:lang w:eastAsia="zh-CN"/>
              </w:rPr>
            </w:pPr>
            <w:r w:rsidRPr="00466487">
              <w:rPr>
                <w:rFonts w:ascii="Arial" w:eastAsia="SimSun" w:hAnsi="Arial" w:cs="Times New Roman"/>
                <w:szCs w:val="24"/>
                <w:lang w:eastAsia="zh-CN"/>
              </w:rPr>
              <w:t>chlorofluorocarbons</w:t>
            </w:r>
          </w:p>
        </w:tc>
      </w:tr>
      <w:tr w:rsidR="00230859" w:rsidRPr="00230859" w14:paraId="631CC2DC" w14:textId="77777777" w:rsidTr="00A51D7D">
        <w:trPr>
          <w:jc w:val="center"/>
        </w:trPr>
        <w:tc>
          <w:tcPr>
            <w:tcW w:w="1374" w:type="dxa"/>
          </w:tcPr>
          <w:p w14:paraId="0E135FDE" w14:textId="130B990F" w:rsidR="00230859" w:rsidRPr="00230859" w:rsidRDefault="00230859"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DC</w:t>
            </w:r>
          </w:p>
        </w:tc>
        <w:tc>
          <w:tcPr>
            <w:tcW w:w="425" w:type="dxa"/>
          </w:tcPr>
          <w:p w14:paraId="18518372" w14:textId="3EFB8946" w:rsidR="00230859" w:rsidRPr="00230859" w:rsidRDefault="00230859"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0A2C5DF2" w14:textId="2831C2A5" w:rsidR="00230859" w:rsidRPr="00230859" w:rsidRDefault="00230859"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distribution center</w:t>
            </w:r>
          </w:p>
        </w:tc>
      </w:tr>
      <w:tr w:rsidR="006056D2" w:rsidRPr="00230859" w14:paraId="0ADC6F74" w14:textId="77777777" w:rsidTr="00A51D7D">
        <w:trPr>
          <w:jc w:val="center"/>
        </w:trPr>
        <w:tc>
          <w:tcPr>
            <w:tcW w:w="1374" w:type="dxa"/>
          </w:tcPr>
          <w:p w14:paraId="27667440" w14:textId="65FA93E7"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DI</w:t>
            </w:r>
          </w:p>
        </w:tc>
        <w:tc>
          <w:tcPr>
            <w:tcW w:w="425" w:type="dxa"/>
          </w:tcPr>
          <w:p w14:paraId="20867C11" w14:textId="5908E4FA"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62525038" w14:textId="6A04B176"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design institute</w:t>
            </w:r>
          </w:p>
        </w:tc>
      </w:tr>
      <w:tr w:rsidR="003426B1" w:rsidRPr="00230859" w14:paraId="6A3C736A" w14:textId="77777777" w:rsidTr="00A51D7D">
        <w:trPr>
          <w:jc w:val="center"/>
        </w:trPr>
        <w:tc>
          <w:tcPr>
            <w:tcW w:w="1374" w:type="dxa"/>
          </w:tcPr>
          <w:p w14:paraId="0229FE72" w14:textId="1264E143" w:rsidR="003426B1" w:rsidRDefault="003426B1"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EC</w:t>
            </w:r>
          </w:p>
        </w:tc>
        <w:tc>
          <w:tcPr>
            <w:tcW w:w="425" w:type="dxa"/>
          </w:tcPr>
          <w:p w14:paraId="2012FF75" w14:textId="4322859B" w:rsidR="003426B1" w:rsidRDefault="003426B1"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13DEED25" w14:textId="6975938E" w:rsidR="003426B1" w:rsidRPr="006056D2" w:rsidRDefault="003426B1"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e</w:t>
            </w:r>
            <w:r w:rsidRPr="003426B1">
              <w:rPr>
                <w:rFonts w:ascii="Arial" w:eastAsia="SimSun" w:hAnsi="Arial" w:cs="Times New Roman"/>
                <w:szCs w:val="24"/>
                <w:lang w:eastAsia="zh-CN"/>
              </w:rPr>
              <w:t xml:space="preserve">lectronically </w:t>
            </w:r>
            <w:r>
              <w:rPr>
                <w:rFonts w:ascii="Arial" w:eastAsia="SimSun" w:hAnsi="Arial" w:cs="Times New Roman"/>
                <w:szCs w:val="24"/>
                <w:lang w:eastAsia="zh-CN"/>
              </w:rPr>
              <w:t>c</w:t>
            </w:r>
            <w:r w:rsidRPr="003426B1">
              <w:rPr>
                <w:rFonts w:ascii="Arial" w:eastAsia="SimSun" w:hAnsi="Arial" w:cs="Times New Roman"/>
                <w:szCs w:val="24"/>
                <w:lang w:eastAsia="zh-CN"/>
              </w:rPr>
              <w:t>ommutated</w:t>
            </w:r>
          </w:p>
        </w:tc>
      </w:tr>
      <w:tr w:rsidR="006056D2" w:rsidRPr="00230859" w14:paraId="2BA50579" w14:textId="77777777" w:rsidTr="00A51D7D">
        <w:trPr>
          <w:jc w:val="center"/>
        </w:trPr>
        <w:tc>
          <w:tcPr>
            <w:tcW w:w="1374" w:type="dxa"/>
          </w:tcPr>
          <w:p w14:paraId="66C2EFE1" w14:textId="761C5724" w:rsidR="006056D2"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EDI</w:t>
            </w:r>
          </w:p>
        </w:tc>
        <w:tc>
          <w:tcPr>
            <w:tcW w:w="425" w:type="dxa"/>
          </w:tcPr>
          <w:p w14:paraId="5F7987F1" w14:textId="3847E648" w:rsidR="006056D2"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54611665" w14:textId="4CF29FC0" w:rsidR="006056D2" w:rsidRPr="006056D2" w:rsidRDefault="006056D2" w:rsidP="0000457E">
            <w:pPr>
              <w:spacing w:after="0" w:line="240" w:lineRule="auto"/>
              <w:jc w:val="both"/>
              <w:rPr>
                <w:rFonts w:ascii="Arial" w:eastAsia="SimSun" w:hAnsi="Arial" w:cs="Times New Roman"/>
                <w:szCs w:val="24"/>
                <w:lang w:eastAsia="zh-CN"/>
              </w:rPr>
            </w:pPr>
            <w:r w:rsidRPr="006056D2">
              <w:rPr>
                <w:rFonts w:ascii="Arial" w:eastAsia="SimSun" w:hAnsi="Arial" w:cs="Times New Roman"/>
                <w:szCs w:val="24"/>
                <w:lang w:eastAsia="zh-CN"/>
              </w:rPr>
              <w:t>electronic data interchange</w:t>
            </w:r>
          </w:p>
        </w:tc>
      </w:tr>
      <w:tr w:rsidR="006056D2" w:rsidRPr="00230859" w14:paraId="53EE387C" w14:textId="77777777" w:rsidTr="00A51D7D">
        <w:trPr>
          <w:jc w:val="center"/>
        </w:trPr>
        <w:tc>
          <w:tcPr>
            <w:tcW w:w="1374" w:type="dxa"/>
          </w:tcPr>
          <w:p w14:paraId="43A9DDC0" w14:textId="560D5ED3" w:rsidR="006056D2"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ERP</w:t>
            </w:r>
          </w:p>
        </w:tc>
        <w:tc>
          <w:tcPr>
            <w:tcW w:w="425" w:type="dxa"/>
          </w:tcPr>
          <w:p w14:paraId="66ACE1D8" w14:textId="59FB9D84" w:rsidR="006056D2"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116111A2" w14:textId="42865A0A" w:rsidR="006056D2" w:rsidRDefault="006056D2" w:rsidP="0000457E">
            <w:pPr>
              <w:spacing w:after="0" w:line="240" w:lineRule="auto"/>
              <w:jc w:val="both"/>
              <w:rPr>
                <w:rFonts w:ascii="Arial" w:eastAsia="SimSun" w:hAnsi="Arial" w:cs="Times New Roman"/>
                <w:szCs w:val="24"/>
                <w:lang w:eastAsia="zh-CN"/>
              </w:rPr>
            </w:pPr>
            <w:r w:rsidRPr="006056D2">
              <w:rPr>
                <w:rFonts w:ascii="Arial" w:eastAsia="SimSun" w:hAnsi="Arial" w:cs="Times New Roman"/>
                <w:szCs w:val="24"/>
                <w:lang w:eastAsia="zh-CN"/>
              </w:rPr>
              <w:t>enterprise resource planning</w:t>
            </w:r>
          </w:p>
        </w:tc>
      </w:tr>
      <w:tr w:rsidR="006056D2" w:rsidRPr="00230859" w14:paraId="709DE7E2" w14:textId="77777777" w:rsidTr="00A51D7D">
        <w:trPr>
          <w:jc w:val="center"/>
        </w:trPr>
        <w:tc>
          <w:tcPr>
            <w:tcW w:w="1374" w:type="dxa"/>
          </w:tcPr>
          <w:p w14:paraId="084D206A" w14:textId="30D838B5"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FSR</w:t>
            </w:r>
          </w:p>
        </w:tc>
        <w:tc>
          <w:tcPr>
            <w:tcW w:w="425" w:type="dxa"/>
          </w:tcPr>
          <w:p w14:paraId="11E14A71" w14:textId="720441C8"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0AF192EB" w14:textId="21A6B81E"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feasibility study report</w:t>
            </w:r>
          </w:p>
        </w:tc>
      </w:tr>
      <w:tr w:rsidR="006056D2" w:rsidRPr="00230859" w14:paraId="1545AFB9" w14:textId="77777777" w:rsidTr="00A51D7D">
        <w:trPr>
          <w:jc w:val="center"/>
        </w:trPr>
        <w:tc>
          <w:tcPr>
            <w:tcW w:w="1374" w:type="dxa"/>
          </w:tcPr>
          <w:p w14:paraId="451B76A8" w14:textId="40E8AD35"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GFSI</w:t>
            </w:r>
          </w:p>
        </w:tc>
        <w:tc>
          <w:tcPr>
            <w:tcW w:w="425" w:type="dxa"/>
          </w:tcPr>
          <w:p w14:paraId="49A3F20F" w14:textId="3949A72A"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3189F9EC" w14:textId="7308053A" w:rsidR="006056D2" w:rsidRPr="00230859" w:rsidRDefault="006056D2" w:rsidP="0000457E">
            <w:pPr>
              <w:spacing w:after="0" w:line="240" w:lineRule="auto"/>
              <w:jc w:val="both"/>
              <w:rPr>
                <w:rFonts w:ascii="Arial" w:eastAsia="SimSun" w:hAnsi="Arial" w:cs="Times New Roman"/>
                <w:szCs w:val="24"/>
                <w:lang w:eastAsia="zh-CN"/>
              </w:rPr>
            </w:pPr>
            <w:r w:rsidRPr="006056D2">
              <w:rPr>
                <w:rFonts w:ascii="Arial" w:eastAsia="SimSun" w:hAnsi="Arial" w:cs="Times New Roman"/>
                <w:szCs w:val="24"/>
                <w:lang w:eastAsia="zh-CN"/>
              </w:rPr>
              <w:t>Global Food Safety Initiative</w:t>
            </w:r>
          </w:p>
        </w:tc>
      </w:tr>
      <w:tr w:rsidR="00B839B7" w:rsidRPr="00230859" w14:paraId="5987152F" w14:textId="77777777" w:rsidTr="00A51D7D">
        <w:trPr>
          <w:jc w:val="center"/>
        </w:trPr>
        <w:tc>
          <w:tcPr>
            <w:tcW w:w="1374" w:type="dxa"/>
          </w:tcPr>
          <w:p w14:paraId="430E2BA4" w14:textId="5E208275" w:rsidR="00B839B7" w:rsidRPr="00230859" w:rsidRDefault="00B839B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GHG</w:t>
            </w:r>
          </w:p>
        </w:tc>
        <w:tc>
          <w:tcPr>
            <w:tcW w:w="425" w:type="dxa"/>
          </w:tcPr>
          <w:p w14:paraId="11AD0FA4" w14:textId="2039B273" w:rsidR="00B839B7" w:rsidRPr="00230859" w:rsidRDefault="00B839B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373DD0FC" w14:textId="2C1783BE" w:rsidR="00B839B7" w:rsidRPr="00230859" w:rsidRDefault="00B839B7" w:rsidP="0000457E">
            <w:pPr>
              <w:spacing w:after="0" w:line="240" w:lineRule="auto"/>
              <w:jc w:val="both"/>
              <w:rPr>
                <w:rFonts w:ascii="Arial" w:eastAsia="SimSun" w:hAnsi="Arial" w:cs="Times New Roman"/>
                <w:szCs w:val="24"/>
                <w:lang w:eastAsia="zh-CN"/>
              </w:rPr>
            </w:pPr>
            <w:r w:rsidRPr="00B839B7">
              <w:rPr>
                <w:rFonts w:ascii="Arial" w:eastAsia="SimSun" w:hAnsi="Arial" w:cs="Times New Roman"/>
                <w:szCs w:val="24"/>
                <w:lang w:eastAsia="zh-CN"/>
              </w:rPr>
              <w:t>green-house gas</w:t>
            </w:r>
            <w:r>
              <w:rPr>
                <w:rFonts w:ascii="Arial" w:eastAsia="SimSun" w:hAnsi="Arial" w:cs="Times New Roman"/>
                <w:szCs w:val="24"/>
                <w:lang w:eastAsia="zh-CN"/>
              </w:rPr>
              <w:t xml:space="preserve"> emissions</w:t>
            </w:r>
          </w:p>
        </w:tc>
      </w:tr>
      <w:tr w:rsidR="0000457E" w:rsidRPr="00230859" w14:paraId="11BD4F72" w14:textId="77777777" w:rsidTr="00A51D7D">
        <w:trPr>
          <w:jc w:val="center"/>
        </w:trPr>
        <w:tc>
          <w:tcPr>
            <w:tcW w:w="1374" w:type="dxa"/>
          </w:tcPr>
          <w:p w14:paraId="7BC05044"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GMS</w:t>
            </w:r>
          </w:p>
        </w:tc>
        <w:tc>
          <w:tcPr>
            <w:tcW w:w="425" w:type="dxa"/>
          </w:tcPr>
          <w:p w14:paraId="1BD43C56"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381B7DFE"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Greater Mekong Subregion</w:t>
            </w:r>
          </w:p>
        </w:tc>
      </w:tr>
      <w:tr w:rsidR="00466487" w:rsidRPr="00230859" w14:paraId="125FDCFC" w14:textId="77777777" w:rsidTr="00A51D7D">
        <w:trPr>
          <w:jc w:val="center"/>
        </w:trPr>
        <w:tc>
          <w:tcPr>
            <w:tcW w:w="1374" w:type="dxa"/>
          </w:tcPr>
          <w:p w14:paraId="0F13EEFA" w14:textId="1C3E1FBE" w:rsidR="00466487" w:rsidRPr="00230859" w:rsidRDefault="0046648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GWP</w:t>
            </w:r>
          </w:p>
        </w:tc>
        <w:tc>
          <w:tcPr>
            <w:tcW w:w="425" w:type="dxa"/>
          </w:tcPr>
          <w:p w14:paraId="0AC3A000" w14:textId="1654860E" w:rsidR="00466487" w:rsidRPr="00230859" w:rsidRDefault="0046648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0DDDD5CD" w14:textId="7D13CD96" w:rsidR="00466487" w:rsidRPr="00230859" w:rsidRDefault="00466487" w:rsidP="0000457E">
            <w:pPr>
              <w:spacing w:after="0" w:line="240" w:lineRule="auto"/>
              <w:jc w:val="both"/>
              <w:rPr>
                <w:rFonts w:ascii="Arial" w:eastAsia="SimSun" w:hAnsi="Arial" w:cs="Times New Roman"/>
                <w:szCs w:val="24"/>
                <w:lang w:eastAsia="zh-CN"/>
              </w:rPr>
            </w:pPr>
            <w:r w:rsidRPr="00466487">
              <w:rPr>
                <w:rFonts w:ascii="Arial" w:eastAsia="SimSun" w:hAnsi="Arial" w:cs="Times New Roman"/>
                <w:szCs w:val="24"/>
                <w:lang w:eastAsia="zh-CN"/>
              </w:rPr>
              <w:t>global warming potential</w:t>
            </w:r>
          </w:p>
        </w:tc>
      </w:tr>
      <w:tr w:rsidR="005E55BC" w:rsidRPr="00230859" w14:paraId="66752AEA" w14:textId="77777777" w:rsidTr="00A51D7D">
        <w:trPr>
          <w:jc w:val="center"/>
        </w:trPr>
        <w:tc>
          <w:tcPr>
            <w:tcW w:w="1374" w:type="dxa"/>
          </w:tcPr>
          <w:p w14:paraId="7DC18C99" w14:textId="73485172" w:rsidR="005E55BC" w:rsidRPr="00230859" w:rsidRDefault="005E55BC"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GZAR</w:t>
            </w:r>
          </w:p>
        </w:tc>
        <w:tc>
          <w:tcPr>
            <w:tcW w:w="425" w:type="dxa"/>
          </w:tcPr>
          <w:p w14:paraId="053BC6B7" w14:textId="38696DDD" w:rsidR="005E55BC" w:rsidRPr="00230859" w:rsidRDefault="005E55BC"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61431B24" w14:textId="418930FA" w:rsidR="005E55BC" w:rsidRPr="00230859" w:rsidRDefault="005E55BC"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Guangxi Zhuang Autonomous Region</w:t>
            </w:r>
          </w:p>
        </w:tc>
      </w:tr>
      <w:tr w:rsidR="00466487" w:rsidRPr="00230859" w14:paraId="4796441B" w14:textId="77777777" w:rsidTr="00A51D7D">
        <w:trPr>
          <w:jc w:val="center"/>
        </w:trPr>
        <w:tc>
          <w:tcPr>
            <w:tcW w:w="1374" w:type="dxa"/>
          </w:tcPr>
          <w:p w14:paraId="6566E250" w14:textId="740655AB" w:rsidR="00466487" w:rsidRDefault="0046648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HCFC</w:t>
            </w:r>
          </w:p>
        </w:tc>
        <w:tc>
          <w:tcPr>
            <w:tcW w:w="425" w:type="dxa"/>
          </w:tcPr>
          <w:p w14:paraId="37051551" w14:textId="32117F9A" w:rsidR="00466487" w:rsidRDefault="0046648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590FA0BC" w14:textId="10852B5A" w:rsidR="00466487" w:rsidRPr="006056D2" w:rsidRDefault="00466487" w:rsidP="0000457E">
            <w:pPr>
              <w:spacing w:after="0" w:line="240" w:lineRule="auto"/>
              <w:jc w:val="both"/>
              <w:rPr>
                <w:rFonts w:ascii="Arial" w:eastAsia="SimSun" w:hAnsi="Arial" w:cs="Times New Roman"/>
                <w:szCs w:val="24"/>
                <w:lang w:eastAsia="zh-CN"/>
              </w:rPr>
            </w:pPr>
            <w:r w:rsidRPr="00466487">
              <w:rPr>
                <w:rFonts w:ascii="Arial" w:eastAsia="SimSun" w:hAnsi="Arial" w:cs="Times New Roman"/>
                <w:szCs w:val="24"/>
                <w:lang w:eastAsia="zh-CN"/>
              </w:rPr>
              <w:t>hydrochlorofluorocarbons</w:t>
            </w:r>
          </w:p>
        </w:tc>
      </w:tr>
      <w:tr w:rsidR="00466487" w:rsidRPr="00230859" w14:paraId="065A4366" w14:textId="77777777" w:rsidTr="00A51D7D">
        <w:trPr>
          <w:jc w:val="center"/>
        </w:trPr>
        <w:tc>
          <w:tcPr>
            <w:tcW w:w="1374" w:type="dxa"/>
          </w:tcPr>
          <w:p w14:paraId="34202883" w14:textId="6746388E" w:rsidR="00466487" w:rsidRDefault="0046648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HFC/HFO</w:t>
            </w:r>
          </w:p>
        </w:tc>
        <w:tc>
          <w:tcPr>
            <w:tcW w:w="425" w:type="dxa"/>
          </w:tcPr>
          <w:p w14:paraId="50BEFBC9" w14:textId="5A29F4AB" w:rsidR="00466487" w:rsidRDefault="0046648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49CE31D3" w14:textId="5817A653" w:rsidR="00466487" w:rsidRPr="006056D2" w:rsidRDefault="00466487" w:rsidP="0000457E">
            <w:pPr>
              <w:spacing w:after="0" w:line="240" w:lineRule="auto"/>
              <w:jc w:val="both"/>
              <w:rPr>
                <w:rFonts w:ascii="Arial" w:eastAsia="SimSun" w:hAnsi="Arial" w:cs="Times New Roman"/>
                <w:szCs w:val="24"/>
                <w:lang w:eastAsia="zh-CN"/>
              </w:rPr>
            </w:pPr>
            <w:proofErr w:type="spellStart"/>
            <w:r w:rsidRPr="00466487">
              <w:rPr>
                <w:rFonts w:ascii="Arial" w:eastAsia="SimSun" w:hAnsi="Arial" w:cs="Times New Roman"/>
                <w:szCs w:val="24"/>
                <w:lang w:eastAsia="zh-CN"/>
              </w:rPr>
              <w:t>hydrofluoroolefins</w:t>
            </w:r>
            <w:proofErr w:type="spellEnd"/>
          </w:p>
        </w:tc>
      </w:tr>
      <w:tr w:rsidR="006056D2" w:rsidRPr="00230859" w14:paraId="3461C655" w14:textId="77777777" w:rsidTr="00A51D7D">
        <w:trPr>
          <w:jc w:val="center"/>
        </w:trPr>
        <w:tc>
          <w:tcPr>
            <w:tcW w:w="1374" w:type="dxa"/>
          </w:tcPr>
          <w:p w14:paraId="6D63B9ED" w14:textId="4AEF36D8"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LEED</w:t>
            </w:r>
          </w:p>
        </w:tc>
        <w:tc>
          <w:tcPr>
            <w:tcW w:w="425" w:type="dxa"/>
          </w:tcPr>
          <w:p w14:paraId="25E09D34" w14:textId="5617D58F"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34FBA125" w14:textId="7E18ABFA" w:rsidR="006056D2" w:rsidRPr="00230859" w:rsidRDefault="006056D2" w:rsidP="0000457E">
            <w:pPr>
              <w:spacing w:after="0" w:line="240" w:lineRule="auto"/>
              <w:jc w:val="both"/>
              <w:rPr>
                <w:rFonts w:ascii="Arial" w:eastAsia="SimSun" w:hAnsi="Arial" w:cs="Times New Roman"/>
                <w:szCs w:val="24"/>
                <w:lang w:eastAsia="zh-CN"/>
              </w:rPr>
            </w:pPr>
            <w:r w:rsidRPr="006056D2">
              <w:rPr>
                <w:rFonts w:ascii="Arial" w:eastAsia="SimSun" w:hAnsi="Arial" w:cs="Times New Roman"/>
                <w:szCs w:val="24"/>
                <w:lang w:eastAsia="zh-CN"/>
              </w:rPr>
              <w:t>certification process aimed at rewarding sustainable and environmentally friendly construction pr</w:t>
            </w:r>
            <w:r>
              <w:rPr>
                <w:rFonts w:ascii="Arial" w:eastAsia="SimSun" w:hAnsi="Arial" w:cs="Times New Roman"/>
                <w:szCs w:val="24"/>
                <w:lang w:eastAsia="zh-CN"/>
              </w:rPr>
              <w:t>ocesses</w:t>
            </w:r>
          </w:p>
        </w:tc>
      </w:tr>
      <w:tr w:rsidR="0000457E" w:rsidRPr="00230859" w14:paraId="2DAC9B4C" w14:textId="77777777" w:rsidTr="00A51D7D">
        <w:trPr>
          <w:jc w:val="center"/>
        </w:trPr>
        <w:tc>
          <w:tcPr>
            <w:tcW w:w="1374" w:type="dxa"/>
          </w:tcPr>
          <w:p w14:paraId="269D778C"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MOU</w:t>
            </w:r>
          </w:p>
        </w:tc>
        <w:tc>
          <w:tcPr>
            <w:tcW w:w="425" w:type="dxa"/>
          </w:tcPr>
          <w:p w14:paraId="01FFF301"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531A293B"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memorandum of understanding</w:t>
            </w:r>
          </w:p>
        </w:tc>
      </w:tr>
      <w:tr w:rsidR="0000457E" w:rsidRPr="00230859" w14:paraId="070DB3F9" w14:textId="77777777" w:rsidTr="00A51D7D">
        <w:trPr>
          <w:jc w:val="center"/>
        </w:trPr>
        <w:tc>
          <w:tcPr>
            <w:tcW w:w="1374" w:type="dxa"/>
          </w:tcPr>
          <w:p w14:paraId="51CE7B70"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MFF</w:t>
            </w:r>
          </w:p>
        </w:tc>
        <w:tc>
          <w:tcPr>
            <w:tcW w:w="425" w:type="dxa"/>
          </w:tcPr>
          <w:p w14:paraId="796266CE"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4F0ED4FC" w14:textId="77777777" w:rsidR="0000457E" w:rsidRPr="00230859" w:rsidRDefault="0000457E" w:rsidP="0000457E">
            <w:pPr>
              <w:spacing w:after="0" w:line="240" w:lineRule="auto"/>
              <w:jc w:val="both"/>
              <w:rPr>
                <w:rFonts w:ascii="Arial" w:eastAsia="SimSun" w:hAnsi="Arial" w:cs="Times New Roman"/>
                <w:szCs w:val="24"/>
                <w:lang w:eastAsia="zh-CN"/>
              </w:rPr>
            </w:pPr>
            <w:proofErr w:type="spellStart"/>
            <w:r w:rsidRPr="00230859">
              <w:rPr>
                <w:rFonts w:ascii="Arial" w:eastAsia="SimSun" w:hAnsi="Arial" w:cs="Times New Roman"/>
                <w:szCs w:val="24"/>
                <w:lang w:eastAsia="zh-CN"/>
              </w:rPr>
              <w:t>multitranche</w:t>
            </w:r>
            <w:proofErr w:type="spellEnd"/>
            <w:r w:rsidRPr="00230859">
              <w:rPr>
                <w:rFonts w:ascii="Arial" w:eastAsia="SimSun" w:hAnsi="Arial" w:cs="Times New Roman"/>
                <w:szCs w:val="24"/>
                <w:lang w:eastAsia="zh-CN"/>
              </w:rPr>
              <w:t xml:space="preserve"> financing facility</w:t>
            </w:r>
          </w:p>
        </w:tc>
      </w:tr>
      <w:tr w:rsidR="006056D2" w:rsidRPr="00230859" w14:paraId="497916BD" w14:textId="77777777" w:rsidTr="00A51D7D">
        <w:trPr>
          <w:jc w:val="center"/>
        </w:trPr>
        <w:tc>
          <w:tcPr>
            <w:tcW w:w="1374" w:type="dxa"/>
          </w:tcPr>
          <w:p w14:paraId="7A9A283F" w14:textId="3C5248D7"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NDRC</w:t>
            </w:r>
          </w:p>
        </w:tc>
        <w:tc>
          <w:tcPr>
            <w:tcW w:w="425" w:type="dxa"/>
          </w:tcPr>
          <w:p w14:paraId="0706F665" w14:textId="3BC1245E"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31273DC2" w14:textId="537A9C0D"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national development and review committee</w:t>
            </w:r>
          </w:p>
        </w:tc>
      </w:tr>
      <w:tr w:rsidR="00B839B7" w:rsidRPr="00230859" w14:paraId="088B2574" w14:textId="77777777" w:rsidTr="00A51D7D">
        <w:trPr>
          <w:jc w:val="center"/>
        </w:trPr>
        <w:tc>
          <w:tcPr>
            <w:tcW w:w="1374" w:type="dxa"/>
          </w:tcPr>
          <w:p w14:paraId="53CF42E3" w14:textId="29487366" w:rsidR="00B839B7" w:rsidRPr="00230859" w:rsidRDefault="00B839B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NOU</w:t>
            </w:r>
          </w:p>
        </w:tc>
        <w:tc>
          <w:tcPr>
            <w:tcW w:w="425" w:type="dxa"/>
          </w:tcPr>
          <w:p w14:paraId="5145E677" w14:textId="5B7FE15A" w:rsidR="00B839B7" w:rsidRPr="00230859" w:rsidRDefault="00B839B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01A74192" w14:textId="55D387FC" w:rsidR="00B839B7" w:rsidRPr="00230859" w:rsidRDefault="00B839B7" w:rsidP="0000457E">
            <w:pPr>
              <w:spacing w:after="0" w:line="240" w:lineRule="auto"/>
              <w:jc w:val="both"/>
              <w:rPr>
                <w:rFonts w:ascii="Arial" w:eastAsia="SimSun" w:hAnsi="Arial" w:cs="Times New Roman"/>
                <w:szCs w:val="24"/>
                <w:lang w:eastAsia="zh-CN"/>
              </w:rPr>
            </w:pPr>
            <w:r w:rsidRPr="00B839B7">
              <w:rPr>
                <w:rFonts w:ascii="Arial" w:eastAsia="SimSun" w:hAnsi="Arial" w:cs="Times New Roman"/>
                <w:szCs w:val="24"/>
                <w:lang w:eastAsia="zh-CN"/>
              </w:rPr>
              <w:t>national ozone unit</w:t>
            </w:r>
          </w:p>
        </w:tc>
      </w:tr>
      <w:tr w:rsidR="0000457E" w:rsidRPr="00230859" w14:paraId="70148908" w14:textId="77777777" w:rsidTr="00A51D7D">
        <w:trPr>
          <w:jc w:val="center"/>
        </w:trPr>
        <w:tc>
          <w:tcPr>
            <w:tcW w:w="1374" w:type="dxa"/>
          </w:tcPr>
          <w:p w14:paraId="33BE0491"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NSEC</w:t>
            </w:r>
          </w:p>
        </w:tc>
        <w:tc>
          <w:tcPr>
            <w:tcW w:w="425" w:type="dxa"/>
          </w:tcPr>
          <w:p w14:paraId="1BC1EF7E"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7A0D6CD1"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North-south Economic Corridor</w:t>
            </w:r>
          </w:p>
        </w:tc>
      </w:tr>
      <w:tr w:rsidR="0000457E" w:rsidRPr="00230859" w14:paraId="01C523A5" w14:textId="77777777" w:rsidTr="00A51D7D">
        <w:trPr>
          <w:jc w:val="center"/>
        </w:trPr>
        <w:tc>
          <w:tcPr>
            <w:tcW w:w="1374" w:type="dxa"/>
          </w:tcPr>
          <w:p w14:paraId="5ED9E287"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OCR</w:t>
            </w:r>
          </w:p>
        </w:tc>
        <w:tc>
          <w:tcPr>
            <w:tcW w:w="425" w:type="dxa"/>
          </w:tcPr>
          <w:p w14:paraId="67D4412A"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54D4C638"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ordinary capital resources</w:t>
            </w:r>
          </w:p>
        </w:tc>
      </w:tr>
      <w:tr w:rsidR="00466487" w:rsidRPr="00230859" w14:paraId="70724B9A" w14:textId="77777777" w:rsidTr="00A51D7D">
        <w:trPr>
          <w:jc w:val="center"/>
        </w:trPr>
        <w:tc>
          <w:tcPr>
            <w:tcW w:w="1374" w:type="dxa"/>
          </w:tcPr>
          <w:p w14:paraId="2AEA0E0E" w14:textId="74103331" w:rsidR="00466487" w:rsidRDefault="0046648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ODP</w:t>
            </w:r>
          </w:p>
        </w:tc>
        <w:tc>
          <w:tcPr>
            <w:tcW w:w="425" w:type="dxa"/>
          </w:tcPr>
          <w:p w14:paraId="702A0686" w14:textId="2C88C468" w:rsidR="00466487" w:rsidRDefault="0046648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174941E9" w14:textId="0B913108" w:rsidR="00466487" w:rsidRPr="00466487" w:rsidRDefault="00466487" w:rsidP="0000457E">
            <w:pPr>
              <w:spacing w:after="0" w:line="240" w:lineRule="auto"/>
              <w:jc w:val="both"/>
              <w:rPr>
                <w:rFonts w:ascii="Arial" w:eastAsia="SimSun" w:hAnsi="Arial" w:cs="Times New Roman"/>
                <w:szCs w:val="24"/>
                <w:lang w:eastAsia="zh-CN"/>
              </w:rPr>
            </w:pPr>
            <w:r w:rsidRPr="00466487">
              <w:rPr>
                <w:rFonts w:ascii="Arial" w:eastAsia="SimSun" w:hAnsi="Arial" w:cs="Times New Roman"/>
                <w:szCs w:val="24"/>
                <w:lang w:eastAsia="zh-CN"/>
              </w:rPr>
              <w:t>ozone depletion potential</w:t>
            </w:r>
          </w:p>
        </w:tc>
      </w:tr>
      <w:tr w:rsidR="00466487" w:rsidRPr="00230859" w14:paraId="52C270B8" w14:textId="77777777" w:rsidTr="00A51D7D">
        <w:trPr>
          <w:jc w:val="center"/>
        </w:trPr>
        <w:tc>
          <w:tcPr>
            <w:tcW w:w="1374" w:type="dxa"/>
          </w:tcPr>
          <w:p w14:paraId="2564651F" w14:textId="07245B6B" w:rsidR="00466487" w:rsidRPr="00230859" w:rsidRDefault="0046648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ODS</w:t>
            </w:r>
          </w:p>
        </w:tc>
        <w:tc>
          <w:tcPr>
            <w:tcW w:w="425" w:type="dxa"/>
          </w:tcPr>
          <w:p w14:paraId="1788216B" w14:textId="18D3BC84" w:rsidR="00466487" w:rsidRPr="00230859" w:rsidRDefault="0046648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5C76C077" w14:textId="33055C94" w:rsidR="00466487" w:rsidRPr="00230859" w:rsidRDefault="00466487" w:rsidP="0000457E">
            <w:pPr>
              <w:spacing w:after="0" w:line="240" w:lineRule="auto"/>
              <w:jc w:val="both"/>
              <w:rPr>
                <w:rFonts w:ascii="Arial" w:eastAsia="SimSun" w:hAnsi="Arial" w:cs="Times New Roman"/>
                <w:szCs w:val="24"/>
                <w:lang w:eastAsia="zh-CN"/>
              </w:rPr>
            </w:pPr>
            <w:r w:rsidRPr="00466487">
              <w:rPr>
                <w:rFonts w:ascii="Arial" w:eastAsia="SimSun" w:hAnsi="Arial" w:cs="Times New Roman"/>
                <w:szCs w:val="24"/>
                <w:lang w:eastAsia="zh-CN"/>
              </w:rPr>
              <w:t>ozone depleting substances</w:t>
            </w:r>
          </w:p>
        </w:tc>
      </w:tr>
      <w:tr w:rsidR="0000457E" w:rsidRPr="00230859" w14:paraId="7C46AC4F" w14:textId="77777777" w:rsidTr="00A51D7D">
        <w:trPr>
          <w:jc w:val="center"/>
        </w:trPr>
        <w:tc>
          <w:tcPr>
            <w:tcW w:w="1374" w:type="dxa"/>
          </w:tcPr>
          <w:p w14:paraId="02F5277E"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PRC</w:t>
            </w:r>
          </w:p>
        </w:tc>
        <w:tc>
          <w:tcPr>
            <w:tcW w:w="425" w:type="dxa"/>
          </w:tcPr>
          <w:p w14:paraId="11F8C93F"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104D3067"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People’s Republic of China</w:t>
            </w:r>
          </w:p>
        </w:tc>
      </w:tr>
      <w:tr w:rsidR="0000457E" w:rsidRPr="00230859" w14:paraId="1D869602" w14:textId="77777777" w:rsidTr="00A51D7D">
        <w:trPr>
          <w:jc w:val="center"/>
        </w:trPr>
        <w:tc>
          <w:tcPr>
            <w:tcW w:w="1374" w:type="dxa"/>
          </w:tcPr>
          <w:p w14:paraId="3E4D58FD"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PIE</w:t>
            </w:r>
          </w:p>
        </w:tc>
        <w:tc>
          <w:tcPr>
            <w:tcW w:w="425" w:type="dxa"/>
          </w:tcPr>
          <w:p w14:paraId="385BC724"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33F372C4"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project implementation entity</w:t>
            </w:r>
          </w:p>
        </w:tc>
      </w:tr>
      <w:tr w:rsidR="0000457E" w:rsidRPr="00230859" w14:paraId="54667579" w14:textId="77777777" w:rsidTr="00A51D7D">
        <w:trPr>
          <w:jc w:val="center"/>
        </w:trPr>
        <w:tc>
          <w:tcPr>
            <w:tcW w:w="1374" w:type="dxa"/>
          </w:tcPr>
          <w:p w14:paraId="4F35852C"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 xml:space="preserve">PMO </w:t>
            </w:r>
          </w:p>
        </w:tc>
        <w:tc>
          <w:tcPr>
            <w:tcW w:w="425" w:type="dxa"/>
          </w:tcPr>
          <w:p w14:paraId="5342B689"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41617F89"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project management office</w:t>
            </w:r>
          </w:p>
        </w:tc>
      </w:tr>
      <w:tr w:rsidR="0000457E" w:rsidRPr="00230859" w14:paraId="0DFA4565" w14:textId="77777777" w:rsidTr="00A51D7D">
        <w:trPr>
          <w:jc w:val="center"/>
        </w:trPr>
        <w:tc>
          <w:tcPr>
            <w:tcW w:w="1374" w:type="dxa"/>
          </w:tcPr>
          <w:p w14:paraId="79B58077"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PPTA</w:t>
            </w:r>
          </w:p>
        </w:tc>
        <w:tc>
          <w:tcPr>
            <w:tcW w:w="425" w:type="dxa"/>
          </w:tcPr>
          <w:p w14:paraId="430E4972"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162469C4"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Project Preparatory Technical Assistance</w:t>
            </w:r>
          </w:p>
        </w:tc>
      </w:tr>
      <w:tr w:rsidR="0000457E" w:rsidRPr="00230859" w14:paraId="0FBCBA48" w14:textId="77777777" w:rsidTr="00A51D7D">
        <w:trPr>
          <w:jc w:val="center"/>
        </w:trPr>
        <w:tc>
          <w:tcPr>
            <w:tcW w:w="1374" w:type="dxa"/>
          </w:tcPr>
          <w:p w14:paraId="5544E837"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RCI</w:t>
            </w:r>
          </w:p>
        </w:tc>
        <w:tc>
          <w:tcPr>
            <w:tcW w:w="425" w:type="dxa"/>
          </w:tcPr>
          <w:p w14:paraId="4F8D6C7B"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7F87971A"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regional cooperation and assistance</w:t>
            </w:r>
          </w:p>
        </w:tc>
      </w:tr>
      <w:tr w:rsidR="006056D2" w:rsidRPr="00230859" w14:paraId="68AD90B3" w14:textId="77777777" w:rsidTr="00A51D7D">
        <w:trPr>
          <w:jc w:val="center"/>
        </w:trPr>
        <w:tc>
          <w:tcPr>
            <w:tcW w:w="1374" w:type="dxa"/>
          </w:tcPr>
          <w:p w14:paraId="043B1FCD" w14:textId="46703ED5"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RFID</w:t>
            </w:r>
          </w:p>
        </w:tc>
        <w:tc>
          <w:tcPr>
            <w:tcW w:w="425" w:type="dxa"/>
          </w:tcPr>
          <w:p w14:paraId="6B3FBB4F" w14:textId="5B273B8E"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0701BC9D" w14:textId="73D8B6E5" w:rsidR="006056D2" w:rsidRPr="00230859" w:rsidRDefault="006056D2" w:rsidP="0000457E">
            <w:pPr>
              <w:spacing w:after="0" w:line="240" w:lineRule="auto"/>
              <w:jc w:val="both"/>
              <w:rPr>
                <w:rFonts w:ascii="Arial" w:eastAsia="SimSun" w:hAnsi="Arial" w:cs="Times New Roman"/>
                <w:szCs w:val="24"/>
                <w:lang w:eastAsia="zh-CN"/>
              </w:rPr>
            </w:pPr>
            <w:r w:rsidRPr="006056D2">
              <w:rPr>
                <w:rFonts w:ascii="Arial" w:eastAsia="SimSun" w:hAnsi="Arial" w:cs="Times New Roman"/>
                <w:szCs w:val="24"/>
                <w:lang w:eastAsia="zh-CN"/>
              </w:rPr>
              <w:t>radio frequency identification tags</w:t>
            </w:r>
          </w:p>
        </w:tc>
      </w:tr>
      <w:tr w:rsidR="0000457E" w:rsidRPr="00230859" w14:paraId="35E17E43" w14:textId="77777777" w:rsidTr="00A51D7D">
        <w:trPr>
          <w:jc w:val="center"/>
        </w:trPr>
        <w:tc>
          <w:tcPr>
            <w:tcW w:w="1374" w:type="dxa"/>
          </w:tcPr>
          <w:p w14:paraId="56431D1E"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SPS</w:t>
            </w:r>
          </w:p>
        </w:tc>
        <w:tc>
          <w:tcPr>
            <w:tcW w:w="425" w:type="dxa"/>
          </w:tcPr>
          <w:p w14:paraId="67C0F43E"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 xml:space="preserve">- </w:t>
            </w:r>
          </w:p>
        </w:tc>
        <w:tc>
          <w:tcPr>
            <w:tcW w:w="7753" w:type="dxa"/>
          </w:tcPr>
          <w:p w14:paraId="7066E163"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sanitary and phytosanitary</w:t>
            </w:r>
          </w:p>
        </w:tc>
      </w:tr>
      <w:tr w:rsidR="0000457E" w:rsidRPr="00230859" w14:paraId="294909DB" w14:textId="77777777" w:rsidTr="00A51D7D">
        <w:trPr>
          <w:jc w:val="center"/>
        </w:trPr>
        <w:tc>
          <w:tcPr>
            <w:tcW w:w="1374" w:type="dxa"/>
          </w:tcPr>
          <w:p w14:paraId="26B5AE60"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SME</w:t>
            </w:r>
          </w:p>
        </w:tc>
        <w:tc>
          <w:tcPr>
            <w:tcW w:w="425" w:type="dxa"/>
          </w:tcPr>
          <w:p w14:paraId="22EF7125"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w:t>
            </w:r>
          </w:p>
        </w:tc>
        <w:tc>
          <w:tcPr>
            <w:tcW w:w="7753" w:type="dxa"/>
          </w:tcPr>
          <w:p w14:paraId="56D44ADE" w14:textId="77777777" w:rsidR="0000457E" w:rsidRPr="00230859" w:rsidRDefault="0000457E" w:rsidP="0000457E">
            <w:pPr>
              <w:spacing w:after="0" w:line="240" w:lineRule="auto"/>
              <w:jc w:val="both"/>
              <w:rPr>
                <w:rFonts w:ascii="Arial" w:eastAsia="SimSun" w:hAnsi="Arial" w:cs="Times New Roman"/>
                <w:szCs w:val="24"/>
                <w:lang w:eastAsia="zh-CN"/>
              </w:rPr>
            </w:pPr>
            <w:r w:rsidRPr="00230859">
              <w:rPr>
                <w:rFonts w:ascii="Arial" w:eastAsia="SimSun" w:hAnsi="Arial" w:cs="Times New Roman"/>
                <w:szCs w:val="24"/>
                <w:lang w:eastAsia="zh-CN"/>
              </w:rPr>
              <w:t>small and medium-sized enterprise</w:t>
            </w:r>
          </w:p>
        </w:tc>
      </w:tr>
      <w:tr w:rsidR="00B839B7" w:rsidRPr="00230859" w14:paraId="0DBF671C" w14:textId="77777777" w:rsidTr="00A51D7D">
        <w:trPr>
          <w:jc w:val="center"/>
        </w:trPr>
        <w:tc>
          <w:tcPr>
            <w:tcW w:w="1374" w:type="dxa"/>
          </w:tcPr>
          <w:p w14:paraId="7E5D7DBC" w14:textId="359BD204" w:rsidR="00B839B7" w:rsidRDefault="00B839B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UNEP</w:t>
            </w:r>
          </w:p>
        </w:tc>
        <w:tc>
          <w:tcPr>
            <w:tcW w:w="425" w:type="dxa"/>
          </w:tcPr>
          <w:p w14:paraId="63AD9E6A" w14:textId="35D4C47C" w:rsidR="00B839B7" w:rsidRDefault="00B839B7"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16A331EF" w14:textId="04CD4B68" w:rsidR="00B839B7" w:rsidRPr="006056D2" w:rsidRDefault="003426B1" w:rsidP="0000457E">
            <w:pPr>
              <w:spacing w:after="0" w:line="240" w:lineRule="auto"/>
              <w:jc w:val="both"/>
              <w:rPr>
                <w:rFonts w:ascii="Arial" w:eastAsia="SimSun" w:hAnsi="Arial" w:cs="Times New Roman"/>
                <w:szCs w:val="24"/>
                <w:lang w:eastAsia="zh-CN"/>
              </w:rPr>
            </w:pPr>
            <w:r w:rsidRPr="003426B1">
              <w:rPr>
                <w:rFonts w:ascii="Arial" w:eastAsia="SimSun" w:hAnsi="Arial" w:cs="Times New Roman"/>
                <w:szCs w:val="24"/>
                <w:lang w:eastAsia="zh-CN"/>
              </w:rPr>
              <w:t>UN Environment Program</w:t>
            </w:r>
          </w:p>
        </w:tc>
      </w:tr>
      <w:tr w:rsidR="006056D2" w:rsidRPr="00230859" w14:paraId="232FFCF8" w14:textId="77777777" w:rsidTr="00A51D7D">
        <w:trPr>
          <w:jc w:val="center"/>
        </w:trPr>
        <w:tc>
          <w:tcPr>
            <w:tcW w:w="1374" w:type="dxa"/>
          </w:tcPr>
          <w:p w14:paraId="58D4D632" w14:textId="2069B69F"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WMS</w:t>
            </w:r>
          </w:p>
        </w:tc>
        <w:tc>
          <w:tcPr>
            <w:tcW w:w="425" w:type="dxa"/>
          </w:tcPr>
          <w:p w14:paraId="782A11BB" w14:textId="128FA23E" w:rsidR="006056D2" w:rsidRPr="00230859" w:rsidRDefault="006056D2"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00F71D69" w14:textId="57CA9027" w:rsidR="006056D2" w:rsidRPr="00230859" w:rsidRDefault="006056D2" w:rsidP="0000457E">
            <w:pPr>
              <w:spacing w:after="0" w:line="240" w:lineRule="auto"/>
              <w:jc w:val="both"/>
              <w:rPr>
                <w:rFonts w:ascii="Arial" w:eastAsia="SimSun" w:hAnsi="Arial" w:cs="Times New Roman"/>
                <w:szCs w:val="24"/>
                <w:lang w:eastAsia="zh-CN"/>
              </w:rPr>
            </w:pPr>
            <w:r w:rsidRPr="006056D2">
              <w:rPr>
                <w:rFonts w:ascii="Arial" w:eastAsia="SimSun" w:hAnsi="Arial" w:cs="Times New Roman"/>
                <w:szCs w:val="24"/>
                <w:lang w:eastAsia="zh-CN"/>
              </w:rPr>
              <w:t>warehouse management systems</w:t>
            </w:r>
          </w:p>
        </w:tc>
      </w:tr>
      <w:tr w:rsidR="003426B1" w:rsidRPr="00230859" w14:paraId="29E79B4E" w14:textId="77777777" w:rsidTr="00A51D7D">
        <w:trPr>
          <w:jc w:val="center"/>
        </w:trPr>
        <w:tc>
          <w:tcPr>
            <w:tcW w:w="1374" w:type="dxa"/>
          </w:tcPr>
          <w:p w14:paraId="38269406" w14:textId="49016696" w:rsidR="003426B1" w:rsidRDefault="003426B1"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WRS</w:t>
            </w:r>
          </w:p>
        </w:tc>
        <w:tc>
          <w:tcPr>
            <w:tcW w:w="425" w:type="dxa"/>
          </w:tcPr>
          <w:p w14:paraId="3B098B36" w14:textId="55C95717" w:rsidR="003426B1" w:rsidRDefault="003426B1" w:rsidP="0000457E">
            <w:pPr>
              <w:spacing w:after="0" w:line="240" w:lineRule="auto"/>
              <w:jc w:val="both"/>
              <w:rPr>
                <w:rFonts w:ascii="Arial" w:eastAsia="SimSun" w:hAnsi="Arial" w:cs="Times New Roman"/>
                <w:szCs w:val="24"/>
                <w:lang w:eastAsia="zh-CN"/>
              </w:rPr>
            </w:pPr>
            <w:r>
              <w:rPr>
                <w:rFonts w:ascii="Arial" w:eastAsia="SimSun" w:hAnsi="Arial" w:cs="Times New Roman"/>
                <w:szCs w:val="24"/>
                <w:lang w:eastAsia="zh-CN"/>
              </w:rPr>
              <w:t>-</w:t>
            </w:r>
          </w:p>
        </w:tc>
        <w:tc>
          <w:tcPr>
            <w:tcW w:w="7753" w:type="dxa"/>
          </w:tcPr>
          <w:p w14:paraId="782E7912" w14:textId="10243D68" w:rsidR="003426B1" w:rsidRPr="006056D2" w:rsidRDefault="003426B1" w:rsidP="0000457E">
            <w:pPr>
              <w:spacing w:after="0" w:line="240" w:lineRule="auto"/>
              <w:jc w:val="both"/>
              <w:rPr>
                <w:rFonts w:ascii="Arial" w:eastAsia="SimSun" w:hAnsi="Arial" w:cs="Times New Roman"/>
                <w:szCs w:val="24"/>
                <w:lang w:eastAsia="zh-CN"/>
              </w:rPr>
            </w:pPr>
            <w:r w:rsidRPr="003426B1">
              <w:rPr>
                <w:rFonts w:ascii="Arial" w:eastAsia="SimSun" w:hAnsi="Arial" w:cs="Times New Roman"/>
                <w:szCs w:val="24"/>
                <w:lang w:eastAsia="zh-CN"/>
              </w:rPr>
              <w:t>warehouse receipt system</w:t>
            </w:r>
          </w:p>
        </w:tc>
      </w:tr>
    </w:tbl>
    <w:p w14:paraId="5E8D5B92" w14:textId="62CDC6D4" w:rsidR="00230859" w:rsidRDefault="00230859" w:rsidP="0000457E">
      <w:pPr>
        <w:rPr>
          <w:rFonts w:cs="Arial"/>
        </w:rPr>
      </w:pPr>
    </w:p>
    <w:p w14:paraId="1CB2D297" w14:textId="77777777" w:rsidR="009C02A7" w:rsidRDefault="009C02A7">
      <w:pPr>
        <w:spacing w:line="259" w:lineRule="auto"/>
        <w:rPr>
          <w:rFonts w:cs="Arial"/>
        </w:rPr>
      </w:pPr>
    </w:p>
    <w:p w14:paraId="7150AF1E" w14:textId="77777777" w:rsidR="009C02A7" w:rsidRDefault="009C02A7">
      <w:pPr>
        <w:spacing w:line="259" w:lineRule="auto"/>
        <w:rPr>
          <w:rFonts w:cs="Arial"/>
        </w:rPr>
      </w:pPr>
      <w:r>
        <w:rPr>
          <w:rFonts w:cs="Arial"/>
        </w:rPr>
        <w:br w:type="page"/>
      </w:r>
    </w:p>
    <w:p w14:paraId="3B402967" w14:textId="49BD25CA" w:rsidR="009C02A7" w:rsidRDefault="009C02A7">
      <w:pPr>
        <w:spacing w:line="259" w:lineRule="auto"/>
        <w:rPr>
          <w:rFonts w:ascii="Arial" w:hAnsi="Arial" w:cs="Arial"/>
          <w:b/>
          <w:bCs/>
          <w:u w:val="single"/>
        </w:rPr>
      </w:pPr>
      <w:r w:rsidRPr="009C02A7">
        <w:rPr>
          <w:rFonts w:ascii="Arial" w:hAnsi="Arial" w:cs="Arial"/>
          <w:b/>
          <w:bCs/>
          <w:u w:val="single"/>
        </w:rPr>
        <w:lastRenderedPageBreak/>
        <w:t>Table of Contents</w:t>
      </w:r>
    </w:p>
    <w:p w14:paraId="67D0143F" w14:textId="1AB6D8CB" w:rsidR="00A00C87" w:rsidRDefault="00A26962">
      <w:pPr>
        <w:pStyle w:val="TOC1"/>
        <w:rPr>
          <w:rFonts w:asciiTheme="minorHAnsi" w:eastAsiaTheme="minorEastAsia" w:hAnsiTheme="minorHAnsi" w:cstheme="minorBidi"/>
          <w:caps w:val="0"/>
          <w:szCs w:val="22"/>
          <w:lang w:val="en-AU" w:eastAsia="en-AU"/>
        </w:rPr>
      </w:pPr>
      <w:r w:rsidRPr="00A00C87">
        <w:rPr>
          <w:rFonts w:cs="Arial"/>
          <w:caps w:val="0"/>
          <w:u w:val="single"/>
        </w:rPr>
        <w:fldChar w:fldCharType="begin"/>
      </w:r>
      <w:r w:rsidRPr="00A00C87">
        <w:rPr>
          <w:rFonts w:cs="Arial"/>
          <w:caps w:val="0"/>
          <w:u w:val="single"/>
        </w:rPr>
        <w:instrText xml:space="preserve"> TOC \o "1-2" \h \z \u </w:instrText>
      </w:r>
      <w:r w:rsidRPr="00A00C87">
        <w:rPr>
          <w:rFonts w:cs="Arial"/>
          <w:caps w:val="0"/>
          <w:u w:val="single"/>
        </w:rPr>
        <w:fldChar w:fldCharType="separate"/>
      </w:r>
      <w:hyperlink w:anchor="_Toc58322262" w:history="1">
        <w:r w:rsidR="00A00C87" w:rsidRPr="00134813">
          <w:rPr>
            <w:rStyle w:val="Hyperlink"/>
          </w:rPr>
          <w:t>I.</w:t>
        </w:r>
        <w:r w:rsidR="00A00C87">
          <w:rPr>
            <w:rFonts w:asciiTheme="minorHAnsi" w:eastAsiaTheme="minorEastAsia" w:hAnsiTheme="minorHAnsi" w:cstheme="minorBidi"/>
            <w:caps w:val="0"/>
            <w:szCs w:val="22"/>
            <w:lang w:val="en-AU" w:eastAsia="en-AU"/>
          </w:rPr>
          <w:tab/>
        </w:r>
        <w:r w:rsidR="00A00C87" w:rsidRPr="00134813">
          <w:rPr>
            <w:rStyle w:val="Hyperlink"/>
          </w:rPr>
          <w:t>Market Demand Analysis</w:t>
        </w:r>
        <w:r w:rsidR="00A00C87">
          <w:rPr>
            <w:webHidden/>
          </w:rPr>
          <w:tab/>
        </w:r>
        <w:r w:rsidR="00A00C87">
          <w:rPr>
            <w:webHidden/>
          </w:rPr>
          <w:fldChar w:fldCharType="begin"/>
        </w:r>
        <w:r w:rsidR="00A00C87">
          <w:rPr>
            <w:webHidden/>
          </w:rPr>
          <w:instrText xml:space="preserve"> PAGEREF _Toc58322262 \h </w:instrText>
        </w:r>
        <w:r w:rsidR="00A00C87">
          <w:rPr>
            <w:webHidden/>
          </w:rPr>
        </w:r>
        <w:r w:rsidR="00A00C87">
          <w:rPr>
            <w:webHidden/>
          </w:rPr>
          <w:fldChar w:fldCharType="separate"/>
        </w:r>
        <w:r w:rsidR="00A00C87">
          <w:rPr>
            <w:webHidden/>
          </w:rPr>
          <w:t>7</w:t>
        </w:r>
        <w:r w:rsidR="00A00C87">
          <w:rPr>
            <w:webHidden/>
          </w:rPr>
          <w:fldChar w:fldCharType="end"/>
        </w:r>
      </w:hyperlink>
    </w:p>
    <w:p w14:paraId="34A5A056" w14:textId="73A7A9F3" w:rsidR="00A00C87" w:rsidRDefault="00000000">
      <w:pPr>
        <w:pStyle w:val="TOC2"/>
        <w:rPr>
          <w:rFonts w:asciiTheme="minorHAnsi" w:eastAsiaTheme="minorEastAsia" w:hAnsiTheme="minorHAnsi" w:cstheme="minorBidi"/>
          <w:color w:val="auto"/>
          <w:lang w:val="en-AU" w:eastAsia="en-AU"/>
        </w:rPr>
      </w:pPr>
      <w:hyperlink w:anchor="_Toc58322264" w:history="1">
        <w:r w:rsidR="00A00C87" w:rsidRPr="00134813">
          <w:rPr>
            <w:rStyle w:val="Hyperlink"/>
          </w:rPr>
          <w:t>A.</w:t>
        </w:r>
        <w:r w:rsidR="00A00C87">
          <w:rPr>
            <w:rFonts w:asciiTheme="minorHAnsi" w:eastAsiaTheme="minorEastAsia" w:hAnsiTheme="minorHAnsi" w:cstheme="minorBidi"/>
            <w:color w:val="auto"/>
            <w:lang w:val="en-AU" w:eastAsia="en-AU"/>
          </w:rPr>
          <w:tab/>
        </w:r>
        <w:r w:rsidR="00A00C87" w:rsidRPr="00134813">
          <w:rPr>
            <w:rStyle w:val="Hyperlink"/>
          </w:rPr>
          <w:t>Chongzuo Market Overview</w:t>
        </w:r>
        <w:r w:rsidR="00A00C87">
          <w:rPr>
            <w:webHidden/>
          </w:rPr>
          <w:tab/>
        </w:r>
        <w:r w:rsidR="00A00C87">
          <w:rPr>
            <w:webHidden/>
          </w:rPr>
          <w:fldChar w:fldCharType="begin"/>
        </w:r>
        <w:r w:rsidR="00A00C87">
          <w:rPr>
            <w:webHidden/>
          </w:rPr>
          <w:instrText xml:space="preserve"> PAGEREF _Toc58322264 \h </w:instrText>
        </w:r>
        <w:r w:rsidR="00A00C87">
          <w:rPr>
            <w:webHidden/>
          </w:rPr>
        </w:r>
        <w:r w:rsidR="00A00C87">
          <w:rPr>
            <w:webHidden/>
          </w:rPr>
          <w:fldChar w:fldCharType="separate"/>
        </w:r>
        <w:r w:rsidR="00A00C87">
          <w:rPr>
            <w:webHidden/>
          </w:rPr>
          <w:t>7</w:t>
        </w:r>
        <w:r w:rsidR="00A00C87">
          <w:rPr>
            <w:webHidden/>
          </w:rPr>
          <w:fldChar w:fldCharType="end"/>
        </w:r>
      </w:hyperlink>
    </w:p>
    <w:p w14:paraId="5104C8DA" w14:textId="022FD70D" w:rsidR="00A00C87" w:rsidRDefault="00000000">
      <w:pPr>
        <w:pStyle w:val="TOC2"/>
        <w:rPr>
          <w:rFonts w:asciiTheme="minorHAnsi" w:eastAsiaTheme="minorEastAsia" w:hAnsiTheme="minorHAnsi" w:cstheme="minorBidi"/>
          <w:color w:val="auto"/>
          <w:lang w:val="en-AU" w:eastAsia="en-AU"/>
        </w:rPr>
      </w:pPr>
      <w:hyperlink w:anchor="_Toc58322265" w:history="1">
        <w:r w:rsidR="00A00C87" w:rsidRPr="00134813">
          <w:rPr>
            <w:rStyle w:val="Hyperlink"/>
          </w:rPr>
          <w:t>B.</w:t>
        </w:r>
        <w:r w:rsidR="00A00C87">
          <w:rPr>
            <w:rFonts w:asciiTheme="minorHAnsi" w:eastAsiaTheme="minorEastAsia" w:hAnsiTheme="minorHAnsi" w:cstheme="minorBidi"/>
            <w:color w:val="auto"/>
            <w:lang w:val="en-AU" w:eastAsia="en-AU"/>
          </w:rPr>
          <w:tab/>
        </w:r>
        <w:r w:rsidR="00A00C87" w:rsidRPr="00134813">
          <w:rPr>
            <w:rStyle w:val="Hyperlink"/>
          </w:rPr>
          <w:t>Guangxi Market Demand</w:t>
        </w:r>
        <w:r w:rsidR="00A00C87">
          <w:rPr>
            <w:webHidden/>
          </w:rPr>
          <w:tab/>
        </w:r>
        <w:r w:rsidR="00A00C87">
          <w:rPr>
            <w:webHidden/>
          </w:rPr>
          <w:fldChar w:fldCharType="begin"/>
        </w:r>
        <w:r w:rsidR="00A00C87">
          <w:rPr>
            <w:webHidden/>
          </w:rPr>
          <w:instrText xml:space="preserve"> PAGEREF _Toc58322265 \h </w:instrText>
        </w:r>
        <w:r w:rsidR="00A00C87">
          <w:rPr>
            <w:webHidden/>
          </w:rPr>
        </w:r>
        <w:r w:rsidR="00A00C87">
          <w:rPr>
            <w:webHidden/>
          </w:rPr>
          <w:fldChar w:fldCharType="separate"/>
        </w:r>
        <w:r w:rsidR="00A00C87">
          <w:rPr>
            <w:webHidden/>
          </w:rPr>
          <w:t>12</w:t>
        </w:r>
        <w:r w:rsidR="00A00C87">
          <w:rPr>
            <w:webHidden/>
          </w:rPr>
          <w:fldChar w:fldCharType="end"/>
        </w:r>
      </w:hyperlink>
    </w:p>
    <w:p w14:paraId="3F9A2338" w14:textId="0059C64C" w:rsidR="00A00C87" w:rsidRDefault="00000000">
      <w:pPr>
        <w:pStyle w:val="TOC2"/>
        <w:rPr>
          <w:rFonts w:asciiTheme="minorHAnsi" w:eastAsiaTheme="minorEastAsia" w:hAnsiTheme="minorHAnsi" w:cstheme="minorBidi"/>
          <w:color w:val="auto"/>
          <w:lang w:val="en-AU" w:eastAsia="en-AU"/>
        </w:rPr>
      </w:pPr>
      <w:hyperlink w:anchor="_Toc58322266" w:history="1">
        <w:r w:rsidR="00A00C87" w:rsidRPr="00134813">
          <w:rPr>
            <w:rStyle w:val="Hyperlink"/>
          </w:rPr>
          <w:t>C.</w:t>
        </w:r>
        <w:r w:rsidR="00A00C87">
          <w:rPr>
            <w:rFonts w:asciiTheme="minorHAnsi" w:eastAsiaTheme="minorEastAsia" w:hAnsiTheme="minorHAnsi" w:cstheme="minorBidi"/>
            <w:color w:val="auto"/>
            <w:lang w:val="en-AU" w:eastAsia="en-AU"/>
          </w:rPr>
          <w:tab/>
        </w:r>
        <w:r w:rsidR="00A00C87" w:rsidRPr="00134813">
          <w:rPr>
            <w:rStyle w:val="Hyperlink"/>
          </w:rPr>
          <w:t>Cross Border, Vietnam, ASEAN Markets</w:t>
        </w:r>
        <w:r w:rsidR="00A00C87">
          <w:rPr>
            <w:webHidden/>
          </w:rPr>
          <w:tab/>
        </w:r>
        <w:r w:rsidR="00A00C87">
          <w:rPr>
            <w:webHidden/>
          </w:rPr>
          <w:fldChar w:fldCharType="begin"/>
        </w:r>
        <w:r w:rsidR="00A00C87">
          <w:rPr>
            <w:webHidden/>
          </w:rPr>
          <w:instrText xml:space="preserve"> PAGEREF _Toc58322266 \h </w:instrText>
        </w:r>
        <w:r w:rsidR="00A00C87">
          <w:rPr>
            <w:webHidden/>
          </w:rPr>
        </w:r>
        <w:r w:rsidR="00A00C87">
          <w:rPr>
            <w:webHidden/>
          </w:rPr>
          <w:fldChar w:fldCharType="separate"/>
        </w:r>
        <w:r w:rsidR="00A00C87">
          <w:rPr>
            <w:webHidden/>
          </w:rPr>
          <w:t>17</w:t>
        </w:r>
        <w:r w:rsidR="00A00C87">
          <w:rPr>
            <w:webHidden/>
          </w:rPr>
          <w:fldChar w:fldCharType="end"/>
        </w:r>
      </w:hyperlink>
    </w:p>
    <w:p w14:paraId="1745F4E3" w14:textId="0F190A69" w:rsidR="00A00C87" w:rsidRDefault="00000000">
      <w:pPr>
        <w:pStyle w:val="TOC1"/>
        <w:rPr>
          <w:rFonts w:asciiTheme="minorHAnsi" w:eastAsiaTheme="minorEastAsia" w:hAnsiTheme="minorHAnsi" w:cstheme="minorBidi"/>
          <w:caps w:val="0"/>
          <w:szCs w:val="22"/>
          <w:lang w:val="en-AU" w:eastAsia="en-AU"/>
        </w:rPr>
      </w:pPr>
      <w:hyperlink w:anchor="_Toc58322267" w:history="1">
        <w:r w:rsidR="00A00C87" w:rsidRPr="00134813">
          <w:rPr>
            <w:rStyle w:val="Hyperlink"/>
          </w:rPr>
          <w:t>II.</w:t>
        </w:r>
        <w:r w:rsidR="00A00C87">
          <w:rPr>
            <w:rFonts w:asciiTheme="minorHAnsi" w:eastAsiaTheme="minorEastAsia" w:hAnsiTheme="minorHAnsi" w:cstheme="minorBidi"/>
            <w:caps w:val="0"/>
            <w:szCs w:val="22"/>
            <w:lang w:val="en-AU" w:eastAsia="en-AU"/>
          </w:rPr>
          <w:tab/>
        </w:r>
        <w:r w:rsidR="00A00C87" w:rsidRPr="00134813">
          <w:rPr>
            <w:rStyle w:val="Hyperlink"/>
          </w:rPr>
          <w:t>Operational Analysis</w:t>
        </w:r>
        <w:r w:rsidR="00A00C87">
          <w:rPr>
            <w:webHidden/>
          </w:rPr>
          <w:tab/>
        </w:r>
        <w:r w:rsidR="00A00C87">
          <w:rPr>
            <w:webHidden/>
          </w:rPr>
          <w:fldChar w:fldCharType="begin"/>
        </w:r>
        <w:r w:rsidR="00A00C87">
          <w:rPr>
            <w:webHidden/>
          </w:rPr>
          <w:instrText xml:space="preserve"> PAGEREF _Toc58322267 \h </w:instrText>
        </w:r>
        <w:r w:rsidR="00A00C87">
          <w:rPr>
            <w:webHidden/>
          </w:rPr>
        </w:r>
        <w:r w:rsidR="00A00C87">
          <w:rPr>
            <w:webHidden/>
          </w:rPr>
          <w:fldChar w:fldCharType="separate"/>
        </w:r>
        <w:r w:rsidR="00A00C87">
          <w:rPr>
            <w:webHidden/>
          </w:rPr>
          <w:t>19</w:t>
        </w:r>
        <w:r w:rsidR="00A00C87">
          <w:rPr>
            <w:webHidden/>
          </w:rPr>
          <w:fldChar w:fldCharType="end"/>
        </w:r>
      </w:hyperlink>
    </w:p>
    <w:p w14:paraId="71D05E43" w14:textId="4EB11C7B" w:rsidR="00A00C87" w:rsidRDefault="00000000">
      <w:pPr>
        <w:pStyle w:val="TOC2"/>
        <w:rPr>
          <w:rFonts w:asciiTheme="minorHAnsi" w:eastAsiaTheme="minorEastAsia" w:hAnsiTheme="minorHAnsi" w:cstheme="minorBidi"/>
          <w:color w:val="auto"/>
          <w:lang w:val="en-AU" w:eastAsia="en-AU"/>
        </w:rPr>
      </w:pPr>
      <w:hyperlink w:anchor="_Toc58322268" w:history="1">
        <w:r w:rsidR="00A00C87" w:rsidRPr="00134813">
          <w:rPr>
            <w:rStyle w:val="Hyperlink"/>
          </w:rPr>
          <w:t>A.</w:t>
        </w:r>
        <w:r w:rsidR="00A00C87">
          <w:rPr>
            <w:rFonts w:asciiTheme="minorHAnsi" w:eastAsiaTheme="minorEastAsia" w:hAnsiTheme="minorHAnsi" w:cstheme="minorBidi"/>
            <w:color w:val="auto"/>
            <w:lang w:val="en-AU" w:eastAsia="en-AU"/>
          </w:rPr>
          <w:tab/>
        </w:r>
        <w:r w:rsidR="00A00C87" w:rsidRPr="00134813">
          <w:rPr>
            <w:rStyle w:val="Hyperlink"/>
          </w:rPr>
          <w:t>Before and After Scenarios:  Transaction Business Models</w:t>
        </w:r>
        <w:r w:rsidR="00A00C87">
          <w:rPr>
            <w:webHidden/>
          </w:rPr>
          <w:tab/>
        </w:r>
        <w:r w:rsidR="00A00C87">
          <w:rPr>
            <w:webHidden/>
          </w:rPr>
          <w:fldChar w:fldCharType="begin"/>
        </w:r>
        <w:r w:rsidR="00A00C87">
          <w:rPr>
            <w:webHidden/>
          </w:rPr>
          <w:instrText xml:space="preserve"> PAGEREF _Toc58322268 \h </w:instrText>
        </w:r>
        <w:r w:rsidR="00A00C87">
          <w:rPr>
            <w:webHidden/>
          </w:rPr>
        </w:r>
        <w:r w:rsidR="00A00C87">
          <w:rPr>
            <w:webHidden/>
          </w:rPr>
          <w:fldChar w:fldCharType="separate"/>
        </w:r>
        <w:r w:rsidR="00A00C87">
          <w:rPr>
            <w:webHidden/>
          </w:rPr>
          <w:t>19</w:t>
        </w:r>
        <w:r w:rsidR="00A00C87">
          <w:rPr>
            <w:webHidden/>
          </w:rPr>
          <w:fldChar w:fldCharType="end"/>
        </w:r>
      </w:hyperlink>
    </w:p>
    <w:p w14:paraId="61BD1A36" w14:textId="7B9E690E" w:rsidR="00A00C87" w:rsidRDefault="00000000">
      <w:pPr>
        <w:pStyle w:val="TOC1"/>
        <w:rPr>
          <w:rFonts w:asciiTheme="minorHAnsi" w:eastAsiaTheme="minorEastAsia" w:hAnsiTheme="minorHAnsi" w:cstheme="minorBidi"/>
          <w:caps w:val="0"/>
          <w:szCs w:val="22"/>
          <w:lang w:val="en-AU" w:eastAsia="en-AU"/>
        </w:rPr>
      </w:pPr>
      <w:hyperlink w:anchor="_Toc58322272" w:history="1">
        <w:r w:rsidR="00A00C87" w:rsidRPr="00134813">
          <w:rPr>
            <w:rStyle w:val="Hyperlink"/>
          </w:rPr>
          <w:t>III.</w:t>
        </w:r>
        <w:r w:rsidR="00A00C87">
          <w:rPr>
            <w:rFonts w:asciiTheme="minorHAnsi" w:eastAsiaTheme="minorEastAsia" w:hAnsiTheme="minorHAnsi" w:cstheme="minorBidi"/>
            <w:caps w:val="0"/>
            <w:szCs w:val="22"/>
            <w:lang w:val="en-AU" w:eastAsia="en-AU"/>
          </w:rPr>
          <w:tab/>
        </w:r>
        <w:r w:rsidR="00A00C87" w:rsidRPr="00134813">
          <w:rPr>
            <w:rStyle w:val="Hyperlink"/>
          </w:rPr>
          <w:t>Management and organization analysis (SUpply Chain Finance)</w:t>
        </w:r>
        <w:r w:rsidR="00A00C87">
          <w:rPr>
            <w:webHidden/>
          </w:rPr>
          <w:tab/>
        </w:r>
        <w:r w:rsidR="00A00C87">
          <w:rPr>
            <w:webHidden/>
          </w:rPr>
          <w:fldChar w:fldCharType="begin"/>
        </w:r>
        <w:r w:rsidR="00A00C87">
          <w:rPr>
            <w:webHidden/>
          </w:rPr>
          <w:instrText xml:space="preserve"> PAGEREF _Toc58322272 \h </w:instrText>
        </w:r>
        <w:r w:rsidR="00A00C87">
          <w:rPr>
            <w:webHidden/>
          </w:rPr>
        </w:r>
        <w:r w:rsidR="00A00C87">
          <w:rPr>
            <w:webHidden/>
          </w:rPr>
          <w:fldChar w:fldCharType="separate"/>
        </w:r>
        <w:r w:rsidR="00A00C87">
          <w:rPr>
            <w:webHidden/>
          </w:rPr>
          <w:t>20</w:t>
        </w:r>
        <w:r w:rsidR="00A00C87">
          <w:rPr>
            <w:webHidden/>
          </w:rPr>
          <w:fldChar w:fldCharType="end"/>
        </w:r>
      </w:hyperlink>
    </w:p>
    <w:p w14:paraId="2EA37CC9" w14:textId="07313E24" w:rsidR="00A00C87" w:rsidRDefault="00000000">
      <w:pPr>
        <w:pStyle w:val="TOC2"/>
        <w:rPr>
          <w:rFonts w:asciiTheme="minorHAnsi" w:eastAsiaTheme="minorEastAsia" w:hAnsiTheme="minorHAnsi" w:cstheme="minorBidi"/>
          <w:color w:val="auto"/>
          <w:lang w:val="en-AU" w:eastAsia="en-AU"/>
        </w:rPr>
      </w:pPr>
      <w:hyperlink w:anchor="_Toc58322273" w:history="1">
        <w:r w:rsidR="00A00C87" w:rsidRPr="00134813">
          <w:rPr>
            <w:rStyle w:val="Hyperlink"/>
          </w:rPr>
          <w:t>A.</w:t>
        </w:r>
        <w:r w:rsidR="00A00C87">
          <w:rPr>
            <w:rFonts w:asciiTheme="minorHAnsi" w:eastAsiaTheme="minorEastAsia" w:hAnsiTheme="minorHAnsi" w:cstheme="minorBidi"/>
            <w:color w:val="auto"/>
            <w:lang w:val="en-AU" w:eastAsia="en-AU"/>
          </w:rPr>
          <w:tab/>
        </w:r>
        <w:r w:rsidR="00A00C87" w:rsidRPr="00134813">
          <w:rPr>
            <w:rStyle w:val="Hyperlink"/>
          </w:rPr>
          <w:t>Public or Private Business Models</w:t>
        </w:r>
        <w:r w:rsidR="00A00C87">
          <w:rPr>
            <w:webHidden/>
          </w:rPr>
          <w:tab/>
        </w:r>
        <w:r w:rsidR="00A00C87">
          <w:rPr>
            <w:webHidden/>
          </w:rPr>
          <w:fldChar w:fldCharType="begin"/>
        </w:r>
        <w:r w:rsidR="00A00C87">
          <w:rPr>
            <w:webHidden/>
          </w:rPr>
          <w:instrText xml:space="preserve"> PAGEREF _Toc58322273 \h </w:instrText>
        </w:r>
        <w:r w:rsidR="00A00C87">
          <w:rPr>
            <w:webHidden/>
          </w:rPr>
        </w:r>
        <w:r w:rsidR="00A00C87">
          <w:rPr>
            <w:webHidden/>
          </w:rPr>
          <w:fldChar w:fldCharType="separate"/>
        </w:r>
        <w:r w:rsidR="00A00C87">
          <w:rPr>
            <w:webHidden/>
          </w:rPr>
          <w:t>20</w:t>
        </w:r>
        <w:r w:rsidR="00A00C87">
          <w:rPr>
            <w:webHidden/>
          </w:rPr>
          <w:fldChar w:fldCharType="end"/>
        </w:r>
      </w:hyperlink>
    </w:p>
    <w:p w14:paraId="50F6E577" w14:textId="0729AEE4" w:rsidR="00A00C87" w:rsidRDefault="00000000">
      <w:pPr>
        <w:pStyle w:val="TOC2"/>
        <w:rPr>
          <w:rFonts w:asciiTheme="minorHAnsi" w:eastAsiaTheme="minorEastAsia" w:hAnsiTheme="minorHAnsi" w:cstheme="minorBidi"/>
          <w:color w:val="auto"/>
          <w:lang w:val="en-AU" w:eastAsia="en-AU"/>
        </w:rPr>
      </w:pPr>
      <w:hyperlink w:anchor="_Toc58322275" w:history="1">
        <w:r w:rsidR="00A00C87" w:rsidRPr="00134813">
          <w:rPr>
            <w:rStyle w:val="Hyperlink"/>
          </w:rPr>
          <w:t>B.</w:t>
        </w:r>
        <w:r w:rsidR="00A00C87">
          <w:rPr>
            <w:rFonts w:asciiTheme="minorHAnsi" w:eastAsiaTheme="minorEastAsia" w:hAnsiTheme="minorHAnsi" w:cstheme="minorBidi"/>
            <w:color w:val="auto"/>
            <w:lang w:val="en-AU" w:eastAsia="en-AU"/>
          </w:rPr>
          <w:tab/>
        </w:r>
        <w:r w:rsidR="00A00C87" w:rsidRPr="00134813">
          <w:rPr>
            <w:rStyle w:val="Hyperlink"/>
          </w:rPr>
          <w:t>Warehouse Receipt Pledge Finance System (Basis for Payment)</w:t>
        </w:r>
        <w:r w:rsidR="00A00C87">
          <w:rPr>
            <w:webHidden/>
          </w:rPr>
          <w:tab/>
        </w:r>
        <w:r w:rsidR="00A00C87">
          <w:rPr>
            <w:webHidden/>
          </w:rPr>
          <w:fldChar w:fldCharType="begin"/>
        </w:r>
        <w:r w:rsidR="00A00C87">
          <w:rPr>
            <w:webHidden/>
          </w:rPr>
          <w:instrText xml:space="preserve"> PAGEREF _Toc58322275 \h </w:instrText>
        </w:r>
        <w:r w:rsidR="00A00C87">
          <w:rPr>
            <w:webHidden/>
          </w:rPr>
        </w:r>
        <w:r w:rsidR="00A00C87">
          <w:rPr>
            <w:webHidden/>
          </w:rPr>
          <w:fldChar w:fldCharType="separate"/>
        </w:r>
        <w:r w:rsidR="00A00C87">
          <w:rPr>
            <w:webHidden/>
          </w:rPr>
          <w:t>22</w:t>
        </w:r>
        <w:r w:rsidR="00A00C87">
          <w:rPr>
            <w:webHidden/>
          </w:rPr>
          <w:fldChar w:fldCharType="end"/>
        </w:r>
      </w:hyperlink>
    </w:p>
    <w:p w14:paraId="2ACDD3C8" w14:textId="65272310" w:rsidR="00A00C87" w:rsidRDefault="00000000">
      <w:pPr>
        <w:pStyle w:val="TOC2"/>
        <w:rPr>
          <w:rFonts w:asciiTheme="minorHAnsi" w:eastAsiaTheme="minorEastAsia" w:hAnsiTheme="minorHAnsi" w:cstheme="minorBidi"/>
          <w:color w:val="auto"/>
          <w:lang w:val="en-AU" w:eastAsia="en-AU"/>
        </w:rPr>
      </w:pPr>
      <w:hyperlink w:anchor="_Toc58322277" w:history="1">
        <w:r w:rsidR="00A00C87" w:rsidRPr="00134813">
          <w:rPr>
            <w:rStyle w:val="Hyperlink"/>
          </w:rPr>
          <w:t>C.</w:t>
        </w:r>
        <w:r w:rsidR="00A00C87">
          <w:rPr>
            <w:rFonts w:asciiTheme="minorHAnsi" w:eastAsiaTheme="minorEastAsia" w:hAnsiTheme="minorHAnsi" w:cstheme="minorBidi"/>
            <w:color w:val="auto"/>
            <w:lang w:val="en-AU" w:eastAsia="en-AU"/>
          </w:rPr>
          <w:tab/>
        </w:r>
        <w:r w:rsidR="00A00C87" w:rsidRPr="00134813">
          <w:rPr>
            <w:rStyle w:val="Hyperlink"/>
          </w:rPr>
          <w:t>List of Services</w:t>
        </w:r>
        <w:r w:rsidR="00A00C87">
          <w:rPr>
            <w:webHidden/>
          </w:rPr>
          <w:tab/>
        </w:r>
        <w:r w:rsidR="00A00C87">
          <w:rPr>
            <w:webHidden/>
          </w:rPr>
          <w:fldChar w:fldCharType="begin"/>
        </w:r>
        <w:r w:rsidR="00A00C87">
          <w:rPr>
            <w:webHidden/>
          </w:rPr>
          <w:instrText xml:space="preserve"> PAGEREF _Toc58322277 \h </w:instrText>
        </w:r>
        <w:r w:rsidR="00A00C87">
          <w:rPr>
            <w:webHidden/>
          </w:rPr>
        </w:r>
        <w:r w:rsidR="00A00C87">
          <w:rPr>
            <w:webHidden/>
          </w:rPr>
          <w:fldChar w:fldCharType="separate"/>
        </w:r>
        <w:r w:rsidR="00A00C87">
          <w:rPr>
            <w:webHidden/>
          </w:rPr>
          <w:t>27</w:t>
        </w:r>
        <w:r w:rsidR="00A00C87">
          <w:rPr>
            <w:webHidden/>
          </w:rPr>
          <w:fldChar w:fldCharType="end"/>
        </w:r>
      </w:hyperlink>
    </w:p>
    <w:p w14:paraId="3542796C" w14:textId="29790C88" w:rsidR="00A00C87" w:rsidRDefault="00000000">
      <w:pPr>
        <w:pStyle w:val="TOC1"/>
        <w:rPr>
          <w:rFonts w:asciiTheme="minorHAnsi" w:eastAsiaTheme="minorEastAsia" w:hAnsiTheme="minorHAnsi" w:cstheme="minorBidi"/>
          <w:caps w:val="0"/>
          <w:szCs w:val="22"/>
          <w:lang w:val="en-AU" w:eastAsia="en-AU"/>
        </w:rPr>
      </w:pPr>
      <w:hyperlink w:anchor="_Toc58322279" w:history="1">
        <w:r w:rsidR="00A00C87" w:rsidRPr="00134813">
          <w:rPr>
            <w:rStyle w:val="Hyperlink"/>
          </w:rPr>
          <w:t>IV.</w:t>
        </w:r>
        <w:r w:rsidR="00A00C87">
          <w:rPr>
            <w:rFonts w:asciiTheme="minorHAnsi" w:eastAsiaTheme="minorEastAsia" w:hAnsiTheme="minorHAnsi" w:cstheme="minorBidi"/>
            <w:caps w:val="0"/>
            <w:szCs w:val="22"/>
            <w:lang w:val="en-AU" w:eastAsia="en-AU"/>
          </w:rPr>
          <w:tab/>
        </w:r>
        <w:r w:rsidR="00A00C87" w:rsidRPr="00134813">
          <w:rPr>
            <w:rStyle w:val="Hyperlink"/>
          </w:rPr>
          <w:t>Engineering and Technical Analysis (IT Systems: WMS/TMS, cross-border)</w:t>
        </w:r>
        <w:r w:rsidR="00A00C87">
          <w:rPr>
            <w:webHidden/>
          </w:rPr>
          <w:tab/>
        </w:r>
        <w:r w:rsidR="00A00C87">
          <w:rPr>
            <w:webHidden/>
          </w:rPr>
          <w:fldChar w:fldCharType="begin"/>
        </w:r>
        <w:r w:rsidR="00A00C87">
          <w:rPr>
            <w:webHidden/>
          </w:rPr>
          <w:instrText xml:space="preserve"> PAGEREF _Toc58322279 \h </w:instrText>
        </w:r>
        <w:r w:rsidR="00A00C87">
          <w:rPr>
            <w:webHidden/>
          </w:rPr>
        </w:r>
        <w:r w:rsidR="00A00C87">
          <w:rPr>
            <w:webHidden/>
          </w:rPr>
          <w:fldChar w:fldCharType="separate"/>
        </w:r>
        <w:r w:rsidR="00A00C87">
          <w:rPr>
            <w:webHidden/>
          </w:rPr>
          <w:t>29</w:t>
        </w:r>
        <w:r w:rsidR="00A00C87">
          <w:rPr>
            <w:webHidden/>
          </w:rPr>
          <w:fldChar w:fldCharType="end"/>
        </w:r>
      </w:hyperlink>
    </w:p>
    <w:p w14:paraId="5238EEF0" w14:textId="23E29094" w:rsidR="00A00C87" w:rsidRDefault="00000000">
      <w:pPr>
        <w:pStyle w:val="TOC2"/>
        <w:rPr>
          <w:rFonts w:asciiTheme="minorHAnsi" w:eastAsiaTheme="minorEastAsia" w:hAnsiTheme="minorHAnsi" w:cstheme="minorBidi"/>
          <w:color w:val="auto"/>
          <w:lang w:val="en-AU" w:eastAsia="en-AU"/>
        </w:rPr>
      </w:pPr>
      <w:hyperlink w:anchor="_Toc58322281" w:history="1">
        <w:r w:rsidR="00A00C87" w:rsidRPr="00134813">
          <w:rPr>
            <w:rStyle w:val="Hyperlink"/>
          </w:rPr>
          <w:t>A.</w:t>
        </w:r>
        <w:r w:rsidR="00A00C87">
          <w:rPr>
            <w:rFonts w:asciiTheme="minorHAnsi" w:eastAsiaTheme="minorEastAsia" w:hAnsiTheme="minorHAnsi" w:cstheme="minorBidi"/>
            <w:color w:val="auto"/>
            <w:lang w:val="en-AU" w:eastAsia="en-AU"/>
          </w:rPr>
          <w:tab/>
        </w:r>
        <w:r w:rsidR="00A00C87" w:rsidRPr="00134813">
          <w:rPr>
            <w:rStyle w:val="Hyperlink"/>
          </w:rPr>
          <w:t>Cold Storage Design Improvements, “Analysis and Comparison of Different Technical Designs” and “Lessons Learned from International Practices”</w:t>
        </w:r>
        <w:r w:rsidR="00A00C87">
          <w:rPr>
            <w:webHidden/>
          </w:rPr>
          <w:tab/>
        </w:r>
        <w:r w:rsidR="00A00C87">
          <w:rPr>
            <w:webHidden/>
          </w:rPr>
          <w:fldChar w:fldCharType="begin"/>
        </w:r>
        <w:r w:rsidR="00A00C87">
          <w:rPr>
            <w:webHidden/>
          </w:rPr>
          <w:instrText xml:space="preserve"> PAGEREF _Toc58322281 \h </w:instrText>
        </w:r>
        <w:r w:rsidR="00A00C87">
          <w:rPr>
            <w:webHidden/>
          </w:rPr>
        </w:r>
        <w:r w:rsidR="00A00C87">
          <w:rPr>
            <w:webHidden/>
          </w:rPr>
          <w:fldChar w:fldCharType="separate"/>
        </w:r>
        <w:r w:rsidR="00A00C87">
          <w:rPr>
            <w:webHidden/>
          </w:rPr>
          <w:t>29</w:t>
        </w:r>
        <w:r w:rsidR="00A00C87">
          <w:rPr>
            <w:webHidden/>
          </w:rPr>
          <w:fldChar w:fldCharType="end"/>
        </w:r>
      </w:hyperlink>
    </w:p>
    <w:p w14:paraId="6D334AB2" w14:textId="45D14912" w:rsidR="00A00C87" w:rsidRDefault="00000000">
      <w:pPr>
        <w:pStyle w:val="TOC1"/>
        <w:rPr>
          <w:rFonts w:asciiTheme="minorHAnsi" w:eastAsiaTheme="minorEastAsia" w:hAnsiTheme="minorHAnsi" w:cstheme="minorBidi"/>
          <w:caps w:val="0"/>
          <w:szCs w:val="22"/>
          <w:lang w:val="en-AU" w:eastAsia="en-AU"/>
        </w:rPr>
      </w:pPr>
      <w:hyperlink w:anchor="_Toc58322282" w:history="1">
        <w:r w:rsidR="00A00C87" w:rsidRPr="00134813">
          <w:rPr>
            <w:rStyle w:val="Hyperlink"/>
          </w:rPr>
          <w:t>V.</w:t>
        </w:r>
        <w:r w:rsidR="00A00C87">
          <w:rPr>
            <w:rFonts w:asciiTheme="minorHAnsi" w:eastAsiaTheme="minorEastAsia" w:hAnsiTheme="minorHAnsi" w:cstheme="minorBidi"/>
            <w:caps w:val="0"/>
            <w:szCs w:val="22"/>
            <w:lang w:val="en-AU" w:eastAsia="en-AU"/>
          </w:rPr>
          <w:tab/>
        </w:r>
        <w:r w:rsidR="00A00C87" w:rsidRPr="00134813">
          <w:rPr>
            <w:rStyle w:val="Hyperlink"/>
          </w:rPr>
          <w:t>Environment Analysis (refrigerants: freon, ammonia, carbon dioxide, Cascade System)</w:t>
        </w:r>
        <w:r w:rsidR="00A00C87">
          <w:rPr>
            <w:webHidden/>
          </w:rPr>
          <w:tab/>
        </w:r>
        <w:r w:rsidR="00A00C87">
          <w:rPr>
            <w:webHidden/>
          </w:rPr>
          <w:fldChar w:fldCharType="begin"/>
        </w:r>
        <w:r w:rsidR="00A00C87">
          <w:rPr>
            <w:webHidden/>
          </w:rPr>
          <w:instrText xml:space="preserve"> PAGEREF _Toc58322282 \h </w:instrText>
        </w:r>
        <w:r w:rsidR="00A00C87">
          <w:rPr>
            <w:webHidden/>
          </w:rPr>
        </w:r>
        <w:r w:rsidR="00A00C87">
          <w:rPr>
            <w:webHidden/>
          </w:rPr>
          <w:fldChar w:fldCharType="separate"/>
        </w:r>
        <w:r w:rsidR="00A00C87">
          <w:rPr>
            <w:webHidden/>
          </w:rPr>
          <w:t>32</w:t>
        </w:r>
        <w:r w:rsidR="00A00C87">
          <w:rPr>
            <w:webHidden/>
          </w:rPr>
          <w:fldChar w:fldCharType="end"/>
        </w:r>
      </w:hyperlink>
    </w:p>
    <w:p w14:paraId="63C582E0" w14:textId="08ED0013" w:rsidR="00A00C87" w:rsidRDefault="00000000">
      <w:pPr>
        <w:pStyle w:val="TOC1"/>
        <w:rPr>
          <w:rFonts w:asciiTheme="minorHAnsi" w:eastAsiaTheme="minorEastAsia" w:hAnsiTheme="minorHAnsi" w:cstheme="minorBidi"/>
          <w:caps w:val="0"/>
          <w:szCs w:val="22"/>
          <w:lang w:val="en-AU" w:eastAsia="en-AU"/>
        </w:rPr>
      </w:pPr>
      <w:hyperlink w:anchor="_Toc58322284" w:history="1">
        <w:r w:rsidR="00A00C87" w:rsidRPr="00134813">
          <w:rPr>
            <w:rStyle w:val="Hyperlink"/>
          </w:rPr>
          <w:t>VI.</w:t>
        </w:r>
        <w:r w:rsidR="00A00C87">
          <w:rPr>
            <w:rFonts w:asciiTheme="minorHAnsi" w:eastAsiaTheme="minorEastAsia" w:hAnsiTheme="minorHAnsi" w:cstheme="minorBidi"/>
            <w:caps w:val="0"/>
            <w:szCs w:val="22"/>
            <w:lang w:val="en-AU" w:eastAsia="en-AU"/>
          </w:rPr>
          <w:tab/>
        </w:r>
        <w:r w:rsidR="00A00C87" w:rsidRPr="00134813">
          <w:rPr>
            <w:rStyle w:val="Hyperlink"/>
          </w:rPr>
          <w:t>Conclusion</w:t>
        </w:r>
        <w:r w:rsidR="00A00C87">
          <w:rPr>
            <w:webHidden/>
          </w:rPr>
          <w:tab/>
        </w:r>
        <w:r w:rsidR="00A00C87">
          <w:rPr>
            <w:webHidden/>
          </w:rPr>
          <w:fldChar w:fldCharType="begin"/>
        </w:r>
        <w:r w:rsidR="00A00C87">
          <w:rPr>
            <w:webHidden/>
          </w:rPr>
          <w:instrText xml:space="preserve"> PAGEREF _Toc58322284 \h </w:instrText>
        </w:r>
        <w:r w:rsidR="00A00C87">
          <w:rPr>
            <w:webHidden/>
          </w:rPr>
        </w:r>
        <w:r w:rsidR="00A00C87">
          <w:rPr>
            <w:webHidden/>
          </w:rPr>
          <w:fldChar w:fldCharType="separate"/>
        </w:r>
        <w:r w:rsidR="00A00C87">
          <w:rPr>
            <w:webHidden/>
          </w:rPr>
          <w:t>39</w:t>
        </w:r>
        <w:r w:rsidR="00A00C87">
          <w:rPr>
            <w:webHidden/>
          </w:rPr>
          <w:fldChar w:fldCharType="end"/>
        </w:r>
      </w:hyperlink>
    </w:p>
    <w:p w14:paraId="6B095063" w14:textId="7F70AD83" w:rsidR="008D260A" w:rsidRDefault="00A26962">
      <w:pPr>
        <w:spacing w:line="259" w:lineRule="auto"/>
        <w:rPr>
          <w:rFonts w:ascii="Arial" w:hAnsi="Arial" w:cs="Arial"/>
        </w:rPr>
      </w:pPr>
      <w:r w:rsidRPr="00A00C87">
        <w:rPr>
          <w:rFonts w:ascii="Arial" w:eastAsia="Times New Roman" w:hAnsi="Arial" w:cs="Arial"/>
          <w:caps/>
          <w:noProof/>
          <w:szCs w:val="20"/>
          <w:u w:val="single"/>
        </w:rPr>
        <w:fldChar w:fldCharType="end"/>
      </w:r>
      <w:r w:rsidR="00D66493" w:rsidRPr="008D260A">
        <w:rPr>
          <w:rFonts w:ascii="Arial" w:hAnsi="Arial" w:cs="Arial"/>
        </w:rPr>
        <w:t xml:space="preserve"> </w:t>
      </w:r>
    </w:p>
    <w:p w14:paraId="172D3435" w14:textId="563FE86B" w:rsidR="00E14DA2" w:rsidRPr="00A00C87" w:rsidRDefault="008D260A">
      <w:pPr>
        <w:spacing w:line="259" w:lineRule="auto"/>
        <w:rPr>
          <w:rFonts w:ascii="Arial" w:hAnsi="Arial" w:cs="Arial"/>
          <w:b/>
          <w:bCs/>
        </w:rPr>
      </w:pPr>
      <w:r w:rsidRPr="00A00C87">
        <w:rPr>
          <w:rFonts w:ascii="Arial" w:hAnsi="Arial" w:cs="Arial"/>
          <w:b/>
          <w:bCs/>
        </w:rPr>
        <w:t>APPENDIX 1 Sample Job Descriptions</w:t>
      </w:r>
    </w:p>
    <w:p w14:paraId="60E5DA04" w14:textId="77777777" w:rsidR="00EE4616" w:rsidRDefault="00EE4616">
      <w:pPr>
        <w:spacing w:line="259" w:lineRule="auto"/>
        <w:rPr>
          <w:rFonts w:ascii="Arial" w:hAnsi="Arial" w:cs="Arial"/>
          <w:b/>
          <w:bCs/>
          <w:u w:val="single"/>
        </w:rPr>
      </w:pPr>
    </w:p>
    <w:p w14:paraId="188D0D7C" w14:textId="02EEA9DD" w:rsidR="003138BD" w:rsidRDefault="00EE4616" w:rsidP="00734409">
      <w:pPr>
        <w:spacing w:after="0" w:line="259" w:lineRule="auto"/>
        <w:rPr>
          <w:rFonts w:ascii="Arial" w:hAnsi="Arial" w:cs="Arial"/>
          <w:b/>
          <w:bCs/>
        </w:rPr>
      </w:pPr>
      <w:r>
        <w:rPr>
          <w:rFonts w:ascii="Arial" w:hAnsi="Arial" w:cs="Arial"/>
          <w:b/>
          <w:bCs/>
          <w:u w:val="single"/>
        </w:rPr>
        <w:t>List of Tables</w:t>
      </w:r>
    </w:p>
    <w:p w14:paraId="410217F2" w14:textId="77777777" w:rsidR="003138BD" w:rsidRDefault="003138BD" w:rsidP="00734409">
      <w:pPr>
        <w:spacing w:after="0" w:line="259" w:lineRule="auto"/>
        <w:rPr>
          <w:rFonts w:ascii="Arial" w:hAnsi="Arial" w:cs="Arial"/>
          <w:b/>
          <w:bCs/>
          <w:sz w:val="24"/>
          <w:szCs w:val="24"/>
          <w:u w:val="single"/>
        </w:rPr>
      </w:pPr>
    </w:p>
    <w:p w14:paraId="5AEF4F3C" w14:textId="3F6AFB62" w:rsidR="00A00C87" w:rsidRDefault="003138BD">
      <w:pPr>
        <w:pStyle w:val="TableofFigures"/>
        <w:rPr>
          <w:rFonts w:asciiTheme="minorHAnsi" w:eastAsiaTheme="minorEastAsia" w:hAnsiTheme="minorHAnsi"/>
          <w:sz w:val="22"/>
          <w:lang w:val="en-AU" w:eastAsia="en-AU"/>
        </w:rPr>
      </w:pPr>
      <w:r>
        <w:rPr>
          <w:rFonts w:cs="Arial"/>
          <w:b/>
          <w:bCs/>
          <w:sz w:val="24"/>
          <w:szCs w:val="24"/>
        </w:rPr>
        <w:fldChar w:fldCharType="begin"/>
      </w:r>
      <w:r>
        <w:rPr>
          <w:rFonts w:cs="Arial"/>
          <w:b/>
          <w:bCs/>
          <w:sz w:val="24"/>
          <w:szCs w:val="24"/>
        </w:rPr>
        <w:instrText xml:space="preserve"> TOC \h \z \c "Table" </w:instrText>
      </w:r>
      <w:r>
        <w:rPr>
          <w:rFonts w:cs="Arial"/>
          <w:b/>
          <w:bCs/>
          <w:sz w:val="24"/>
          <w:szCs w:val="24"/>
        </w:rPr>
        <w:fldChar w:fldCharType="separate"/>
      </w:r>
      <w:hyperlink w:anchor="_Toc58322285" w:history="1">
        <w:r w:rsidR="00A00C87" w:rsidRPr="00BF77EF">
          <w:rPr>
            <w:rStyle w:val="Hyperlink"/>
          </w:rPr>
          <w:t>Table 1: Distances from Chongzuo</w:t>
        </w:r>
        <w:r w:rsidR="00A00C87">
          <w:rPr>
            <w:webHidden/>
          </w:rPr>
          <w:tab/>
        </w:r>
        <w:r w:rsidR="00A00C87">
          <w:rPr>
            <w:webHidden/>
          </w:rPr>
          <w:fldChar w:fldCharType="begin"/>
        </w:r>
        <w:r w:rsidR="00A00C87">
          <w:rPr>
            <w:webHidden/>
          </w:rPr>
          <w:instrText xml:space="preserve"> PAGEREF _Toc58322285 \h </w:instrText>
        </w:r>
        <w:r w:rsidR="00A00C87">
          <w:rPr>
            <w:webHidden/>
          </w:rPr>
        </w:r>
        <w:r w:rsidR="00A00C87">
          <w:rPr>
            <w:webHidden/>
          </w:rPr>
          <w:fldChar w:fldCharType="separate"/>
        </w:r>
        <w:r w:rsidR="00A00C87">
          <w:rPr>
            <w:webHidden/>
          </w:rPr>
          <w:t>11</w:t>
        </w:r>
        <w:r w:rsidR="00A00C87">
          <w:rPr>
            <w:webHidden/>
          </w:rPr>
          <w:fldChar w:fldCharType="end"/>
        </w:r>
      </w:hyperlink>
    </w:p>
    <w:p w14:paraId="29BF9B1F" w14:textId="063AA603" w:rsidR="00A00C87" w:rsidRDefault="00000000">
      <w:pPr>
        <w:pStyle w:val="TableofFigures"/>
        <w:rPr>
          <w:rFonts w:asciiTheme="minorHAnsi" w:eastAsiaTheme="minorEastAsia" w:hAnsiTheme="minorHAnsi"/>
          <w:sz w:val="22"/>
          <w:lang w:val="en-AU" w:eastAsia="en-AU"/>
        </w:rPr>
      </w:pPr>
      <w:hyperlink w:anchor="_Toc58322286" w:history="1">
        <w:r w:rsidR="00A00C87" w:rsidRPr="00BF77EF">
          <w:rPr>
            <w:rStyle w:val="Hyperlink"/>
          </w:rPr>
          <w:t>Table 2: Cold Storage Temperatures</w:t>
        </w:r>
        <w:r w:rsidR="00A00C87">
          <w:rPr>
            <w:webHidden/>
          </w:rPr>
          <w:tab/>
        </w:r>
        <w:r w:rsidR="00A00C87">
          <w:rPr>
            <w:webHidden/>
          </w:rPr>
          <w:fldChar w:fldCharType="begin"/>
        </w:r>
        <w:r w:rsidR="00A00C87">
          <w:rPr>
            <w:webHidden/>
          </w:rPr>
          <w:instrText xml:space="preserve"> PAGEREF _Toc58322286 \h </w:instrText>
        </w:r>
        <w:r w:rsidR="00A00C87">
          <w:rPr>
            <w:webHidden/>
          </w:rPr>
        </w:r>
        <w:r w:rsidR="00A00C87">
          <w:rPr>
            <w:webHidden/>
          </w:rPr>
          <w:fldChar w:fldCharType="separate"/>
        </w:r>
        <w:r w:rsidR="00A00C87">
          <w:rPr>
            <w:webHidden/>
          </w:rPr>
          <w:t>12</w:t>
        </w:r>
        <w:r w:rsidR="00A00C87">
          <w:rPr>
            <w:webHidden/>
          </w:rPr>
          <w:fldChar w:fldCharType="end"/>
        </w:r>
      </w:hyperlink>
    </w:p>
    <w:p w14:paraId="36AEC470" w14:textId="12FF788A" w:rsidR="00A00C87" w:rsidRDefault="00000000">
      <w:pPr>
        <w:pStyle w:val="TableofFigures"/>
        <w:rPr>
          <w:rFonts w:asciiTheme="minorHAnsi" w:eastAsiaTheme="minorEastAsia" w:hAnsiTheme="minorHAnsi"/>
          <w:sz w:val="22"/>
          <w:lang w:val="en-AU" w:eastAsia="en-AU"/>
        </w:rPr>
      </w:pPr>
      <w:hyperlink w:anchor="_Toc58322287" w:history="1">
        <w:r w:rsidR="00A00C87" w:rsidRPr="00BF77EF">
          <w:rPr>
            <w:rStyle w:val="Hyperlink"/>
          </w:rPr>
          <w:t>Table 3: Guangxi Agricultural Indicators (2016)</w:t>
        </w:r>
        <w:r w:rsidR="00A00C87">
          <w:rPr>
            <w:webHidden/>
          </w:rPr>
          <w:tab/>
        </w:r>
        <w:r w:rsidR="00A00C87">
          <w:rPr>
            <w:webHidden/>
          </w:rPr>
          <w:fldChar w:fldCharType="begin"/>
        </w:r>
        <w:r w:rsidR="00A00C87">
          <w:rPr>
            <w:webHidden/>
          </w:rPr>
          <w:instrText xml:space="preserve"> PAGEREF _Toc58322287 \h </w:instrText>
        </w:r>
        <w:r w:rsidR="00A00C87">
          <w:rPr>
            <w:webHidden/>
          </w:rPr>
        </w:r>
        <w:r w:rsidR="00A00C87">
          <w:rPr>
            <w:webHidden/>
          </w:rPr>
          <w:fldChar w:fldCharType="separate"/>
        </w:r>
        <w:r w:rsidR="00A00C87">
          <w:rPr>
            <w:webHidden/>
          </w:rPr>
          <w:t>13</w:t>
        </w:r>
        <w:r w:rsidR="00A00C87">
          <w:rPr>
            <w:webHidden/>
          </w:rPr>
          <w:fldChar w:fldCharType="end"/>
        </w:r>
      </w:hyperlink>
    </w:p>
    <w:p w14:paraId="69B2BDCC" w14:textId="6DC0097E" w:rsidR="00A00C87" w:rsidRDefault="00000000">
      <w:pPr>
        <w:pStyle w:val="TableofFigures"/>
        <w:rPr>
          <w:rFonts w:asciiTheme="minorHAnsi" w:eastAsiaTheme="minorEastAsia" w:hAnsiTheme="minorHAnsi"/>
          <w:sz w:val="22"/>
          <w:lang w:val="en-AU" w:eastAsia="en-AU"/>
        </w:rPr>
      </w:pPr>
      <w:hyperlink w:anchor="_Toc58322288" w:history="1">
        <w:r w:rsidR="00A00C87" w:rsidRPr="00BF77EF">
          <w:rPr>
            <w:rStyle w:val="Hyperlink"/>
          </w:rPr>
          <w:t>Table 4: Guangxi Agriculture Products Traffic Flows (Source to Markets) - 2016</w:t>
        </w:r>
        <w:r w:rsidR="00A00C87">
          <w:rPr>
            <w:webHidden/>
          </w:rPr>
          <w:tab/>
        </w:r>
        <w:r w:rsidR="00A00C87">
          <w:rPr>
            <w:webHidden/>
          </w:rPr>
          <w:fldChar w:fldCharType="begin"/>
        </w:r>
        <w:r w:rsidR="00A00C87">
          <w:rPr>
            <w:webHidden/>
          </w:rPr>
          <w:instrText xml:space="preserve"> PAGEREF _Toc58322288 \h </w:instrText>
        </w:r>
        <w:r w:rsidR="00A00C87">
          <w:rPr>
            <w:webHidden/>
          </w:rPr>
        </w:r>
        <w:r w:rsidR="00A00C87">
          <w:rPr>
            <w:webHidden/>
          </w:rPr>
          <w:fldChar w:fldCharType="separate"/>
        </w:r>
        <w:r w:rsidR="00A00C87">
          <w:rPr>
            <w:webHidden/>
          </w:rPr>
          <w:t>13</w:t>
        </w:r>
        <w:r w:rsidR="00A00C87">
          <w:rPr>
            <w:webHidden/>
          </w:rPr>
          <w:fldChar w:fldCharType="end"/>
        </w:r>
      </w:hyperlink>
    </w:p>
    <w:p w14:paraId="09283565" w14:textId="7B390BEC" w:rsidR="00A00C87" w:rsidRDefault="00000000">
      <w:pPr>
        <w:pStyle w:val="TableofFigures"/>
        <w:rPr>
          <w:rFonts w:asciiTheme="minorHAnsi" w:eastAsiaTheme="minorEastAsia" w:hAnsiTheme="minorHAnsi"/>
          <w:sz w:val="22"/>
          <w:lang w:val="en-AU" w:eastAsia="en-AU"/>
        </w:rPr>
      </w:pPr>
      <w:hyperlink w:anchor="_Toc58322289" w:history="1">
        <w:r w:rsidR="00A00C87" w:rsidRPr="00BF77EF">
          <w:rPr>
            <w:rStyle w:val="Hyperlink"/>
          </w:rPr>
          <w:t>Table 5: Volume and Value of Major Export Agricultural Commodities in Guangxi, China( 2016-2019)</w:t>
        </w:r>
        <w:r w:rsidR="00A00C87">
          <w:rPr>
            <w:webHidden/>
          </w:rPr>
          <w:tab/>
        </w:r>
        <w:r w:rsidR="00A00C87">
          <w:rPr>
            <w:webHidden/>
          </w:rPr>
          <w:fldChar w:fldCharType="begin"/>
        </w:r>
        <w:r w:rsidR="00A00C87">
          <w:rPr>
            <w:webHidden/>
          </w:rPr>
          <w:instrText xml:space="preserve"> PAGEREF _Toc58322289 \h </w:instrText>
        </w:r>
        <w:r w:rsidR="00A00C87">
          <w:rPr>
            <w:webHidden/>
          </w:rPr>
        </w:r>
        <w:r w:rsidR="00A00C87">
          <w:rPr>
            <w:webHidden/>
          </w:rPr>
          <w:fldChar w:fldCharType="separate"/>
        </w:r>
        <w:r w:rsidR="00A00C87">
          <w:rPr>
            <w:webHidden/>
          </w:rPr>
          <w:t>15</w:t>
        </w:r>
        <w:r w:rsidR="00A00C87">
          <w:rPr>
            <w:webHidden/>
          </w:rPr>
          <w:fldChar w:fldCharType="end"/>
        </w:r>
      </w:hyperlink>
    </w:p>
    <w:p w14:paraId="669527F3" w14:textId="568B6554" w:rsidR="00A00C87" w:rsidRDefault="00000000">
      <w:pPr>
        <w:pStyle w:val="TableofFigures"/>
        <w:rPr>
          <w:rFonts w:asciiTheme="minorHAnsi" w:eastAsiaTheme="minorEastAsia" w:hAnsiTheme="minorHAnsi"/>
          <w:sz w:val="22"/>
          <w:lang w:val="en-AU" w:eastAsia="en-AU"/>
        </w:rPr>
      </w:pPr>
      <w:hyperlink w:anchor="_Toc58322290" w:history="1">
        <w:r w:rsidR="00A00C87" w:rsidRPr="00BF77EF">
          <w:rPr>
            <w:rStyle w:val="Hyperlink"/>
          </w:rPr>
          <w:t>Table 6: Volume and Value of Major Import Agricultural Commodities (2016-2019)</w:t>
        </w:r>
        <w:r w:rsidR="00A00C87">
          <w:rPr>
            <w:webHidden/>
          </w:rPr>
          <w:tab/>
        </w:r>
        <w:r w:rsidR="00A00C87">
          <w:rPr>
            <w:webHidden/>
          </w:rPr>
          <w:fldChar w:fldCharType="begin"/>
        </w:r>
        <w:r w:rsidR="00A00C87">
          <w:rPr>
            <w:webHidden/>
          </w:rPr>
          <w:instrText xml:space="preserve"> PAGEREF _Toc58322290 \h </w:instrText>
        </w:r>
        <w:r w:rsidR="00A00C87">
          <w:rPr>
            <w:webHidden/>
          </w:rPr>
        </w:r>
        <w:r w:rsidR="00A00C87">
          <w:rPr>
            <w:webHidden/>
          </w:rPr>
          <w:fldChar w:fldCharType="separate"/>
        </w:r>
        <w:r w:rsidR="00A00C87">
          <w:rPr>
            <w:webHidden/>
          </w:rPr>
          <w:t>16</w:t>
        </w:r>
        <w:r w:rsidR="00A00C87">
          <w:rPr>
            <w:webHidden/>
          </w:rPr>
          <w:fldChar w:fldCharType="end"/>
        </w:r>
      </w:hyperlink>
    </w:p>
    <w:p w14:paraId="032A8154" w14:textId="3CBB2673" w:rsidR="00A00C87" w:rsidRDefault="00000000">
      <w:pPr>
        <w:pStyle w:val="TableofFigures"/>
        <w:rPr>
          <w:rFonts w:asciiTheme="minorHAnsi" w:eastAsiaTheme="minorEastAsia" w:hAnsiTheme="minorHAnsi"/>
          <w:sz w:val="22"/>
          <w:lang w:val="en-AU" w:eastAsia="en-AU"/>
        </w:rPr>
      </w:pPr>
      <w:hyperlink w:anchor="_Toc58322291" w:history="1">
        <w:r w:rsidR="00A00C87" w:rsidRPr="00BF77EF">
          <w:rPr>
            <w:rStyle w:val="Hyperlink"/>
          </w:rPr>
          <w:t>Table 6: Guangxi Cities and Product Types</w:t>
        </w:r>
        <w:r w:rsidR="00A00C87">
          <w:rPr>
            <w:webHidden/>
          </w:rPr>
          <w:tab/>
        </w:r>
        <w:r w:rsidR="00A00C87">
          <w:rPr>
            <w:webHidden/>
          </w:rPr>
          <w:fldChar w:fldCharType="begin"/>
        </w:r>
        <w:r w:rsidR="00A00C87">
          <w:rPr>
            <w:webHidden/>
          </w:rPr>
          <w:instrText xml:space="preserve"> PAGEREF _Toc58322291 \h </w:instrText>
        </w:r>
        <w:r w:rsidR="00A00C87">
          <w:rPr>
            <w:webHidden/>
          </w:rPr>
        </w:r>
        <w:r w:rsidR="00A00C87">
          <w:rPr>
            <w:webHidden/>
          </w:rPr>
          <w:fldChar w:fldCharType="separate"/>
        </w:r>
        <w:r w:rsidR="00A00C87">
          <w:rPr>
            <w:webHidden/>
          </w:rPr>
          <w:t>17</w:t>
        </w:r>
        <w:r w:rsidR="00A00C87">
          <w:rPr>
            <w:webHidden/>
          </w:rPr>
          <w:fldChar w:fldCharType="end"/>
        </w:r>
      </w:hyperlink>
    </w:p>
    <w:p w14:paraId="10B02426" w14:textId="72BEE8EF" w:rsidR="00A00C87" w:rsidRDefault="00000000">
      <w:pPr>
        <w:pStyle w:val="TableofFigures"/>
        <w:rPr>
          <w:rFonts w:asciiTheme="minorHAnsi" w:eastAsiaTheme="minorEastAsia" w:hAnsiTheme="minorHAnsi"/>
          <w:sz w:val="22"/>
          <w:lang w:val="en-AU" w:eastAsia="en-AU"/>
        </w:rPr>
      </w:pPr>
      <w:hyperlink w:anchor="_Toc58322292" w:history="1">
        <w:r w:rsidR="00A00C87" w:rsidRPr="00BF77EF">
          <w:rPr>
            <w:rStyle w:val="Hyperlink"/>
          </w:rPr>
          <w:t>Table 7: Guangxi's Total Import and Export Values to ASEAN</w:t>
        </w:r>
        <w:r w:rsidR="00A00C87">
          <w:rPr>
            <w:webHidden/>
          </w:rPr>
          <w:tab/>
        </w:r>
        <w:r w:rsidR="00A00C87">
          <w:rPr>
            <w:webHidden/>
          </w:rPr>
          <w:fldChar w:fldCharType="begin"/>
        </w:r>
        <w:r w:rsidR="00A00C87">
          <w:rPr>
            <w:webHidden/>
          </w:rPr>
          <w:instrText xml:space="preserve"> PAGEREF _Toc58322292 \h </w:instrText>
        </w:r>
        <w:r w:rsidR="00A00C87">
          <w:rPr>
            <w:webHidden/>
          </w:rPr>
        </w:r>
        <w:r w:rsidR="00A00C87">
          <w:rPr>
            <w:webHidden/>
          </w:rPr>
          <w:fldChar w:fldCharType="separate"/>
        </w:r>
        <w:r w:rsidR="00A00C87">
          <w:rPr>
            <w:webHidden/>
          </w:rPr>
          <w:t>17</w:t>
        </w:r>
        <w:r w:rsidR="00A00C87">
          <w:rPr>
            <w:webHidden/>
          </w:rPr>
          <w:fldChar w:fldCharType="end"/>
        </w:r>
      </w:hyperlink>
    </w:p>
    <w:p w14:paraId="506774DC" w14:textId="20FB0CE4" w:rsidR="00A00C87" w:rsidRDefault="00000000">
      <w:pPr>
        <w:pStyle w:val="TableofFigures"/>
        <w:rPr>
          <w:rFonts w:asciiTheme="minorHAnsi" w:eastAsiaTheme="minorEastAsia" w:hAnsiTheme="minorHAnsi"/>
          <w:sz w:val="22"/>
          <w:lang w:val="en-AU" w:eastAsia="en-AU"/>
        </w:rPr>
      </w:pPr>
      <w:hyperlink w:anchor="_Toc58322293" w:history="1">
        <w:r w:rsidR="00A00C87" w:rsidRPr="00BF77EF">
          <w:rPr>
            <w:rStyle w:val="Hyperlink"/>
          </w:rPr>
          <w:t>Table 8: Cold Storage Capacity Situation in Some Provinces</w:t>
        </w:r>
        <w:r w:rsidR="00A00C87">
          <w:rPr>
            <w:webHidden/>
          </w:rPr>
          <w:tab/>
        </w:r>
        <w:r w:rsidR="00A00C87">
          <w:rPr>
            <w:webHidden/>
          </w:rPr>
          <w:fldChar w:fldCharType="begin"/>
        </w:r>
        <w:r w:rsidR="00A00C87">
          <w:rPr>
            <w:webHidden/>
          </w:rPr>
          <w:instrText xml:space="preserve"> PAGEREF _Toc58322293 \h </w:instrText>
        </w:r>
        <w:r w:rsidR="00A00C87">
          <w:rPr>
            <w:webHidden/>
          </w:rPr>
        </w:r>
        <w:r w:rsidR="00A00C87">
          <w:rPr>
            <w:webHidden/>
          </w:rPr>
          <w:fldChar w:fldCharType="separate"/>
        </w:r>
        <w:r w:rsidR="00A00C87">
          <w:rPr>
            <w:webHidden/>
          </w:rPr>
          <w:t>18</w:t>
        </w:r>
        <w:r w:rsidR="00A00C87">
          <w:rPr>
            <w:webHidden/>
          </w:rPr>
          <w:fldChar w:fldCharType="end"/>
        </w:r>
      </w:hyperlink>
    </w:p>
    <w:p w14:paraId="2BFB0F76" w14:textId="5A2A483D" w:rsidR="00A00C87" w:rsidRDefault="00000000">
      <w:pPr>
        <w:pStyle w:val="TableofFigures"/>
        <w:rPr>
          <w:rFonts w:asciiTheme="minorHAnsi" w:eastAsiaTheme="minorEastAsia" w:hAnsiTheme="minorHAnsi"/>
          <w:sz w:val="22"/>
          <w:lang w:val="en-AU" w:eastAsia="en-AU"/>
        </w:rPr>
      </w:pPr>
      <w:hyperlink w:anchor="_Toc58322294" w:history="1">
        <w:r w:rsidR="00A00C87" w:rsidRPr="00BF77EF">
          <w:rPr>
            <w:rStyle w:val="Hyperlink"/>
          </w:rPr>
          <w:t>Table 9: Examples of Zero ODS, Low GWP HCFC Alternatives</w:t>
        </w:r>
        <w:r w:rsidR="00A00C87">
          <w:rPr>
            <w:webHidden/>
          </w:rPr>
          <w:tab/>
        </w:r>
        <w:r w:rsidR="00A00C87">
          <w:rPr>
            <w:webHidden/>
          </w:rPr>
          <w:fldChar w:fldCharType="begin"/>
        </w:r>
        <w:r w:rsidR="00A00C87">
          <w:rPr>
            <w:webHidden/>
          </w:rPr>
          <w:instrText xml:space="preserve"> PAGEREF _Toc58322294 \h </w:instrText>
        </w:r>
        <w:r w:rsidR="00A00C87">
          <w:rPr>
            <w:webHidden/>
          </w:rPr>
        </w:r>
        <w:r w:rsidR="00A00C87">
          <w:rPr>
            <w:webHidden/>
          </w:rPr>
          <w:fldChar w:fldCharType="separate"/>
        </w:r>
        <w:r w:rsidR="00A00C87">
          <w:rPr>
            <w:webHidden/>
          </w:rPr>
          <w:t>32</w:t>
        </w:r>
        <w:r w:rsidR="00A00C87">
          <w:rPr>
            <w:webHidden/>
          </w:rPr>
          <w:fldChar w:fldCharType="end"/>
        </w:r>
      </w:hyperlink>
    </w:p>
    <w:p w14:paraId="598CFF27" w14:textId="23223BF5" w:rsidR="00A00C87" w:rsidRDefault="00000000">
      <w:pPr>
        <w:pStyle w:val="TableofFigures"/>
        <w:rPr>
          <w:rFonts w:asciiTheme="minorHAnsi" w:eastAsiaTheme="minorEastAsia" w:hAnsiTheme="minorHAnsi"/>
          <w:sz w:val="22"/>
          <w:lang w:val="en-AU" w:eastAsia="en-AU"/>
        </w:rPr>
      </w:pPr>
      <w:hyperlink w:anchor="_Toc58322295" w:history="1">
        <w:r w:rsidR="00A00C87" w:rsidRPr="00BF77EF">
          <w:rPr>
            <w:rStyle w:val="Hyperlink"/>
          </w:rPr>
          <w:t>Table 10: Characteristics to Alternatives to ODS</w:t>
        </w:r>
        <w:r w:rsidR="00A00C87">
          <w:rPr>
            <w:webHidden/>
          </w:rPr>
          <w:tab/>
        </w:r>
        <w:r w:rsidR="00A00C87">
          <w:rPr>
            <w:webHidden/>
          </w:rPr>
          <w:fldChar w:fldCharType="begin"/>
        </w:r>
        <w:r w:rsidR="00A00C87">
          <w:rPr>
            <w:webHidden/>
          </w:rPr>
          <w:instrText xml:space="preserve"> PAGEREF _Toc58322295 \h </w:instrText>
        </w:r>
        <w:r w:rsidR="00A00C87">
          <w:rPr>
            <w:webHidden/>
          </w:rPr>
        </w:r>
        <w:r w:rsidR="00A00C87">
          <w:rPr>
            <w:webHidden/>
          </w:rPr>
          <w:fldChar w:fldCharType="separate"/>
        </w:r>
        <w:r w:rsidR="00A00C87">
          <w:rPr>
            <w:webHidden/>
          </w:rPr>
          <w:t>33</w:t>
        </w:r>
        <w:r w:rsidR="00A00C87">
          <w:rPr>
            <w:webHidden/>
          </w:rPr>
          <w:fldChar w:fldCharType="end"/>
        </w:r>
      </w:hyperlink>
    </w:p>
    <w:p w14:paraId="36450B81" w14:textId="77777777" w:rsidR="00E74922" w:rsidRDefault="003138BD" w:rsidP="00734409">
      <w:pPr>
        <w:spacing w:after="0" w:line="259" w:lineRule="auto"/>
        <w:rPr>
          <w:rFonts w:ascii="Arial" w:hAnsi="Arial" w:cs="Arial"/>
          <w:b/>
          <w:bCs/>
          <w:sz w:val="24"/>
          <w:szCs w:val="24"/>
          <w:u w:val="single"/>
        </w:rPr>
      </w:pPr>
      <w:r>
        <w:rPr>
          <w:rFonts w:ascii="Arial" w:hAnsi="Arial" w:cs="Arial"/>
          <w:b/>
          <w:bCs/>
          <w:sz w:val="24"/>
          <w:szCs w:val="24"/>
          <w:u w:val="single"/>
        </w:rPr>
        <w:fldChar w:fldCharType="end"/>
      </w:r>
    </w:p>
    <w:p w14:paraId="59A6122C" w14:textId="5CBF69A7" w:rsidR="003138BD" w:rsidRDefault="00EE4616" w:rsidP="00734409">
      <w:pPr>
        <w:spacing w:after="0" w:line="259" w:lineRule="auto"/>
        <w:rPr>
          <w:rFonts w:ascii="Arial" w:hAnsi="Arial" w:cs="Arial"/>
          <w:b/>
          <w:bCs/>
          <w:sz w:val="24"/>
          <w:szCs w:val="24"/>
          <w:u w:val="single"/>
        </w:rPr>
      </w:pPr>
      <w:r>
        <w:rPr>
          <w:rFonts w:ascii="Arial" w:hAnsi="Arial" w:cs="Arial"/>
          <w:b/>
          <w:bCs/>
          <w:sz w:val="24"/>
          <w:szCs w:val="24"/>
          <w:u w:val="single"/>
        </w:rPr>
        <w:t>List of Figures</w:t>
      </w:r>
    </w:p>
    <w:p w14:paraId="08EC163F" w14:textId="2E7AC861" w:rsidR="00A00C87" w:rsidRDefault="003138BD">
      <w:pPr>
        <w:pStyle w:val="TableofFigures"/>
        <w:rPr>
          <w:rFonts w:asciiTheme="minorHAnsi" w:eastAsiaTheme="minorEastAsia" w:hAnsiTheme="minorHAnsi"/>
          <w:sz w:val="22"/>
          <w:lang w:val="en-AU" w:eastAsia="en-AU"/>
        </w:rPr>
      </w:pPr>
      <w:r>
        <w:rPr>
          <w:rFonts w:cs="Arial"/>
          <w:b/>
          <w:bCs/>
          <w:sz w:val="24"/>
          <w:szCs w:val="24"/>
          <w:u w:val="single"/>
        </w:rPr>
        <w:fldChar w:fldCharType="begin"/>
      </w:r>
      <w:r>
        <w:rPr>
          <w:rFonts w:cs="Arial"/>
          <w:b/>
          <w:bCs/>
          <w:sz w:val="24"/>
          <w:szCs w:val="24"/>
          <w:u w:val="single"/>
        </w:rPr>
        <w:instrText xml:space="preserve"> TOC \h \z \c "Figure" </w:instrText>
      </w:r>
      <w:r>
        <w:rPr>
          <w:rFonts w:cs="Arial"/>
          <w:b/>
          <w:bCs/>
          <w:sz w:val="24"/>
          <w:szCs w:val="24"/>
          <w:u w:val="single"/>
        </w:rPr>
        <w:fldChar w:fldCharType="separate"/>
      </w:r>
      <w:hyperlink w:anchor="_Toc58322296" w:history="1">
        <w:r w:rsidR="00A00C87" w:rsidRPr="00DE7F84">
          <w:rPr>
            <w:rStyle w:val="Hyperlink"/>
            <w:rFonts w:cs="Arial"/>
          </w:rPr>
          <w:t>Figure 1: Chongzuo Cold Chain Logistics Markets</w:t>
        </w:r>
        <w:r w:rsidR="00A00C87">
          <w:rPr>
            <w:webHidden/>
          </w:rPr>
          <w:tab/>
        </w:r>
        <w:r w:rsidR="00A00C87">
          <w:rPr>
            <w:webHidden/>
          </w:rPr>
          <w:fldChar w:fldCharType="begin"/>
        </w:r>
        <w:r w:rsidR="00A00C87">
          <w:rPr>
            <w:webHidden/>
          </w:rPr>
          <w:instrText xml:space="preserve"> PAGEREF _Toc58322296 \h </w:instrText>
        </w:r>
        <w:r w:rsidR="00A00C87">
          <w:rPr>
            <w:webHidden/>
          </w:rPr>
        </w:r>
        <w:r w:rsidR="00A00C87">
          <w:rPr>
            <w:webHidden/>
          </w:rPr>
          <w:fldChar w:fldCharType="separate"/>
        </w:r>
        <w:r w:rsidR="00A00C87">
          <w:rPr>
            <w:webHidden/>
          </w:rPr>
          <w:t>7</w:t>
        </w:r>
        <w:r w:rsidR="00A00C87">
          <w:rPr>
            <w:webHidden/>
          </w:rPr>
          <w:fldChar w:fldCharType="end"/>
        </w:r>
      </w:hyperlink>
    </w:p>
    <w:p w14:paraId="641E2582" w14:textId="3765F4F9" w:rsidR="00A00C87" w:rsidRDefault="00000000">
      <w:pPr>
        <w:pStyle w:val="TableofFigures"/>
        <w:rPr>
          <w:rFonts w:asciiTheme="minorHAnsi" w:eastAsiaTheme="minorEastAsia" w:hAnsiTheme="minorHAnsi"/>
          <w:sz w:val="22"/>
          <w:lang w:val="en-AU" w:eastAsia="en-AU"/>
        </w:rPr>
      </w:pPr>
      <w:hyperlink w:anchor="_Toc58322297" w:history="1">
        <w:r w:rsidR="00A00C87" w:rsidRPr="00DE7F84">
          <w:rPr>
            <w:rStyle w:val="Hyperlink"/>
          </w:rPr>
          <w:t>Figure 2: Process Flow for Cold Chain Logistics Project Market Demand</w:t>
        </w:r>
        <w:r w:rsidR="00A00C87">
          <w:rPr>
            <w:webHidden/>
          </w:rPr>
          <w:tab/>
        </w:r>
        <w:r w:rsidR="00A00C87">
          <w:rPr>
            <w:webHidden/>
          </w:rPr>
          <w:fldChar w:fldCharType="begin"/>
        </w:r>
        <w:r w:rsidR="00A00C87">
          <w:rPr>
            <w:webHidden/>
          </w:rPr>
          <w:instrText xml:space="preserve"> PAGEREF _Toc58322297 \h </w:instrText>
        </w:r>
        <w:r w:rsidR="00A00C87">
          <w:rPr>
            <w:webHidden/>
          </w:rPr>
        </w:r>
        <w:r w:rsidR="00A00C87">
          <w:rPr>
            <w:webHidden/>
          </w:rPr>
          <w:fldChar w:fldCharType="separate"/>
        </w:r>
        <w:r w:rsidR="00A00C87">
          <w:rPr>
            <w:webHidden/>
          </w:rPr>
          <w:t>8</w:t>
        </w:r>
        <w:r w:rsidR="00A00C87">
          <w:rPr>
            <w:webHidden/>
          </w:rPr>
          <w:fldChar w:fldCharType="end"/>
        </w:r>
      </w:hyperlink>
    </w:p>
    <w:p w14:paraId="7391D606" w14:textId="5D73D616" w:rsidR="00A00C87" w:rsidRDefault="00000000">
      <w:pPr>
        <w:pStyle w:val="TableofFigures"/>
        <w:rPr>
          <w:rFonts w:asciiTheme="minorHAnsi" w:eastAsiaTheme="minorEastAsia" w:hAnsiTheme="minorHAnsi"/>
          <w:sz w:val="22"/>
          <w:lang w:val="en-AU" w:eastAsia="en-AU"/>
        </w:rPr>
      </w:pPr>
      <w:hyperlink w:anchor="_Toc58322298" w:history="1">
        <w:r w:rsidR="00A00C87" w:rsidRPr="00DE7F84">
          <w:rPr>
            <w:rStyle w:val="Hyperlink"/>
            <w:bCs/>
          </w:rPr>
          <w:t>Figure 3: Refrigerated Vehicles and Innovative Technologies</w:t>
        </w:r>
        <w:r w:rsidR="00A00C87">
          <w:rPr>
            <w:webHidden/>
          </w:rPr>
          <w:tab/>
        </w:r>
        <w:r w:rsidR="00A00C87">
          <w:rPr>
            <w:webHidden/>
          </w:rPr>
          <w:fldChar w:fldCharType="begin"/>
        </w:r>
        <w:r w:rsidR="00A00C87">
          <w:rPr>
            <w:webHidden/>
          </w:rPr>
          <w:instrText xml:space="preserve"> PAGEREF _Toc58322298 \h </w:instrText>
        </w:r>
        <w:r w:rsidR="00A00C87">
          <w:rPr>
            <w:webHidden/>
          </w:rPr>
        </w:r>
        <w:r w:rsidR="00A00C87">
          <w:rPr>
            <w:webHidden/>
          </w:rPr>
          <w:fldChar w:fldCharType="separate"/>
        </w:r>
        <w:r w:rsidR="00A00C87">
          <w:rPr>
            <w:webHidden/>
          </w:rPr>
          <w:t>11</w:t>
        </w:r>
        <w:r w:rsidR="00A00C87">
          <w:rPr>
            <w:webHidden/>
          </w:rPr>
          <w:fldChar w:fldCharType="end"/>
        </w:r>
      </w:hyperlink>
    </w:p>
    <w:p w14:paraId="3CCC904D" w14:textId="3FE8FDD5" w:rsidR="00A00C87" w:rsidRDefault="00000000">
      <w:pPr>
        <w:pStyle w:val="TableofFigures"/>
        <w:rPr>
          <w:rFonts w:asciiTheme="minorHAnsi" w:eastAsiaTheme="minorEastAsia" w:hAnsiTheme="minorHAnsi"/>
          <w:sz w:val="22"/>
          <w:lang w:val="en-AU" w:eastAsia="en-AU"/>
        </w:rPr>
      </w:pPr>
      <w:hyperlink w:anchor="_Toc58322299" w:history="1">
        <w:r w:rsidR="00A00C87" w:rsidRPr="00DE7F84">
          <w:rPr>
            <w:rStyle w:val="Hyperlink"/>
          </w:rPr>
          <w:t>Figure 4: Traditional Flow of Goods in PRC Agriculture Logistics</w:t>
        </w:r>
        <w:r w:rsidR="00A00C87">
          <w:rPr>
            <w:webHidden/>
          </w:rPr>
          <w:tab/>
        </w:r>
        <w:r w:rsidR="00A00C87">
          <w:rPr>
            <w:webHidden/>
          </w:rPr>
          <w:fldChar w:fldCharType="begin"/>
        </w:r>
        <w:r w:rsidR="00A00C87">
          <w:rPr>
            <w:webHidden/>
          </w:rPr>
          <w:instrText xml:space="preserve"> PAGEREF _Toc58322299 \h </w:instrText>
        </w:r>
        <w:r w:rsidR="00A00C87">
          <w:rPr>
            <w:webHidden/>
          </w:rPr>
        </w:r>
        <w:r w:rsidR="00A00C87">
          <w:rPr>
            <w:webHidden/>
          </w:rPr>
          <w:fldChar w:fldCharType="separate"/>
        </w:r>
        <w:r w:rsidR="00A00C87">
          <w:rPr>
            <w:webHidden/>
          </w:rPr>
          <w:t>19</w:t>
        </w:r>
        <w:r w:rsidR="00A00C87">
          <w:rPr>
            <w:webHidden/>
          </w:rPr>
          <w:fldChar w:fldCharType="end"/>
        </w:r>
      </w:hyperlink>
    </w:p>
    <w:p w14:paraId="0EC8B803" w14:textId="685EA72C" w:rsidR="00A00C87" w:rsidRDefault="00000000">
      <w:pPr>
        <w:pStyle w:val="TableofFigures"/>
        <w:rPr>
          <w:rFonts w:asciiTheme="minorHAnsi" w:eastAsiaTheme="minorEastAsia" w:hAnsiTheme="minorHAnsi"/>
          <w:sz w:val="22"/>
          <w:lang w:val="en-AU" w:eastAsia="en-AU"/>
        </w:rPr>
      </w:pPr>
      <w:hyperlink w:anchor="_Toc58322300" w:history="1">
        <w:r w:rsidR="00A00C87" w:rsidRPr="00DE7F84">
          <w:rPr>
            <w:rStyle w:val="Hyperlink"/>
          </w:rPr>
          <w:t>Figure 5: Modern Flow of Goods in Agriculture Logistics</w:t>
        </w:r>
        <w:r w:rsidR="00A00C87">
          <w:rPr>
            <w:webHidden/>
          </w:rPr>
          <w:tab/>
        </w:r>
        <w:r w:rsidR="00A00C87">
          <w:rPr>
            <w:webHidden/>
          </w:rPr>
          <w:fldChar w:fldCharType="begin"/>
        </w:r>
        <w:r w:rsidR="00A00C87">
          <w:rPr>
            <w:webHidden/>
          </w:rPr>
          <w:instrText xml:space="preserve"> PAGEREF _Toc58322300 \h </w:instrText>
        </w:r>
        <w:r w:rsidR="00A00C87">
          <w:rPr>
            <w:webHidden/>
          </w:rPr>
        </w:r>
        <w:r w:rsidR="00A00C87">
          <w:rPr>
            <w:webHidden/>
          </w:rPr>
          <w:fldChar w:fldCharType="separate"/>
        </w:r>
        <w:r w:rsidR="00A00C87">
          <w:rPr>
            <w:webHidden/>
          </w:rPr>
          <w:t>20</w:t>
        </w:r>
        <w:r w:rsidR="00A00C87">
          <w:rPr>
            <w:webHidden/>
          </w:rPr>
          <w:fldChar w:fldCharType="end"/>
        </w:r>
      </w:hyperlink>
    </w:p>
    <w:p w14:paraId="4547FCFE" w14:textId="1240382D" w:rsidR="00A00C87" w:rsidRDefault="00000000">
      <w:pPr>
        <w:pStyle w:val="TableofFigures"/>
        <w:rPr>
          <w:rFonts w:asciiTheme="minorHAnsi" w:eastAsiaTheme="minorEastAsia" w:hAnsiTheme="minorHAnsi"/>
          <w:sz w:val="22"/>
          <w:lang w:val="en-AU" w:eastAsia="en-AU"/>
        </w:rPr>
      </w:pPr>
      <w:hyperlink w:anchor="_Toc58322301" w:history="1">
        <w:r w:rsidR="00A00C87" w:rsidRPr="00DE7F84">
          <w:rPr>
            <w:rStyle w:val="Hyperlink"/>
          </w:rPr>
          <w:t>Figure 6: Basic Concept of Warehouse Receipt Finance</w:t>
        </w:r>
        <w:r w:rsidR="00A00C87">
          <w:rPr>
            <w:webHidden/>
          </w:rPr>
          <w:tab/>
        </w:r>
        <w:r w:rsidR="00A00C87">
          <w:rPr>
            <w:webHidden/>
          </w:rPr>
          <w:fldChar w:fldCharType="begin"/>
        </w:r>
        <w:r w:rsidR="00A00C87">
          <w:rPr>
            <w:webHidden/>
          </w:rPr>
          <w:instrText xml:space="preserve"> PAGEREF _Toc58322301 \h </w:instrText>
        </w:r>
        <w:r w:rsidR="00A00C87">
          <w:rPr>
            <w:webHidden/>
          </w:rPr>
        </w:r>
        <w:r w:rsidR="00A00C87">
          <w:rPr>
            <w:webHidden/>
          </w:rPr>
          <w:fldChar w:fldCharType="separate"/>
        </w:r>
        <w:r w:rsidR="00A00C87">
          <w:rPr>
            <w:webHidden/>
          </w:rPr>
          <w:t>22</w:t>
        </w:r>
        <w:r w:rsidR="00A00C87">
          <w:rPr>
            <w:webHidden/>
          </w:rPr>
          <w:fldChar w:fldCharType="end"/>
        </w:r>
      </w:hyperlink>
    </w:p>
    <w:p w14:paraId="1884D7A4" w14:textId="79802134" w:rsidR="000D5977" w:rsidRPr="0066721C" w:rsidRDefault="00000000" w:rsidP="0066721C">
      <w:pPr>
        <w:pStyle w:val="TableofFigures"/>
        <w:rPr>
          <w:rFonts w:asciiTheme="minorHAnsi" w:eastAsiaTheme="minorEastAsia" w:hAnsiTheme="minorHAnsi"/>
          <w:sz w:val="22"/>
          <w:lang w:val="en-AU" w:eastAsia="en-AU"/>
        </w:rPr>
      </w:pPr>
      <w:hyperlink w:anchor="_Toc58322302" w:history="1">
        <w:r w:rsidR="00A00C87" w:rsidRPr="00DE7F84">
          <w:rPr>
            <w:rStyle w:val="Hyperlink"/>
          </w:rPr>
          <w:t>Figure 7: Electronic Automating the Warehouse Receipt Pledge</w:t>
        </w:r>
        <w:r w:rsidR="00A00C87">
          <w:rPr>
            <w:webHidden/>
          </w:rPr>
          <w:tab/>
        </w:r>
        <w:r w:rsidR="00A00C87">
          <w:rPr>
            <w:webHidden/>
          </w:rPr>
          <w:fldChar w:fldCharType="begin"/>
        </w:r>
        <w:r w:rsidR="00A00C87">
          <w:rPr>
            <w:webHidden/>
          </w:rPr>
          <w:instrText xml:space="preserve"> PAGEREF _Toc58322302 \h </w:instrText>
        </w:r>
        <w:r w:rsidR="00A00C87">
          <w:rPr>
            <w:webHidden/>
          </w:rPr>
        </w:r>
        <w:r w:rsidR="00A00C87">
          <w:rPr>
            <w:webHidden/>
          </w:rPr>
          <w:fldChar w:fldCharType="separate"/>
        </w:r>
        <w:r w:rsidR="00A00C87">
          <w:rPr>
            <w:webHidden/>
          </w:rPr>
          <w:t>24</w:t>
        </w:r>
        <w:r w:rsidR="00A00C87">
          <w:rPr>
            <w:webHidden/>
          </w:rPr>
          <w:fldChar w:fldCharType="end"/>
        </w:r>
      </w:hyperlink>
    </w:p>
    <w:p w14:paraId="19B4CA05" w14:textId="4386CD90" w:rsidR="00A00C87" w:rsidRDefault="00000000">
      <w:pPr>
        <w:pStyle w:val="TableofFigures"/>
        <w:rPr>
          <w:rFonts w:asciiTheme="minorHAnsi" w:eastAsiaTheme="minorEastAsia" w:hAnsiTheme="minorHAnsi"/>
          <w:sz w:val="22"/>
          <w:lang w:val="en-AU" w:eastAsia="en-AU"/>
        </w:rPr>
      </w:pPr>
      <w:hyperlink w:anchor="_Toc58322303" w:history="1">
        <w:r w:rsidR="00A00C87" w:rsidRPr="00DE7F84">
          <w:rPr>
            <w:rStyle w:val="Hyperlink"/>
          </w:rPr>
          <w:t>Figure 8: JD.com Cold Chain Supply Technology Platform Architecture</w:t>
        </w:r>
        <w:r w:rsidR="00A00C87">
          <w:rPr>
            <w:webHidden/>
          </w:rPr>
          <w:tab/>
        </w:r>
        <w:r w:rsidR="00A00C87">
          <w:rPr>
            <w:webHidden/>
          </w:rPr>
          <w:fldChar w:fldCharType="begin"/>
        </w:r>
        <w:r w:rsidR="00A00C87">
          <w:rPr>
            <w:webHidden/>
          </w:rPr>
          <w:instrText xml:space="preserve"> PAGEREF _Toc58322303 \h </w:instrText>
        </w:r>
        <w:r w:rsidR="00A00C87">
          <w:rPr>
            <w:webHidden/>
          </w:rPr>
        </w:r>
        <w:r w:rsidR="00A00C87">
          <w:rPr>
            <w:webHidden/>
          </w:rPr>
          <w:fldChar w:fldCharType="separate"/>
        </w:r>
        <w:r w:rsidR="00A00C87">
          <w:rPr>
            <w:webHidden/>
          </w:rPr>
          <w:t>31</w:t>
        </w:r>
        <w:r w:rsidR="00A00C87">
          <w:rPr>
            <w:webHidden/>
          </w:rPr>
          <w:fldChar w:fldCharType="end"/>
        </w:r>
      </w:hyperlink>
    </w:p>
    <w:p w14:paraId="47B6E82D" w14:textId="2588E8F4" w:rsidR="00A00C87" w:rsidRDefault="00000000">
      <w:pPr>
        <w:pStyle w:val="TableofFigures"/>
        <w:rPr>
          <w:rFonts w:asciiTheme="minorHAnsi" w:eastAsiaTheme="minorEastAsia" w:hAnsiTheme="minorHAnsi"/>
          <w:sz w:val="22"/>
          <w:lang w:val="en-AU" w:eastAsia="en-AU"/>
        </w:rPr>
      </w:pPr>
      <w:hyperlink w:anchor="_Toc58322304" w:history="1">
        <w:r w:rsidR="00A00C87" w:rsidRPr="00DE7F84">
          <w:rPr>
            <w:rStyle w:val="Hyperlink"/>
          </w:rPr>
          <w:t>Figure 9: Carbon Dioxide/Ammonia Cascade System Equipment</w:t>
        </w:r>
        <w:r w:rsidR="00A00C87">
          <w:rPr>
            <w:webHidden/>
          </w:rPr>
          <w:tab/>
        </w:r>
        <w:r w:rsidR="00A00C87">
          <w:rPr>
            <w:webHidden/>
          </w:rPr>
          <w:fldChar w:fldCharType="begin"/>
        </w:r>
        <w:r w:rsidR="00A00C87">
          <w:rPr>
            <w:webHidden/>
          </w:rPr>
          <w:instrText xml:space="preserve"> PAGEREF _Toc58322304 \h </w:instrText>
        </w:r>
        <w:r w:rsidR="00A00C87">
          <w:rPr>
            <w:webHidden/>
          </w:rPr>
        </w:r>
        <w:r w:rsidR="00A00C87">
          <w:rPr>
            <w:webHidden/>
          </w:rPr>
          <w:fldChar w:fldCharType="separate"/>
        </w:r>
        <w:r w:rsidR="00A00C87">
          <w:rPr>
            <w:webHidden/>
          </w:rPr>
          <w:t>35</w:t>
        </w:r>
        <w:r w:rsidR="00A00C87">
          <w:rPr>
            <w:webHidden/>
          </w:rPr>
          <w:fldChar w:fldCharType="end"/>
        </w:r>
      </w:hyperlink>
    </w:p>
    <w:p w14:paraId="4EF5CF54" w14:textId="105D91BD" w:rsidR="00A00C87" w:rsidRDefault="00000000">
      <w:pPr>
        <w:pStyle w:val="TableofFigures"/>
        <w:rPr>
          <w:rFonts w:asciiTheme="minorHAnsi" w:eastAsiaTheme="minorEastAsia" w:hAnsiTheme="minorHAnsi"/>
          <w:sz w:val="22"/>
          <w:lang w:val="en-AU" w:eastAsia="en-AU"/>
        </w:rPr>
      </w:pPr>
      <w:hyperlink w:anchor="_Toc58322305" w:history="1">
        <w:r w:rsidR="00A00C87" w:rsidRPr="00DE7F84">
          <w:rPr>
            <w:rStyle w:val="Hyperlink"/>
          </w:rPr>
          <w:t>Figure 10: Technical Diagram of Carbon Dioxide/Ammonia Cascade System</w:t>
        </w:r>
        <w:r w:rsidR="00A00C87">
          <w:rPr>
            <w:webHidden/>
          </w:rPr>
          <w:tab/>
        </w:r>
        <w:r w:rsidR="00A00C87">
          <w:rPr>
            <w:webHidden/>
          </w:rPr>
          <w:fldChar w:fldCharType="begin"/>
        </w:r>
        <w:r w:rsidR="00A00C87">
          <w:rPr>
            <w:webHidden/>
          </w:rPr>
          <w:instrText xml:space="preserve"> PAGEREF _Toc58322305 \h </w:instrText>
        </w:r>
        <w:r w:rsidR="00A00C87">
          <w:rPr>
            <w:webHidden/>
          </w:rPr>
        </w:r>
        <w:r w:rsidR="00A00C87">
          <w:rPr>
            <w:webHidden/>
          </w:rPr>
          <w:fldChar w:fldCharType="separate"/>
        </w:r>
        <w:r w:rsidR="00A00C87">
          <w:rPr>
            <w:webHidden/>
          </w:rPr>
          <w:t>35</w:t>
        </w:r>
        <w:r w:rsidR="00A00C87">
          <w:rPr>
            <w:webHidden/>
          </w:rPr>
          <w:fldChar w:fldCharType="end"/>
        </w:r>
      </w:hyperlink>
    </w:p>
    <w:p w14:paraId="0B518BCF" w14:textId="2C7A243F" w:rsidR="00230859" w:rsidRPr="00A00C87" w:rsidRDefault="003138BD" w:rsidP="00734409">
      <w:pPr>
        <w:spacing w:after="0" w:line="259" w:lineRule="auto"/>
        <w:rPr>
          <w:rFonts w:ascii="Arial" w:hAnsi="Arial" w:cs="Arial"/>
          <w:b/>
          <w:bCs/>
          <w:sz w:val="24"/>
          <w:szCs w:val="24"/>
          <w:u w:val="single"/>
        </w:rPr>
      </w:pPr>
      <w:r>
        <w:rPr>
          <w:rFonts w:ascii="Arial" w:hAnsi="Arial" w:cs="Arial"/>
          <w:b/>
          <w:bCs/>
          <w:sz w:val="24"/>
          <w:szCs w:val="24"/>
          <w:u w:val="single"/>
        </w:rPr>
        <w:lastRenderedPageBreak/>
        <w:fldChar w:fldCharType="end"/>
      </w:r>
      <w:r w:rsidR="00230859" w:rsidRPr="00A00C87">
        <w:rPr>
          <w:rFonts w:ascii="Arial" w:hAnsi="Arial" w:cs="Arial"/>
          <w:b/>
          <w:bCs/>
          <w:sz w:val="24"/>
          <w:szCs w:val="24"/>
          <w:u w:val="single"/>
        </w:rPr>
        <w:br w:type="page"/>
      </w:r>
    </w:p>
    <w:p w14:paraId="21A4E3A5" w14:textId="40376E37" w:rsidR="0042278B" w:rsidRDefault="0042278B" w:rsidP="0042278B">
      <w:pPr>
        <w:spacing w:after="0"/>
        <w:rPr>
          <w:rFonts w:ascii="Arial" w:hAnsi="Arial" w:cs="Arial"/>
          <w:b/>
          <w:bCs/>
          <w:sz w:val="24"/>
          <w:szCs w:val="24"/>
          <w:u w:val="single"/>
        </w:rPr>
      </w:pPr>
      <w:r w:rsidRPr="00230859">
        <w:rPr>
          <w:rFonts w:ascii="Arial" w:hAnsi="Arial" w:cs="Arial"/>
          <w:b/>
          <w:bCs/>
          <w:sz w:val="24"/>
          <w:szCs w:val="24"/>
          <w:u w:val="single"/>
        </w:rPr>
        <w:lastRenderedPageBreak/>
        <w:t>Executive Summary</w:t>
      </w:r>
    </w:p>
    <w:p w14:paraId="298C1C48" w14:textId="7F25C9FF" w:rsidR="001F376A" w:rsidRDefault="001F376A" w:rsidP="0042278B">
      <w:pPr>
        <w:spacing w:after="0"/>
        <w:rPr>
          <w:rFonts w:ascii="Arial" w:hAnsi="Arial" w:cs="Arial"/>
          <w:b/>
          <w:bCs/>
          <w:sz w:val="24"/>
          <w:szCs w:val="24"/>
          <w:u w:val="single"/>
        </w:rPr>
      </w:pPr>
    </w:p>
    <w:p w14:paraId="67C345A7" w14:textId="25B6413B" w:rsidR="001F376A" w:rsidRDefault="001F376A" w:rsidP="00B4771B">
      <w:pPr>
        <w:pStyle w:val="DFRParagraph"/>
      </w:pPr>
      <w:r w:rsidRPr="00B4771B">
        <w:t xml:space="preserve">Improving the </w:t>
      </w:r>
      <w:proofErr w:type="spellStart"/>
      <w:r w:rsidRPr="00B4771B">
        <w:t>Chongzuo</w:t>
      </w:r>
      <w:proofErr w:type="spellEnd"/>
      <w:r w:rsidRPr="00B4771B">
        <w:t xml:space="preserve"> Cold Chain Logistics Demonstration Project feasibility study</w:t>
      </w:r>
      <w:r>
        <w:t xml:space="preserve"> report (FSR) can be divided into several areas.   This report will show enhancements to market analysis, operational analysis, management analysis</w:t>
      </w:r>
      <w:r w:rsidR="00921FE4">
        <w:t>,</w:t>
      </w:r>
      <w:r>
        <w:t xml:space="preserve"> engineering-technical and environmental </w:t>
      </w:r>
      <w:r w:rsidR="00921FE4">
        <w:t>analysis</w:t>
      </w:r>
      <w:r>
        <w:t>.  The</w:t>
      </w:r>
      <w:r w:rsidR="008F421A">
        <w:t xml:space="preserve"> suggested improvements and enhancements are </w:t>
      </w:r>
      <w:r w:rsidR="00311364">
        <w:t xml:space="preserve">presented </w:t>
      </w:r>
      <w:r w:rsidR="008F421A">
        <w:t>by</w:t>
      </w:r>
      <w:r>
        <w:t xml:space="preserve"> chapter.</w:t>
      </w:r>
    </w:p>
    <w:p w14:paraId="2F66D50E" w14:textId="5BF134A5" w:rsidR="00CD55F6" w:rsidRDefault="001F376A" w:rsidP="00A108DB">
      <w:pPr>
        <w:pStyle w:val="DFRParagraph"/>
      </w:pPr>
      <w:r>
        <w:t>Indeed,</w:t>
      </w:r>
      <w:r w:rsidR="00CD55F6">
        <w:t xml:space="preserve"> the purpose of current and forecast market data is to be more specific to each agriculture perishable that need</w:t>
      </w:r>
      <w:r w:rsidR="001310B4">
        <w:t>s</w:t>
      </w:r>
      <w:r w:rsidR="00CD55F6">
        <w:t xml:space="preserve"> temperature-controlled logistics in storage and by transport vehicles.  For example, the FSR, Table 5.1-1 “Cold Storage Inventory Demand” distinguishes imports and exports of fresh and dried fruits and nuts from cattle and pigs raised by local cooperative enterprises in </w:t>
      </w:r>
      <w:proofErr w:type="spellStart"/>
      <w:r w:rsidR="00CD55F6">
        <w:t>Chongzuo</w:t>
      </w:r>
      <w:proofErr w:type="spellEnd"/>
      <w:r w:rsidR="00CD55F6">
        <w:t>. The goal of the project is to store 12</w:t>
      </w:r>
      <w:r w:rsidR="001310B4">
        <w:t>%</w:t>
      </w:r>
      <w:r w:rsidR="00CD55F6">
        <w:t xml:space="preserve"> of imported and exported fresh and dried fruits and nuts and 25</w:t>
      </w:r>
      <w:r w:rsidR="001310B4">
        <w:t>%</w:t>
      </w:r>
      <w:r w:rsidR="00CD55F6">
        <w:t xml:space="preserve"> of the meat products from the local cooperative enterprises.  The main items to be stored are perishables from imports and exports whereas there are very little perishable meat products imported and exported. The project storage space for meat will account for only 5.5</w:t>
      </w:r>
      <w:r w:rsidR="001310B4">
        <w:t>%</w:t>
      </w:r>
      <w:r w:rsidR="00CD55F6">
        <w:t xml:space="preserve"> of the total cold storage space.  In fact, all indications are that fruits</w:t>
      </w:r>
      <w:r w:rsidR="004479A8">
        <w:t xml:space="preserve"> and nuts</w:t>
      </w:r>
      <w:r w:rsidR="00CD55F6">
        <w:t xml:space="preserve"> will outweigh meats in </w:t>
      </w:r>
      <w:r w:rsidR="004479A8">
        <w:t>capacity utilization rates</w:t>
      </w:r>
      <w:r w:rsidR="00CD55F6">
        <w:t xml:space="preserve">.  </w:t>
      </w:r>
    </w:p>
    <w:p w14:paraId="4BA89C4C" w14:textId="1F18344C" w:rsidR="00F36A6D" w:rsidRDefault="00CD55F6" w:rsidP="00CF6918">
      <w:pPr>
        <w:pStyle w:val="DFRParagraph"/>
      </w:pPr>
      <w:r>
        <w:t>As such, the market demand data can more clearly show the exact volumes of each of the product categories</w:t>
      </w:r>
      <w:r w:rsidR="007B7332">
        <w:t xml:space="preserve"> and by customers (anonymous)</w:t>
      </w:r>
      <w:r>
        <w:t xml:space="preserve"> for adequate planning of operations for inspections, temperatures,</w:t>
      </w:r>
      <w:r w:rsidR="007B7332">
        <w:t xml:space="preserve"> sorting,</w:t>
      </w:r>
      <w:r>
        <w:t xml:space="preserve"> processing, packaging,</w:t>
      </w:r>
      <w:r w:rsidR="007B7332">
        <w:t xml:space="preserve"> labeling,</w:t>
      </w:r>
      <w:r>
        <w:t xml:space="preserve"> handling in the cold storage space and the subsequent refrigerated transport to customers.  As demand for cold storage grows, the competition for space in the </w:t>
      </w:r>
      <w:proofErr w:type="spellStart"/>
      <w:r>
        <w:t>Chongzuo</w:t>
      </w:r>
      <w:proofErr w:type="spellEnd"/>
      <w:r>
        <w:t xml:space="preserve"> facility will grow among users.  </w:t>
      </w:r>
      <w:r w:rsidR="00EF50E0">
        <w:t>A</w:t>
      </w:r>
      <w:r>
        <w:t xml:space="preserve"> </w:t>
      </w:r>
      <w:r w:rsidR="001437E7">
        <w:t>survey questionnaire</w:t>
      </w:r>
      <w:r>
        <w:t xml:space="preserve"> of the</w:t>
      </w:r>
      <w:r w:rsidR="001437E7">
        <w:t xml:space="preserve"> widest number of</w:t>
      </w:r>
      <w:r>
        <w:t xml:space="preserve"> users could offer more information during this transaction technical assistan</w:t>
      </w:r>
      <w:r w:rsidR="00EC7D92">
        <w:t>ce.</w:t>
      </w:r>
    </w:p>
    <w:p w14:paraId="7B9BA66D" w14:textId="0D7F870A" w:rsidR="000C7C59" w:rsidRDefault="00B757F9">
      <w:pPr>
        <w:pStyle w:val="DFRParagraph"/>
      </w:pPr>
      <w:r>
        <w:t xml:space="preserve">The </w:t>
      </w:r>
      <w:r w:rsidR="000C7C59">
        <w:t>“Supplementary Document 3” for the section</w:t>
      </w:r>
      <w:r w:rsidR="001B55D0">
        <w:t xml:space="preserve"> only</w:t>
      </w:r>
      <w:r w:rsidR="000C7C59">
        <w:t xml:space="preserve"> on the cold storage and integrated logistics hub information platform indicates “deficiency of the subproject” </w:t>
      </w:r>
      <w:r w:rsidR="001B55D0">
        <w:t>in these areas</w:t>
      </w:r>
      <w:r w:rsidR="000C7C59">
        <w:t xml:space="preserve">: </w:t>
      </w:r>
    </w:p>
    <w:p w14:paraId="141AAF8A" w14:textId="77777777" w:rsidR="000C7C59" w:rsidRPr="004A6482" w:rsidRDefault="000C7C59" w:rsidP="00A00C87">
      <w:pPr>
        <w:pStyle w:val="Bullets"/>
      </w:pPr>
      <w:r w:rsidRPr="004A6482">
        <w:t xml:space="preserve">Analysis and comparison of different technical designs </w:t>
      </w:r>
    </w:p>
    <w:p w14:paraId="0A643406" w14:textId="77777777" w:rsidR="000C7C59" w:rsidRDefault="000C7C59" w:rsidP="00A00C87">
      <w:pPr>
        <w:pStyle w:val="Bullets"/>
      </w:pPr>
      <w:r>
        <w:t xml:space="preserve">Technical and economic viability </w:t>
      </w:r>
    </w:p>
    <w:p w14:paraId="564E0C31" w14:textId="77777777" w:rsidR="000C7C59" w:rsidRDefault="000C7C59" w:rsidP="00A00C87">
      <w:pPr>
        <w:pStyle w:val="Bullets"/>
      </w:pPr>
      <w:r>
        <w:t>Lessons learned from international practices and previous ADB-financed projects</w:t>
      </w:r>
    </w:p>
    <w:p w14:paraId="63E924DC" w14:textId="706C551C" w:rsidR="000C7C59" w:rsidRPr="001B55D0" w:rsidRDefault="000C7C59" w:rsidP="00A00C87">
      <w:pPr>
        <w:pStyle w:val="Bullets"/>
      </w:pPr>
      <w:r w:rsidRPr="000C7C59">
        <w:t>Operation and maintenance considerations</w:t>
      </w:r>
    </w:p>
    <w:p w14:paraId="070A0225" w14:textId="4753CC7E" w:rsidR="001B55D0" w:rsidRPr="000C7C59" w:rsidRDefault="001B55D0" w:rsidP="00B4771B">
      <w:pPr>
        <w:pStyle w:val="DFRParagraph"/>
        <w:numPr>
          <w:ilvl w:val="0"/>
          <w:numId w:val="0"/>
        </w:numPr>
      </w:pPr>
      <w:r>
        <w:t>Imp</w:t>
      </w:r>
      <w:r w:rsidR="00901241">
        <w:t>rovements</w:t>
      </w:r>
      <w:r>
        <w:t xml:space="preserve"> in these areas of the FSR report are predicated on a refinement of the existing demand study by identifying the main commodities and goods to be handled at the proposed border area zone(s) and for circulation in the </w:t>
      </w:r>
      <w:proofErr w:type="spellStart"/>
      <w:r>
        <w:t>Chongzuo</w:t>
      </w:r>
      <w:proofErr w:type="spellEnd"/>
      <w:r>
        <w:t xml:space="preserve">, Guangxi and other domestic customers requiring cold chain logistics services.  </w:t>
      </w:r>
      <w:r w:rsidR="00C538B4">
        <w:t>One technical area with environmental implications is for the transition from ozone depleting substances (ODS) such as freon to alternatives with lower global warming potential (GWP) by the carbon dioxide/ammonia cascade system as described in Chapter V, Environment Analysis, Refrigerants in this report.</w:t>
      </w:r>
    </w:p>
    <w:p w14:paraId="56F5FB1A" w14:textId="66664C54" w:rsidR="007B7332" w:rsidRDefault="00EC7D92" w:rsidP="00A108DB">
      <w:pPr>
        <w:pStyle w:val="DFRParagraph"/>
      </w:pPr>
      <w:r>
        <w:t xml:space="preserve">All indications in the FSR are that “specialty food industry base” of </w:t>
      </w:r>
      <w:proofErr w:type="spellStart"/>
      <w:r>
        <w:t>Chongzuo</w:t>
      </w:r>
      <w:proofErr w:type="spellEnd"/>
      <w:r>
        <w:t xml:space="preserve"> will be for</w:t>
      </w:r>
      <w:r w:rsidR="001437E7">
        <w:t xml:space="preserve"> fresh and dried</w:t>
      </w:r>
      <w:r>
        <w:t xml:space="preserve"> fruits (citrus), nuts and vegetables requiring cold chain logistics.   Meat will also be stored in the </w:t>
      </w:r>
      <w:proofErr w:type="spellStart"/>
      <w:r>
        <w:t>Chongzuo</w:t>
      </w:r>
      <w:proofErr w:type="spellEnd"/>
      <w:r>
        <w:t xml:space="preserve"> facility of 39,691 </w:t>
      </w:r>
      <w:r w:rsidR="001310B4">
        <w:t>m</w:t>
      </w:r>
      <w:r w:rsidR="001310B4" w:rsidRPr="00A00C87">
        <w:rPr>
          <w:vertAlign w:val="superscript"/>
        </w:rPr>
        <w:t>2</w:t>
      </w:r>
      <w:r>
        <w:t xml:space="preserve">. </w:t>
      </w:r>
      <w:r w:rsidR="00546C88">
        <w:t xml:space="preserve">The packaging plant will be 7,480 </w:t>
      </w:r>
      <w:r w:rsidR="001310B4">
        <w:t>m</w:t>
      </w:r>
      <w:r w:rsidR="001310B4" w:rsidRPr="00A00C87">
        <w:rPr>
          <w:vertAlign w:val="superscript"/>
        </w:rPr>
        <w:t>2</w:t>
      </w:r>
      <w:r w:rsidR="001310B4">
        <w:t>.</w:t>
      </w:r>
      <w:r w:rsidR="00546C88">
        <w:t xml:space="preserve">  </w:t>
      </w:r>
      <w:r>
        <w:t xml:space="preserve">The market demand data in the </w:t>
      </w:r>
      <w:r w:rsidR="001310B4">
        <w:t>FSR’s</w:t>
      </w:r>
      <w:r>
        <w:t xml:space="preserve"> tables is </w:t>
      </w:r>
      <w:r w:rsidR="00A26962">
        <w:t>supports</w:t>
      </w:r>
      <w:r>
        <w:t xml:space="preserve"> the customer’s requirements for meat</w:t>
      </w:r>
      <w:r w:rsidR="00A26962">
        <w:t xml:space="preserve"> </w:t>
      </w:r>
      <w:proofErr w:type="gramStart"/>
      <w:r w:rsidR="00A26962">
        <w:t>products, but</w:t>
      </w:r>
      <w:proofErr w:type="gramEnd"/>
      <w:r>
        <w:t xml:space="preserve"> could be more specific </w:t>
      </w:r>
      <w:r w:rsidR="00EF50E0">
        <w:t>as more information is gathered from customers and their requirements.</w:t>
      </w:r>
    </w:p>
    <w:p w14:paraId="6432EC62" w14:textId="7E9B1981" w:rsidR="00EC7D92" w:rsidRDefault="00EC7D92" w:rsidP="00A108DB">
      <w:pPr>
        <w:pStyle w:val="DFRParagraph"/>
      </w:pPr>
      <w:r>
        <w:t>An improvement could be made by listing</w:t>
      </w:r>
      <w:r w:rsidR="001437E7">
        <w:t xml:space="preserve"> </w:t>
      </w:r>
      <w:r w:rsidR="0010712C">
        <w:t>all the</w:t>
      </w:r>
      <w:r>
        <w:t xml:space="preserve"> cooperative enterprises</w:t>
      </w:r>
      <w:r w:rsidR="001437E7">
        <w:t>, perhaps in a table,</w:t>
      </w:r>
      <w:r>
        <w:t xml:space="preserve"> rather that </w:t>
      </w:r>
      <w:r w:rsidR="007B7332">
        <w:t>cited separately</w:t>
      </w:r>
      <w:r>
        <w:t xml:space="preserve"> in the text of the FSR</w:t>
      </w:r>
      <w:r w:rsidR="001437E7">
        <w:t>, since cooperative enterprises will be important customers in terms of volumes, especially for inventory turnovers and for supply chain finance and payment mechanisms.</w:t>
      </w:r>
      <w:r>
        <w:t xml:space="preserve"> The FSR states:</w:t>
      </w:r>
      <w:r w:rsidR="001437E7">
        <w:t xml:space="preserve"> </w:t>
      </w:r>
      <w:r>
        <w:t xml:space="preserve">  </w:t>
      </w:r>
      <w:r w:rsidR="005B4527">
        <w:t xml:space="preserve">Guangxi-Sino Pastoral Ltd, </w:t>
      </w:r>
      <w:proofErr w:type="spellStart"/>
      <w:r>
        <w:lastRenderedPageBreak/>
        <w:t>Zhengyu</w:t>
      </w:r>
      <w:proofErr w:type="spellEnd"/>
      <w:r>
        <w:t xml:space="preserve"> </w:t>
      </w:r>
      <w:proofErr w:type="spellStart"/>
      <w:r>
        <w:t>Hengrui</w:t>
      </w:r>
      <w:proofErr w:type="spellEnd"/>
      <w:r>
        <w:t xml:space="preserve"> Group Co. Ltd.</w:t>
      </w:r>
      <w:r w:rsidR="007B7332">
        <w:t xml:space="preserve"> and Guangxi Four Wild Pastoral Live Animals, numbers</w:t>
      </w:r>
      <w:r w:rsidR="005B4527">
        <w:t xml:space="preserve"> 134,</w:t>
      </w:r>
      <w:r w:rsidR="007B7332">
        <w:t xml:space="preserve"> 137 and 138, respectively in Chapter 2, Table 2.3-1 list of 143 enterprises in the </w:t>
      </w:r>
      <w:proofErr w:type="spellStart"/>
      <w:r w:rsidR="007B7332">
        <w:t>Chongzuo</w:t>
      </w:r>
      <w:proofErr w:type="spellEnd"/>
      <w:r w:rsidR="007B7332">
        <w:t xml:space="preserve">-Thai Industrial Park, then </w:t>
      </w:r>
      <w:proofErr w:type="spellStart"/>
      <w:r w:rsidR="007B7332">
        <w:t>Hongfeng</w:t>
      </w:r>
      <w:proofErr w:type="spellEnd"/>
      <w:r w:rsidR="007B7332">
        <w:t xml:space="preserve"> ecological farm pigs in Chapter 5.</w:t>
      </w:r>
      <w:r w:rsidR="00764A20">
        <w:t xml:space="preserve"> If there are other cooperatives, then they could be all listed in one table in the report for easy reference.  </w:t>
      </w:r>
    </w:p>
    <w:p w14:paraId="169DBD2B" w14:textId="3F637129" w:rsidR="00EC7D92" w:rsidRDefault="00EC7D92" w:rsidP="00CF6918">
      <w:pPr>
        <w:pStyle w:val="DFRParagraph"/>
      </w:pPr>
      <w:r>
        <w:t xml:space="preserve">The FSR, Table 5.1-2, “The Cold Storage Area Calculation” shows the importance of measuring in terms of cubic meters where imports of fresh and dried fruits and nuts dominate and for the cooperative enterprises’ meat storage and processing. Indications of volumes in terms of cubic meters are important since the cold storage facility will be using equipment and spaces in cubic measurements for the areas dedicated to ambient, </w:t>
      </w:r>
      <w:proofErr w:type="gramStart"/>
      <w:r>
        <w:t>refrigerated</w:t>
      </w:r>
      <w:proofErr w:type="gramEnd"/>
      <w:r>
        <w:t xml:space="preserve"> and frozen storage.  Also, operations and management use standard</w:t>
      </w:r>
      <w:r w:rsidR="00764A20">
        <w:t xml:space="preserve"> measurements for</w:t>
      </w:r>
      <w:r>
        <w:t xml:space="preserve"> pallets in modern cold chain logistics storage and transport practices which are stacked on racks by standard heights. Proper measurements in cubic meters will also be important for collecting, storing, </w:t>
      </w:r>
      <w:proofErr w:type="gramStart"/>
      <w:r>
        <w:t>processing</w:t>
      </w:r>
      <w:proofErr w:type="gramEnd"/>
      <w:r>
        <w:t xml:space="preserve"> and transmitting of data</w:t>
      </w:r>
      <w:r w:rsidR="00764A20">
        <w:t xml:space="preserve"> elements</w:t>
      </w:r>
      <w:r>
        <w:t xml:space="preserve"> used in the multimodal logistics information system platforms for desktop and mobile devices.</w:t>
      </w:r>
    </w:p>
    <w:p w14:paraId="5C888A80" w14:textId="2BFECF11" w:rsidR="00901241" w:rsidRPr="00D053B3" w:rsidRDefault="001C3870">
      <w:pPr>
        <w:pStyle w:val="DFRParagraph"/>
      </w:pPr>
      <w:r>
        <w:t>T</w:t>
      </w:r>
      <w:r w:rsidR="00D470FA">
        <w:t xml:space="preserve">he </w:t>
      </w:r>
      <w:proofErr w:type="spellStart"/>
      <w:r w:rsidR="00D470FA">
        <w:t>Baise</w:t>
      </w:r>
      <w:proofErr w:type="spellEnd"/>
      <w:r w:rsidR="00D470FA">
        <w:t xml:space="preserve"> FSR</w:t>
      </w:r>
      <w:r>
        <w:t xml:space="preserve"> (Table 5)</w:t>
      </w:r>
      <w:r w:rsidR="00D470FA">
        <w:t xml:space="preserve"> and the Guangxi Cold Chain Logistics Development, 2018-2020</w:t>
      </w:r>
      <w:r>
        <w:t xml:space="preserve"> report (Tables 2,3,4)</w:t>
      </w:r>
      <w:r w:rsidR="00D470FA">
        <w:t xml:space="preserve"> provided the best dat</w:t>
      </w:r>
      <w:r>
        <w:t>a</w:t>
      </w:r>
      <w:r w:rsidR="00D470FA">
        <w:t xml:space="preserve"> as shown in this report.  Further improvements to the market demand data</w:t>
      </w:r>
      <w:r>
        <w:t xml:space="preserve"> are</w:t>
      </w:r>
      <w:r w:rsidR="00D470FA">
        <w:t xml:space="preserve"> from the DI and from other sources such as the </w:t>
      </w:r>
      <w:r w:rsidR="0010712C">
        <w:t>N</w:t>
      </w:r>
      <w:r w:rsidR="00D470FA">
        <w:t xml:space="preserve">ational </w:t>
      </w:r>
      <w:r w:rsidR="00311364">
        <w:t>Development and Review Committee (</w:t>
      </w:r>
      <w:r w:rsidR="00D470FA">
        <w:t>NDRC</w:t>
      </w:r>
      <w:r w:rsidR="00311364">
        <w:t>)</w:t>
      </w:r>
      <w:r>
        <w:t xml:space="preserve"> which can</w:t>
      </w:r>
      <w:r w:rsidR="00D470FA">
        <w:t xml:space="preserve"> result in a better </w:t>
      </w:r>
      <w:proofErr w:type="spellStart"/>
      <w:r w:rsidR="00D470FA">
        <w:t>Chongzuo</w:t>
      </w:r>
      <w:proofErr w:type="spellEnd"/>
      <w:r w:rsidR="00D470FA">
        <w:t xml:space="preserve"> FSR.</w:t>
      </w:r>
      <w:r>
        <w:t xml:space="preserve"> (See Appendix data updated to 2020</w:t>
      </w:r>
      <w:r w:rsidR="001310B4">
        <w:t>.</w:t>
      </w:r>
      <w:r>
        <w:t>)</w:t>
      </w:r>
      <w:r w:rsidR="00D470FA">
        <w:t xml:space="preserve">  The</w:t>
      </w:r>
      <w:r w:rsidR="00EF50E0">
        <w:t xml:space="preserve"> survey</w:t>
      </w:r>
      <w:r w:rsidR="00D470FA">
        <w:t xml:space="preserve"> responses</w:t>
      </w:r>
      <w:r w:rsidR="00311364">
        <w:t xml:space="preserve"> by the users</w:t>
      </w:r>
      <w:r w:rsidR="00B45414">
        <w:t xml:space="preserve"> (agriculture enterprises, importer/exporters, logistics companies and technology company(s))</w:t>
      </w:r>
      <w:r w:rsidR="00311364">
        <w:t xml:space="preserve"> to</w:t>
      </w:r>
      <w:r w:rsidR="00D470FA">
        <w:t xml:space="preserve"> </w:t>
      </w:r>
      <w:r w:rsidR="00311364">
        <w:t xml:space="preserve">a </w:t>
      </w:r>
      <w:r w:rsidR="00D470FA">
        <w:t xml:space="preserve">questionnaire </w:t>
      </w:r>
      <w:r w:rsidR="00311364">
        <w:t>prepared by the Consultant,</w:t>
      </w:r>
      <w:r w:rsidR="00D470FA">
        <w:t xml:space="preserve"> will also improve the quality of the market demand data as well as provide insight to the Project enhancements to the operations, management, engineering-technical and environmental.</w:t>
      </w:r>
      <w:r w:rsidR="00820220">
        <w:rPr>
          <w:rStyle w:val="FootnoteReference"/>
        </w:rPr>
        <w:footnoteReference w:id="1"/>
      </w:r>
      <w:r w:rsidR="00D470FA">
        <w:t xml:space="preserve">  </w:t>
      </w:r>
    </w:p>
    <w:p w14:paraId="54F5F3E2" w14:textId="20AA551C" w:rsidR="00AF098B" w:rsidRDefault="0042278B">
      <w:pPr>
        <w:pStyle w:val="DFRParagraph"/>
      </w:pPr>
      <w:r w:rsidRPr="00230859">
        <w:t>Improving the refrigerated agriculture products’ value chain from the farm fields to final customer destinations depends on a modern cold chain logistics infrastructure</w:t>
      </w:r>
      <w:r w:rsidR="0026770B" w:rsidRPr="00230859">
        <w:t xml:space="preserve"> for </w:t>
      </w:r>
      <w:proofErr w:type="spellStart"/>
      <w:r w:rsidR="0026770B" w:rsidRPr="00230859">
        <w:t>Chongzuo</w:t>
      </w:r>
      <w:proofErr w:type="spellEnd"/>
      <w:r w:rsidR="0026770B" w:rsidRPr="00230859">
        <w:t xml:space="preserve">.  Insufficient </w:t>
      </w:r>
      <w:r w:rsidR="00805C8C" w:rsidRPr="00230859">
        <w:t xml:space="preserve">and inefficient </w:t>
      </w:r>
      <w:r w:rsidR="0026770B" w:rsidRPr="00230859">
        <w:t xml:space="preserve">capacity of temperature-controlled logistics warehousing and refrigerated or insulated vehicles for transporting Guangxi perishables of specialty </w:t>
      </w:r>
      <w:r w:rsidR="0026770B" w:rsidRPr="00965D12">
        <w:t>and</w:t>
      </w:r>
      <w:r w:rsidR="00396F36" w:rsidRPr="00965D12">
        <w:t xml:space="preserve"> tropical or</w:t>
      </w:r>
      <w:r w:rsidR="0026770B" w:rsidRPr="00230859">
        <w:t xml:space="preserve"> </w:t>
      </w:r>
      <w:r w:rsidR="00DA003D" w:rsidRPr="00230859">
        <w:t>sub-</w:t>
      </w:r>
      <w:r w:rsidR="0026770B" w:rsidRPr="00230859">
        <w:t>tropical fruits, vegetables, meats</w:t>
      </w:r>
      <w:r w:rsidR="00DA003D" w:rsidRPr="00230859">
        <w:t>, dairy</w:t>
      </w:r>
      <w:r w:rsidR="0026770B" w:rsidRPr="00230859">
        <w:t xml:space="preserve"> and aquatic products will hinder </w:t>
      </w:r>
      <w:proofErr w:type="spellStart"/>
      <w:r w:rsidR="0026770B" w:rsidRPr="00230859">
        <w:t>Chongzuo’s</w:t>
      </w:r>
      <w:proofErr w:type="spellEnd"/>
      <w:r w:rsidR="0026770B" w:rsidRPr="00230859">
        <w:t xml:space="preserve"> economic growth.  Lack of</w:t>
      </w:r>
      <w:r w:rsidR="00805C8C" w:rsidRPr="00230859">
        <w:t xml:space="preserve"> modern and energy efficient</w:t>
      </w:r>
      <w:r w:rsidR="0026770B" w:rsidRPr="00230859">
        <w:t xml:space="preserve"> cold chain logistics facilities, equipment and training will also hinder </w:t>
      </w:r>
      <w:proofErr w:type="spellStart"/>
      <w:r w:rsidR="0026770B" w:rsidRPr="00230859">
        <w:t>Chongzuo’s</w:t>
      </w:r>
      <w:proofErr w:type="spellEnd"/>
      <w:r w:rsidR="00805C8C" w:rsidRPr="00230859">
        <w:t xml:space="preserve"> competitiveness for</w:t>
      </w:r>
      <w:r w:rsidR="0026770B" w:rsidRPr="00230859">
        <w:t xml:space="preserve"> regional cooperation and integration</w:t>
      </w:r>
      <w:r w:rsidR="00805C8C" w:rsidRPr="00230859">
        <w:t xml:space="preserve"> (RCI)</w:t>
      </w:r>
      <w:r w:rsidR="0026770B" w:rsidRPr="00230859">
        <w:t xml:space="preserve"> along the Eastern North-South Economic Corridor </w:t>
      </w:r>
      <w:r w:rsidR="00805C8C" w:rsidRPr="00230859">
        <w:t xml:space="preserve">(NSEC) </w:t>
      </w:r>
      <w:r w:rsidR="0026770B" w:rsidRPr="00230859">
        <w:t xml:space="preserve">from Nanning to </w:t>
      </w:r>
      <w:proofErr w:type="spellStart"/>
      <w:r w:rsidR="0026770B" w:rsidRPr="00230859">
        <w:t>Pingxiang</w:t>
      </w:r>
      <w:proofErr w:type="spellEnd"/>
      <w:r w:rsidR="0026770B" w:rsidRPr="00230859">
        <w:t xml:space="preserve"> and cross border to Vietnam</w:t>
      </w:r>
      <w:r w:rsidR="00805C8C" w:rsidRPr="00230859">
        <w:t xml:space="preserve"> at Dong Dang/Lang Son to Hanoi</w:t>
      </w:r>
      <w:r w:rsidR="0026770B" w:rsidRPr="00230859">
        <w:t xml:space="preserve"> and </w:t>
      </w:r>
      <w:r w:rsidR="009443FB" w:rsidRPr="00230859">
        <w:t xml:space="preserve">to </w:t>
      </w:r>
      <w:r w:rsidR="0026770B" w:rsidRPr="00230859">
        <w:t>other Greater Mekong Subregion</w:t>
      </w:r>
      <w:r w:rsidR="00A96C5D" w:rsidRPr="00230859">
        <w:t xml:space="preserve"> (GMS)</w:t>
      </w:r>
      <w:r w:rsidR="0026770B" w:rsidRPr="00230859">
        <w:t xml:space="preserve"> </w:t>
      </w:r>
      <w:r w:rsidR="00805C8C" w:rsidRPr="00230859">
        <w:t>markets</w:t>
      </w:r>
      <w:r w:rsidR="0026770B" w:rsidRPr="00230859">
        <w:t>.</w:t>
      </w:r>
    </w:p>
    <w:p w14:paraId="06CBDBE7" w14:textId="522EB153" w:rsidR="007A4E10" w:rsidRDefault="009443FB">
      <w:pPr>
        <w:pStyle w:val="DFRParagraph"/>
      </w:pPr>
      <w:r w:rsidRPr="00230859">
        <w:t xml:space="preserve">New food quality and safety regulations </w:t>
      </w:r>
      <w:r w:rsidR="005E66F4" w:rsidRPr="00230859">
        <w:t>and</w:t>
      </w:r>
      <w:r w:rsidRPr="00230859">
        <w:t xml:space="preserve"> implementing cold chain logistics standards as well as growing demand for fresh, </w:t>
      </w:r>
      <w:proofErr w:type="gramStart"/>
      <w:r w:rsidRPr="00230859">
        <w:t>chilled</w:t>
      </w:r>
      <w:proofErr w:type="gramEnd"/>
      <w:r w:rsidRPr="00230859">
        <w:t xml:space="preserve"> and frozen foods will compel </w:t>
      </w:r>
      <w:proofErr w:type="spellStart"/>
      <w:r w:rsidRPr="00230859">
        <w:t>Chongzuo</w:t>
      </w:r>
      <w:proofErr w:type="spellEnd"/>
      <w:r w:rsidRPr="00230859">
        <w:t xml:space="preserve"> to advance cold chain logistics practices over the next five years.  The </w:t>
      </w:r>
      <w:proofErr w:type="spellStart"/>
      <w:r w:rsidRPr="00230859">
        <w:t>Chongzuo</w:t>
      </w:r>
      <w:proofErr w:type="spellEnd"/>
      <w:r w:rsidRPr="00230859">
        <w:t xml:space="preserve"> Cold Chain Logistics Demonstration Project and the accompanying multimodal logistics e-commerce service information system platform and bonded warehouse is a good foundation to build the needed capacity to satisfy the different temperature control requirements of the various Guangxi and imported agriculture </w:t>
      </w:r>
      <w:r w:rsidR="00B3629F" w:rsidRPr="00230859">
        <w:t xml:space="preserve">and aquatic </w:t>
      </w:r>
      <w:r w:rsidRPr="00230859">
        <w:t xml:space="preserve">products.  </w:t>
      </w:r>
    </w:p>
    <w:p w14:paraId="2F81A4C1" w14:textId="34F7E790" w:rsidR="009443FB" w:rsidRPr="00230859" w:rsidRDefault="00EF50E0">
      <w:pPr>
        <w:pStyle w:val="DFRParagraph"/>
      </w:pPr>
      <w:r>
        <w:t xml:space="preserve">Another improvement to the FSR could be to write three separate FSRs:   1.) Cold Storage and Processing Factory; 2.) Bonded Warehouse; and 3.) Multimodal Logistics Information System Platform.  These are three distinct </w:t>
      </w:r>
      <w:r w:rsidR="007A4E10">
        <w:t>sub</w:t>
      </w:r>
      <w:r>
        <w:t>projects with differing commodities, regulations, processing,</w:t>
      </w:r>
      <w:r w:rsidR="00672215">
        <w:t xml:space="preserve"> pricing, </w:t>
      </w:r>
      <w:proofErr w:type="gramStart"/>
      <w:r w:rsidR="00672215">
        <w:t>financing</w:t>
      </w:r>
      <w:proofErr w:type="gramEnd"/>
      <w:r w:rsidR="00672215">
        <w:t xml:space="preserve"> and customer requirements.</w:t>
      </w:r>
    </w:p>
    <w:p w14:paraId="01488CF8" w14:textId="39347970" w:rsidR="0000457E" w:rsidRPr="00230859" w:rsidRDefault="00805C8C" w:rsidP="00A00C87">
      <w:pPr>
        <w:pStyle w:val="DFRParagraph"/>
      </w:pPr>
      <w:proofErr w:type="spellStart"/>
      <w:r w:rsidRPr="00230859">
        <w:lastRenderedPageBreak/>
        <w:t>Chongzuo</w:t>
      </w:r>
      <w:proofErr w:type="spellEnd"/>
      <w:r w:rsidRPr="00230859">
        <w:t xml:space="preserve"> could capture a growing</w:t>
      </w:r>
      <w:r w:rsidR="00A96C5D" w:rsidRPr="00230859">
        <w:t xml:space="preserve"> market</w:t>
      </w:r>
      <w:r w:rsidRPr="00230859">
        <w:t xml:space="preserve"> share of the cold chain logistics business for agriculture</w:t>
      </w:r>
      <w:r w:rsidR="00B3629F" w:rsidRPr="00230859">
        <w:t xml:space="preserve"> and aquatic</w:t>
      </w:r>
      <w:r w:rsidRPr="00230859">
        <w:t xml:space="preserve"> products since demand is rising for better quality food. </w:t>
      </w:r>
      <w:r w:rsidR="00A30258" w:rsidRPr="00230859">
        <w:t xml:space="preserve"> M</w:t>
      </w:r>
      <w:r w:rsidRPr="00230859">
        <w:t xml:space="preserve">ore value is created by the growing demand from e-commerce and urbanization in </w:t>
      </w:r>
      <w:r w:rsidR="00681BBB" w:rsidRPr="00230859">
        <w:t>Guangxi if</w:t>
      </w:r>
      <w:r w:rsidRPr="00230859">
        <w:t xml:space="preserve"> food spoilage is reduced.  Post</w:t>
      </w:r>
      <w:r w:rsidR="00A30258" w:rsidRPr="00230859">
        <w:t>-production losses are</w:t>
      </w:r>
      <w:r w:rsidR="00DA003D" w:rsidRPr="00230859">
        <w:t xml:space="preserve"> too</w:t>
      </w:r>
      <w:r w:rsidR="00A30258" w:rsidRPr="00230859">
        <w:t xml:space="preserve"> high as cold chain logistics circulation and transportation rates of agriculture</w:t>
      </w:r>
      <w:r w:rsidR="00B3629F" w:rsidRPr="00230859">
        <w:t xml:space="preserve"> and aquatic</w:t>
      </w:r>
      <w:r w:rsidR="00A30258" w:rsidRPr="00230859">
        <w:t xml:space="preserve"> products increase. There is a</w:t>
      </w:r>
      <w:r w:rsidRPr="00230859">
        <w:t xml:space="preserve"> need to reduce spoilage of f</w:t>
      </w:r>
      <w:r w:rsidR="00A30258" w:rsidRPr="00230859">
        <w:t>oods which are 25</w:t>
      </w:r>
      <w:r w:rsidR="00D20420">
        <w:t>%</w:t>
      </w:r>
      <w:r w:rsidR="00D20420" w:rsidRPr="00230859">
        <w:t xml:space="preserve"> </w:t>
      </w:r>
      <w:r w:rsidR="00A30258" w:rsidRPr="00230859">
        <w:t>or higher for fruits and vegetables, 15</w:t>
      </w:r>
      <w:r w:rsidR="00D20420">
        <w:t>%</w:t>
      </w:r>
      <w:r w:rsidR="00D20420" w:rsidRPr="00230859">
        <w:t xml:space="preserve"> </w:t>
      </w:r>
      <w:r w:rsidR="00A30258" w:rsidRPr="00230859">
        <w:t>for meats and 18</w:t>
      </w:r>
      <w:r w:rsidR="00D20420">
        <w:t>%</w:t>
      </w:r>
      <w:r w:rsidR="00A30258" w:rsidRPr="00230859">
        <w:t xml:space="preserve">for aquatic products in Guangxi.  The components of this </w:t>
      </w:r>
      <w:r w:rsidR="00A30258" w:rsidRPr="00A00C87">
        <w:t>subproject 3</w:t>
      </w:r>
      <w:r w:rsidR="00A30258" w:rsidRPr="00A35F18">
        <w:t xml:space="preserve"> </w:t>
      </w:r>
      <w:r w:rsidR="00A30258" w:rsidRPr="00230859">
        <w:t>will</w:t>
      </w:r>
      <w:r w:rsidR="00B02964" w:rsidRPr="00230859">
        <w:t xml:space="preserve"> enable</w:t>
      </w:r>
      <w:r w:rsidR="00A30258" w:rsidRPr="00230859">
        <w:t xml:space="preserve"> </w:t>
      </w:r>
      <w:proofErr w:type="spellStart"/>
      <w:r w:rsidR="00B02964" w:rsidRPr="00230859">
        <w:t>Chongzuo</w:t>
      </w:r>
      <w:proofErr w:type="spellEnd"/>
      <w:r w:rsidR="00B02964" w:rsidRPr="00230859">
        <w:t xml:space="preserve"> to offer higher quality cold chain logistics services and become a</w:t>
      </w:r>
      <w:r w:rsidR="005E66F4" w:rsidRPr="00230859">
        <w:t xml:space="preserve"> needed</w:t>
      </w:r>
      <w:r w:rsidR="00B02964" w:rsidRPr="00230859">
        <w:t xml:space="preserve"> local distributor and</w:t>
      </w:r>
      <w:r w:rsidR="00A30258" w:rsidRPr="00230859">
        <w:t xml:space="preserve"> key distribution center</w:t>
      </w:r>
      <w:r w:rsidR="00A96C5D" w:rsidRPr="00230859">
        <w:t xml:space="preserve"> (DC)</w:t>
      </w:r>
      <w:r w:rsidR="00B02964" w:rsidRPr="00230859">
        <w:t xml:space="preserve"> among the numerous cold chain logistics and agriculture processing projects in </w:t>
      </w:r>
      <w:proofErr w:type="spellStart"/>
      <w:r w:rsidR="00B02964" w:rsidRPr="00230859">
        <w:t>Baise</w:t>
      </w:r>
      <w:proofErr w:type="spellEnd"/>
      <w:r w:rsidR="00B02964" w:rsidRPr="00230859">
        <w:t xml:space="preserve">, </w:t>
      </w:r>
      <w:proofErr w:type="spellStart"/>
      <w:r w:rsidR="00B02964" w:rsidRPr="00230859">
        <w:t>Pingxiang</w:t>
      </w:r>
      <w:proofErr w:type="spellEnd"/>
      <w:r w:rsidR="00B02964" w:rsidRPr="00230859">
        <w:t xml:space="preserve">, Nanning, Qinzhou and </w:t>
      </w:r>
      <w:proofErr w:type="spellStart"/>
      <w:r w:rsidR="00B02964" w:rsidRPr="00230859">
        <w:t>Fangchenggang</w:t>
      </w:r>
      <w:proofErr w:type="spellEnd"/>
      <w:r w:rsidR="00B02964" w:rsidRPr="00230859">
        <w:t xml:space="preserve">.  </w:t>
      </w:r>
    </w:p>
    <w:p w14:paraId="46C81BD3" w14:textId="77777777" w:rsidR="003138BD" w:rsidRDefault="005E66F4" w:rsidP="00A00C87">
      <w:pPr>
        <w:keepNext/>
        <w:spacing w:after="0"/>
        <w:jc w:val="center"/>
      </w:pPr>
      <w:r w:rsidRPr="00230859">
        <w:rPr>
          <w:noProof/>
        </w:rPr>
        <w:drawing>
          <wp:inline distT="0" distB="0" distL="0" distR="0" wp14:anchorId="3E66764F" wp14:editId="73E6B38A">
            <wp:extent cx="3970020" cy="2419350"/>
            <wp:effectExtent l="76200" t="76200" r="125730" b="142875"/>
            <wp:docPr id="2" name="Picture 2" descr="Guangxi Travel Guide: Map, History, Ethnic Minority Groups, Climate"/>
            <wp:cNvGraphicFramePr/>
            <a:graphic xmlns:a="http://schemas.openxmlformats.org/drawingml/2006/main">
              <a:graphicData uri="http://schemas.openxmlformats.org/drawingml/2006/picture">
                <pic:pic xmlns:pic="http://schemas.openxmlformats.org/drawingml/2006/picture">
                  <pic:nvPicPr>
                    <pic:cNvPr id="2" name="Picture 2" descr="Guangxi Travel Guide: Map, History, Ethnic Minority Groups, Climate"/>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0020" cy="2419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9F944C" w14:textId="2FFB0417" w:rsidR="005E66F4" w:rsidRPr="00A00C87" w:rsidRDefault="003138BD">
      <w:pPr>
        <w:pStyle w:val="Caption"/>
        <w:rPr>
          <w:rFonts w:cs="Arial"/>
          <w:sz w:val="22"/>
        </w:rPr>
      </w:pPr>
      <w:bookmarkStart w:id="0" w:name="_Toc59704762"/>
      <w:r w:rsidRPr="00A00C87">
        <w:rPr>
          <w:rFonts w:cs="Arial"/>
          <w:sz w:val="22"/>
        </w:rPr>
        <w:t xml:space="preserve">Figure </w:t>
      </w:r>
      <w:r w:rsidR="00E66B64">
        <w:rPr>
          <w:rFonts w:cs="Arial"/>
          <w:sz w:val="22"/>
        </w:rPr>
        <w:fldChar w:fldCharType="begin"/>
      </w:r>
      <w:r w:rsidR="00E66B64">
        <w:rPr>
          <w:rFonts w:cs="Arial"/>
          <w:sz w:val="22"/>
        </w:rPr>
        <w:instrText xml:space="preserve"> SEQ Figure \* ARABIC </w:instrText>
      </w:r>
      <w:r w:rsidR="00E66B64">
        <w:rPr>
          <w:rFonts w:cs="Arial"/>
          <w:sz w:val="22"/>
        </w:rPr>
        <w:fldChar w:fldCharType="separate"/>
      </w:r>
      <w:r w:rsidR="00D34893">
        <w:rPr>
          <w:rFonts w:cs="Arial"/>
          <w:noProof/>
          <w:sz w:val="22"/>
        </w:rPr>
        <w:t>1</w:t>
      </w:r>
      <w:r w:rsidR="00E66B64">
        <w:rPr>
          <w:rFonts w:cs="Arial"/>
          <w:sz w:val="22"/>
        </w:rPr>
        <w:fldChar w:fldCharType="end"/>
      </w:r>
      <w:r w:rsidRPr="00A00C87">
        <w:rPr>
          <w:rFonts w:cs="Arial"/>
          <w:sz w:val="22"/>
        </w:rPr>
        <w:t xml:space="preserve">: </w:t>
      </w:r>
      <w:proofErr w:type="spellStart"/>
      <w:r w:rsidRPr="00A00C87">
        <w:rPr>
          <w:rFonts w:cs="Arial"/>
          <w:sz w:val="22"/>
        </w:rPr>
        <w:t>Chongzuo</w:t>
      </w:r>
      <w:proofErr w:type="spellEnd"/>
      <w:r w:rsidRPr="00A00C87">
        <w:rPr>
          <w:rFonts w:cs="Arial"/>
          <w:sz w:val="22"/>
        </w:rPr>
        <w:t xml:space="preserve"> Cold Chain Logistics Markets</w:t>
      </w:r>
      <w:bookmarkEnd w:id="0"/>
    </w:p>
    <w:p w14:paraId="56F30876" w14:textId="5062E7FE" w:rsidR="00714383" w:rsidRDefault="00714383" w:rsidP="00714383">
      <w:pPr>
        <w:rPr>
          <w:rFonts w:ascii="Arial" w:hAnsi="Arial" w:cs="Arial"/>
        </w:rPr>
      </w:pPr>
      <w:r w:rsidRPr="00A00C87">
        <w:rPr>
          <w:rFonts w:ascii="Arial" w:hAnsi="Arial" w:cs="Arial"/>
        </w:rPr>
        <w:t>Key Recommendations</w:t>
      </w:r>
    </w:p>
    <w:p w14:paraId="7D6AD8B5" w14:textId="46654B26" w:rsidR="00714383" w:rsidRDefault="00FA54DF">
      <w:pPr>
        <w:pStyle w:val="ListParagraph"/>
        <w:numPr>
          <w:ilvl w:val="0"/>
          <w:numId w:val="35"/>
        </w:numPr>
      </w:pPr>
      <w:r>
        <w:t xml:space="preserve">Write three separate FSRs: Cold Storage, Bonded Warehouse, </w:t>
      </w:r>
      <w:r w:rsidR="00990EFE">
        <w:t>multimodal IT platform</w:t>
      </w:r>
    </w:p>
    <w:p w14:paraId="678119DD" w14:textId="7875B44C" w:rsidR="00FA54DF" w:rsidRDefault="00FA54DF">
      <w:pPr>
        <w:pStyle w:val="ListParagraph"/>
        <w:numPr>
          <w:ilvl w:val="0"/>
          <w:numId w:val="35"/>
        </w:numPr>
      </w:pPr>
      <w:r>
        <w:t>Microeconomic (firm level) survey of customers and users</w:t>
      </w:r>
      <w:r w:rsidR="00AD6437">
        <w:t xml:space="preserve"> for market demand</w:t>
      </w:r>
    </w:p>
    <w:p w14:paraId="18E399CD" w14:textId="77E2CE4B" w:rsidR="00FA54DF" w:rsidRDefault="00990EFE">
      <w:pPr>
        <w:pStyle w:val="ListParagraph"/>
        <w:numPr>
          <w:ilvl w:val="0"/>
          <w:numId w:val="35"/>
        </w:numPr>
      </w:pPr>
      <w:r>
        <w:t>Perform Business Process Analysis (farmers</w:t>
      </w:r>
      <w:r w:rsidR="006E6D8E">
        <w:t xml:space="preserve">, wholesalers, </w:t>
      </w:r>
      <w:r>
        <w:t>cooperatives</w:t>
      </w:r>
      <w:r w:rsidR="006E6D8E">
        <w:t>, petty trade</w:t>
      </w:r>
      <w:r>
        <w:t>)</w:t>
      </w:r>
    </w:p>
    <w:p w14:paraId="2C89BB41" w14:textId="7D05A260" w:rsidR="00990EFE" w:rsidRDefault="00990EFE">
      <w:pPr>
        <w:pStyle w:val="ListParagraph"/>
        <w:numPr>
          <w:ilvl w:val="0"/>
          <w:numId w:val="35"/>
        </w:numPr>
      </w:pPr>
      <w:r>
        <w:t>Select the management company for selection of the IT company</w:t>
      </w:r>
    </w:p>
    <w:p w14:paraId="5C33277F" w14:textId="2C5B8534" w:rsidR="001407BF" w:rsidRDefault="001407BF">
      <w:pPr>
        <w:pStyle w:val="ListParagraph"/>
        <w:numPr>
          <w:ilvl w:val="0"/>
          <w:numId w:val="35"/>
        </w:numPr>
      </w:pPr>
      <w:r>
        <w:t>Licensed refrigerated management group needed for warehouse receipt system</w:t>
      </w:r>
    </w:p>
    <w:p w14:paraId="6EEE40FF" w14:textId="3E6D8FA0" w:rsidR="00990EFE" w:rsidRDefault="006E6D8E">
      <w:pPr>
        <w:pStyle w:val="ListParagraph"/>
        <w:numPr>
          <w:ilvl w:val="0"/>
          <w:numId w:val="35"/>
        </w:numPr>
      </w:pPr>
      <w:r>
        <w:t>Detail the list of services</w:t>
      </w:r>
    </w:p>
    <w:p w14:paraId="0C2BB968" w14:textId="53BCBE6D" w:rsidR="006E6D8E" w:rsidRDefault="00E710E9">
      <w:pPr>
        <w:pStyle w:val="ListParagraph"/>
        <w:numPr>
          <w:ilvl w:val="0"/>
          <w:numId w:val="35"/>
        </w:numPr>
      </w:pPr>
      <w:r>
        <w:t>Identify lead logistics companies for cold logistics training and certification</w:t>
      </w:r>
    </w:p>
    <w:p w14:paraId="7738A11D" w14:textId="1E8B1193" w:rsidR="00E710E9" w:rsidRDefault="00981FEE">
      <w:pPr>
        <w:pStyle w:val="ListParagraph"/>
        <w:numPr>
          <w:ilvl w:val="0"/>
          <w:numId w:val="35"/>
        </w:numPr>
      </w:pPr>
      <w:r>
        <w:t>Reference JD.com cold chain for IT platform development and partnership</w:t>
      </w:r>
    </w:p>
    <w:p w14:paraId="0D241119" w14:textId="2416BA52" w:rsidR="00714383" w:rsidRPr="00A00C87" w:rsidRDefault="00541714" w:rsidP="00A00C87">
      <w:pPr>
        <w:pStyle w:val="ListParagraph"/>
        <w:numPr>
          <w:ilvl w:val="0"/>
          <w:numId w:val="35"/>
        </w:numPr>
      </w:pPr>
      <w:r>
        <w:t xml:space="preserve">Analysis of </w:t>
      </w:r>
      <w:r w:rsidR="00D44415">
        <w:t>r</w:t>
      </w:r>
      <w:r>
        <w:t xml:space="preserve">efrigerants for </w:t>
      </w:r>
      <w:r w:rsidR="00D44415">
        <w:t>e</w:t>
      </w:r>
      <w:r>
        <w:t>nvironmental Impact</w:t>
      </w:r>
    </w:p>
    <w:p w14:paraId="4AA5723E" w14:textId="4EB79B89" w:rsidR="00980BBA" w:rsidRDefault="00980BBA" w:rsidP="0042278B">
      <w:pPr>
        <w:spacing w:after="0"/>
        <w:rPr>
          <w:rFonts w:ascii="Arial" w:hAnsi="Arial" w:cs="Arial"/>
          <w:sz w:val="24"/>
          <w:szCs w:val="24"/>
        </w:rPr>
      </w:pPr>
    </w:p>
    <w:p w14:paraId="74D6B64D" w14:textId="77777777" w:rsidR="00A26962" w:rsidRPr="00230859" w:rsidRDefault="00A26962" w:rsidP="0042278B">
      <w:pPr>
        <w:spacing w:after="0"/>
        <w:rPr>
          <w:rFonts w:ascii="Arial" w:hAnsi="Arial" w:cs="Arial"/>
          <w:sz w:val="24"/>
          <w:szCs w:val="24"/>
        </w:rPr>
      </w:pPr>
    </w:p>
    <w:p w14:paraId="1FF62154" w14:textId="548F98BE" w:rsidR="004E01C9" w:rsidRPr="00A00C87" w:rsidRDefault="004E01C9" w:rsidP="00A00C87">
      <w:pPr>
        <w:pStyle w:val="Heading1"/>
        <w:rPr>
          <w:b w:val="0"/>
        </w:rPr>
      </w:pPr>
      <w:bookmarkStart w:id="1" w:name="_Ref59691876"/>
      <w:bookmarkStart w:id="2" w:name="_Ref59692024"/>
      <w:bookmarkStart w:id="3" w:name="_Ref59692446"/>
      <w:bookmarkStart w:id="4" w:name="_Toc59704785"/>
      <w:r w:rsidRPr="004A6482">
        <w:t xml:space="preserve">Market Demand </w:t>
      </w:r>
      <w:r w:rsidRPr="00A35F18">
        <w:t>Analysis</w:t>
      </w:r>
      <w:bookmarkEnd w:id="1"/>
      <w:bookmarkEnd w:id="2"/>
      <w:bookmarkEnd w:id="3"/>
      <w:bookmarkEnd w:id="4"/>
    </w:p>
    <w:p w14:paraId="2CFC8FD5" w14:textId="4064029B" w:rsidR="00551CCF" w:rsidRPr="00551CCF" w:rsidRDefault="00551CCF" w:rsidP="00A00C87">
      <w:pPr>
        <w:pStyle w:val="Heading2"/>
      </w:pPr>
      <w:bookmarkStart w:id="5" w:name="_Toc53468318"/>
      <w:bookmarkStart w:id="6" w:name="_Toc53469193"/>
      <w:bookmarkStart w:id="7" w:name="_Toc53471211"/>
      <w:bookmarkStart w:id="8" w:name="_Toc53471705"/>
      <w:bookmarkStart w:id="9" w:name="_Toc53472260"/>
      <w:bookmarkStart w:id="10" w:name="_Toc56581485"/>
      <w:bookmarkStart w:id="11" w:name="_Toc56584771"/>
      <w:bookmarkStart w:id="12" w:name="_Toc56584831"/>
      <w:bookmarkStart w:id="13" w:name="_Toc56584855"/>
      <w:bookmarkStart w:id="14" w:name="_Toc56585090"/>
      <w:bookmarkStart w:id="15" w:name="_Toc56585209"/>
      <w:bookmarkStart w:id="16" w:name="_Toc56585289"/>
      <w:bookmarkStart w:id="17" w:name="_Toc58314183"/>
      <w:bookmarkStart w:id="18" w:name="_Toc58319897"/>
      <w:bookmarkStart w:id="19" w:name="_Toc58321857"/>
      <w:bookmarkStart w:id="20" w:name="_Toc58322011"/>
      <w:bookmarkStart w:id="21" w:name="_Toc58322263"/>
      <w:bookmarkStart w:id="22" w:name="_Toc5970478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roofErr w:type="spellStart"/>
      <w:r w:rsidRPr="00551CCF">
        <w:t>Chongzuo</w:t>
      </w:r>
      <w:proofErr w:type="spellEnd"/>
      <w:r w:rsidRPr="00551CCF">
        <w:t xml:space="preserve"> Market Overview</w:t>
      </w:r>
      <w:bookmarkEnd w:id="22"/>
    </w:p>
    <w:p w14:paraId="162AA188" w14:textId="3700DAD4" w:rsidR="00EC05F5" w:rsidRPr="00230859" w:rsidRDefault="00980BBA">
      <w:pPr>
        <w:pStyle w:val="DFRParagraph"/>
      </w:pPr>
      <w:r w:rsidRPr="00230859">
        <w:t xml:space="preserve">Understanding the sources of demand from the various customers is necessary. </w:t>
      </w:r>
      <w:r w:rsidR="005C2A2B">
        <w:t>In modern practices, e</w:t>
      </w:r>
      <w:r w:rsidRPr="00230859">
        <w:t>ach customer has specific requirements</w:t>
      </w:r>
      <w:r w:rsidR="00340297" w:rsidRPr="00230859">
        <w:t xml:space="preserve"> in their purchase order</w:t>
      </w:r>
      <w:r w:rsidR="00BC476D" w:rsidRPr="00230859">
        <w:t>s</w:t>
      </w:r>
      <w:r w:rsidRPr="00230859">
        <w:t xml:space="preserve"> for</w:t>
      </w:r>
      <w:r w:rsidR="006B1795" w:rsidRPr="00230859">
        <w:t xml:space="preserve"> </w:t>
      </w:r>
      <w:r w:rsidR="002D790C">
        <w:t xml:space="preserve">temperatures, </w:t>
      </w:r>
      <w:r w:rsidR="006B1795" w:rsidRPr="00230859">
        <w:t>biodegradable</w:t>
      </w:r>
      <w:r w:rsidRPr="00230859">
        <w:t xml:space="preserve"> packaging, labeling</w:t>
      </w:r>
      <w:r w:rsidR="006B1795" w:rsidRPr="00230859">
        <w:t>/bar coding/traceability</w:t>
      </w:r>
      <w:r w:rsidR="004E01C9" w:rsidRPr="00230859">
        <w:t>, pallets, standard refrigerated container,</w:t>
      </w:r>
      <w:r w:rsidRPr="00230859">
        <w:t xml:space="preserve"> and on time delivery</w:t>
      </w:r>
      <w:r w:rsidR="006B1795" w:rsidRPr="00230859">
        <w:t>. E</w:t>
      </w:r>
      <w:r w:rsidRPr="00230859">
        <w:t xml:space="preserve">ach agriculture product conveyed across the cold chain logistics value chain has different temperature requirements.  </w:t>
      </w:r>
      <w:r w:rsidR="00340297" w:rsidRPr="00230859">
        <w:t xml:space="preserve">These customer requirements will become more important as </w:t>
      </w:r>
      <w:proofErr w:type="spellStart"/>
      <w:r w:rsidR="00340297" w:rsidRPr="00230859">
        <w:t>Chongzuo</w:t>
      </w:r>
      <w:proofErr w:type="spellEnd"/>
      <w:r w:rsidR="00340297" w:rsidRPr="00230859">
        <w:t xml:space="preserve"> incomes increase to afford the value that cold chain logistics provides.  </w:t>
      </w:r>
      <w:r w:rsidR="008B4975">
        <w:t xml:space="preserve">It is understood that the main markets for the </w:t>
      </w:r>
      <w:proofErr w:type="spellStart"/>
      <w:r w:rsidR="008B4975">
        <w:t>Chongzuo</w:t>
      </w:r>
      <w:proofErr w:type="spellEnd"/>
      <w:r w:rsidR="008B4975">
        <w:t xml:space="preserve"> </w:t>
      </w:r>
      <w:r w:rsidR="008B4975">
        <w:lastRenderedPageBreak/>
        <w:t xml:space="preserve">cold storage facility will be specialty fruits, </w:t>
      </w:r>
      <w:proofErr w:type="gramStart"/>
      <w:r w:rsidR="008B4975">
        <w:t>vegetables</w:t>
      </w:r>
      <w:proofErr w:type="gramEnd"/>
      <w:r w:rsidR="008B4975">
        <w:t xml:space="preserve"> and meats with various specifications in the multi-temperature cold storage facility.  </w:t>
      </w:r>
    </w:p>
    <w:p w14:paraId="23761CA8" w14:textId="6455A18E" w:rsidR="00166501" w:rsidRPr="00230859" w:rsidRDefault="00340297">
      <w:pPr>
        <w:pStyle w:val="DFRParagraph"/>
      </w:pPr>
      <w:r w:rsidRPr="00230859">
        <w:t>Hence, knowing the current sources of market demand and forecasting the demand</w:t>
      </w:r>
      <w:r w:rsidR="00B3629F" w:rsidRPr="00230859">
        <w:t xml:space="preserve"> over the next five years</w:t>
      </w:r>
      <w:r w:rsidRPr="00230859">
        <w:t xml:space="preserve"> will improve the design and construction of the </w:t>
      </w:r>
      <w:proofErr w:type="spellStart"/>
      <w:r w:rsidRPr="00230859">
        <w:t>Chongzuo</w:t>
      </w:r>
      <w:proofErr w:type="spellEnd"/>
      <w:r w:rsidRPr="00230859">
        <w:t xml:space="preserve"> Cold Chain Logistics Demonstration Project</w:t>
      </w:r>
      <w:r w:rsidR="006B1795" w:rsidRPr="00230859">
        <w:t xml:space="preserve">. </w:t>
      </w:r>
      <w:r w:rsidR="006C61F3">
        <w:t xml:space="preserve">(DI is revising the FSR with </w:t>
      </w:r>
      <w:r w:rsidR="00426B16">
        <w:t xml:space="preserve">forecast </w:t>
      </w:r>
      <w:proofErr w:type="gramStart"/>
      <w:r w:rsidR="00426B16">
        <w:t xml:space="preserve">demand </w:t>
      </w:r>
      <w:r w:rsidR="00422003">
        <w:t xml:space="preserve"> </w:t>
      </w:r>
      <w:r w:rsidR="00426B16">
        <w:t>for</w:t>
      </w:r>
      <w:proofErr w:type="gramEnd"/>
      <w:r w:rsidR="00426B16">
        <w:t xml:space="preserve"> the next five years</w:t>
      </w:r>
      <w:r w:rsidR="00B4771B">
        <w:t>.</w:t>
      </w:r>
      <w:r w:rsidR="00426B16">
        <w:t>)</w:t>
      </w:r>
      <w:r w:rsidR="006B1795" w:rsidRPr="00230859">
        <w:t xml:space="preserve"> Gradually, </w:t>
      </w:r>
      <w:proofErr w:type="spellStart"/>
      <w:r w:rsidR="006B1795" w:rsidRPr="00230859">
        <w:t>Chongzuo</w:t>
      </w:r>
      <w:r w:rsidR="00166501" w:rsidRPr="00230859">
        <w:t>’s</w:t>
      </w:r>
      <w:proofErr w:type="spellEnd"/>
      <w:r w:rsidR="00166501" w:rsidRPr="00230859">
        <w:t xml:space="preserve"> cold chain logistics stakeholders</w:t>
      </w:r>
      <w:r w:rsidR="006B1795" w:rsidRPr="00230859">
        <w:t xml:space="preserve"> will trust and adapt to the data sharing</w:t>
      </w:r>
      <w:r w:rsidRPr="00230859">
        <w:t xml:space="preserve"> </w:t>
      </w:r>
      <w:r w:rsidR="00166501" w:rsidRPr="00230859">
        <w:t>in</w:t>
      </w:r>
      <w:r w:rsidRPr="00230859">
        <w:t xml:space="preserve"> information systems</w:t>
      </w:r>
      <w:r w:rsidR="006B4489">
        <w:t xml:space="preserve"> based on collaboration among growers, wholesalers, </w:t>
      </w:r>
      <w:proofErr w:type="gramStart"/>
      <w:r w:rsidR="006B4489">
        <w:t>retailers</w:t>
      </w:r>
      <w:proofErr w:type="gramEnd"/>
      <w:r w:rsidR="006B4489">
        <w:t xml:space="preserve"> and logistics companies. T</w:t>
      </w:r>
      <w:r w:rsidR="00166501" w:rsidRPr="00230859">
        <w:t>he</w:t>
      </w:r>
      <w:r w:rsidRPr="00230859">
        <w:t xml:space="preserve"> innovative cold chain technologies </w:t>
      </w:r>
      <w:r w:rsidR="006B1795" w:rsidRPr="00230859">
        <w:t>which depend on increasing demand</w:t>
      </w:r>
      <w:r w:rsidR="00AB09C9" w:rsidRPr="00230859">
        <w:t xml:space="preserve"> for </w:t>
      </w:r>
      <w:r w:rsidR="00DA003D" w:rsidRPr="00230859">
        <w:t>economies of scale.</w:t>
      </w:r>
      <w:r w:rsidR="00B3629F" w:rsidRPr="00230859">
        <w:t xml:space="preserve"> </w:t>
      </w:r>
      <w:r w:rsidR="006B1795" w:rsidRPr="00230859">
        <w:t xml:space="preserve"> </w:t>
      </w:r>
      <w:r w:rsidR="006B4489">
        <w:t>An improved assessment of the d</w:t>
      </w:r>
      <w:r w:rsidR="00AB2D0F" w:rsidRPr="00230859">
        <w:t xml:space="preserve">emand analysis will also provide the Project with sound financial and economic return on investment.  </w:t>
      </w:r>
    </w:p>
    <w:p w14:paraId="48C4912C" w14:textId="57A4EB39" w:rsidR="00340297" w:rsidRPr="00230859" w:rsidRDefault="00AB09C9">
      <w:pPr>
        <w:pStyle w:val="DFRParagraph"/>
      </w:pPr>
      <w:r w:rsidRPr="00230859">
        <w:t>Another</w:t>
      </w:r>
      <w:r w:rsidR="00AB2D0F" w:rsidRPr="00230859">
        <w:t xml:space="preserve"> goal is to introduce modern</w:t>
      </w:r>
      <w:r w:rsidR="00340297" w:rsidRPr="00230859">
        <w:t xml:space="preserve"> refrigeration technologies </w:t>
      </w:r>
      <w:r w:rsidR="00AB2D0F" w:rsidRPr="00230859">
        <w:t xml:space="preserve">that </w:t>
      </w:r>
      <w:r w:rsidR="00340297" w:rsidRPr="00230859">
        <w:t xml:space="preserve">are now </w:t>
      </w:r>
      <w:r w:rsidR="00D278FD" w:rsidRPr="00230859">
        <w:t>available</w:t>
      </w:r>
      <w:r w:rsidR="00166501" w:rsidRPr="00230859">
        <w:t xml:space="preserve">.  </w:t>
      </w:r>
      <w:r w:rsidR="003138BD">
        <w:t>As an</w:t>
      </w:r>
      <w:r w:rsidR="003138BD" w:rsidRPr="00230859">
        <w:t xml:space="preserve"> </w:t>
      </w:r>
      <w:r w:rsidR="00166501" w:rsidRPr="00230859">
        <w:t xml:space="preserve">example, </w:t>
      </w:r>
      <w:r w:rsidR="00D278FD" w:rsidRPr="00230859">
        <w:t>a single</w:t>
      </w:r>
      <w:r w:rsidR="00166501" w:rsidRPr="00230859">
        <w:t xml:space="preserve"> refrigerated truck load shipment of cherries, oranges and lettuce could be divided based on different temperature requirements set</w:t>
      </w:r>
      <w:r w:rsidR="00340297" w:rsidRPr="00230859">
        <w:t xml:space="preserve"> by</w:t>
      </w:r>
      <w:r w:rsidR="00166501" w:rsidRPr="00230859">
        <w:t xml:space="preserve"> wire</w:t>
      </w:r>
      <w:r w:rsidR="00340297" w:rsidRPr="00230859">
        <w:t xml:space="preserve"> sensors</w:t>
      </w:r>
      <w:r w:rsidR="00166501" w:rsidRPr="00230859">
        <w:t xml:space="preserve"> on each of the three pallets and then,</w:t>
      </w:r>
      <w:r w:rsidR="00340297" w:rsidRPr="00230859">
        <w:t xml:space="preserve"> transmit</w:t>
      </w:r>
      <w:r w:rsidR="00166501" w:rsidRPr="00230859">
        <w:t xml:space="preserve"> the three </w:t>
      </w:r>
      <w:r w:rsidR="00A40064" w:rsidRPr="00230859">
        <w:t xml:space="preserve">temperatures </w:t>
      </w:r>
      <w:r w:rsidR="00340297" w:rsidRPr="00230859">
        <w:t>to databases</w:t>
      </w:r>
      <w:r w:rsidR="00166501" w:rsidRPr="00230859">
        <w:t xml:space="preserve"> for</w:t>
      </w:r>
      <w:r w:rsidR="00340297" w:rsidRPr="00230859">
        <w:t xml:space="preserve"> </w:t>
      </w:r>
      <w:r w:rsidR="00166501" w:rsidRPr="00230859">
        <w:t>monitoring</w:t>
      </w:r>
      <w:r w:rsidR="00340297" w:rsidRPr="00230859">
        <w:t xml:space="preserve"> over the </w:t>
      </w:r>
      <w:r w:rsidR="003138BD">
        <w:t>i</w:t>
      </w:r>
      <w:r w:rsidR="00340297" w:rsidRPr="00230859">
        <w:t xml:space="preserve">nternet on computers and mobile devices. </w:t>
      </w:r>
      <w:r w:rsidR="00A158F6" w:rsidRPr="00230859">
        <w:t>Hence</w:t>
      </w:r>
      <w:r w:rsidRPr="00230859">
        <w:t xml:space="preserve">, spoilage </w:t>
      </w:r>
      <w:r w:rsidR="00A158F6" w:rsidRPr="00230859">
        <w:t xml:space="preserve">is </w:t>
      </w:r>
      <w:r w:rsidR="00F2499F" w:rsidRPr="00230859">
        <w:t>eliminated,</w:t>
      </w:r>
      <w:r w:rsidRPr="00230859">
        <w:t xml:space="preserve"> and more volume and variety can be transported in one truck load.</w:t>
      </w:r>
    </w:p>
    <w:p w14:paraId="72236009" w14:textId="27CBF2E4" w:rsidR="00A40064" w:rsidRDefault="00980BBA">
      <w:pPr>
        <w:pStyle w:val="DFRParagraph"/>
      </w:pPr>
      <w:r w:rsidRPr="00230859">
        <w:t xml:space="preserve">Any </w:t>
      </w:r>
      <w:r w:rsidR="00D278FD" w:rsidRPr="00230859">
        <w:t>deviation</w:t>
      </w:r>
      <w:r w:rsidR="00A40064" w:rsidRPr="00230859">
        <w:t xml:space="preserve"> from required temperatures</w:t>
      </w:r>
      <w:r w:rsidRPr="00230859">
        <w:t xml:space="preserve"> will cause spoilage and los</w:t>
      </w:r>
      <w:r w:rsidR="003138BD">
        <w:t>s of</w:t>
      </w:r>
      <w:r w:rsidRPr="00230859">
        <w:t xml:space="preserve"> value along the agriculture supply chains from the “first kilometer” to the “final kilometer</w:t>
      </w:r>
      <w:r w:rsidR="00A40064" w:rsidRPr="00230859">
        <w:t>.”</w:t>
      </w:r>
      <w:r w:rsidR="00457192">
        <w:t xml:space="preserve"> </w:t>
      </w:r>
      <w:r w:rsidR="0010712C">
        <w:t>The below</w:t>
      </w:r>
      <w:r w:rsidR="00457192">
        <w:t xml:space="preserve"> </w:t>
      </w:r>
      <w:r w:rsidR="003138BD">
        <w:fldChar w:fldCharType="begin"/>
      </w:r>
      <w:r w:rsidR="003138BD">
        <w:instrText xml:space="preserve"> REF _Ref53469223 \h </w:instrText>
      </w:r>
      <w:r w:rsidR="003138BD">
        <w:fldChar w:fldCharType="end"/>
      </w:r>
      <w:r w:rsidR="00457192">
        <w:t xml:space="preserve"> shows the agriculture process flow where delays will reduce the shelf life of products. Each “line” is the logistics transport.  </w:t>
      </w:r>
      <w:r w:rsidR="00676260" w:rsidRPr="00230859">
        <w:t xml:space="preserve"> Knowing the cold chain capacity of the customers and along the agriculture </w:t>
      </w:r>
      <w:r w:rsidR="006B4489">
        <w:t xml:space="preserve">and food </w:t>
      </w:r>
      <w:r w:rsidR="00676260" w:rsidRPr="00230859">
        <w:t xml:space="preserve">value chain from field to destination is important in the demand analysis and in fact, demand creation.  Knowing the sources of the customer market demand for cold chain logistics is also important to the design and construction of the </w:t>
      </w:r>
      <w:proofErr w:type="spellStart"/>
      <w:r w:rsidR="00676260" w:rsidRPr="00230859">
        <w:t>Chongzuo</w:t>
      </w:r>
      <w:proofErr w:type="spellEnd"/>
      <w:r w:rsidR="00676260" w:rsidRPr="00230859">
        <w:t xml:space="preserve"> Cold Chain Logistics facility and to be served by</w:t>
      </w:r>
      <w:r w:rsidR="007F0CE0" w:rsidRPr="00230859">
        <w:t xml:space="preserve"> how many</w:t>
      </w:r>
      <w:r w:rsidR="00676260" w:rsidRPr="00230859">
        <w:t xml:space="preserve"> refrigerated vehicles for freight movements.  </w:t>
      </w:r>
    </w:p>
    <w:p w14:paraId="0BE906D1" w14:textId="77777777" w:rsidR="00A26962" w:rsidRDefault="009F1269" w:rsidP="00A26962">
      <w:pPr>
        <w:pStyle w:val="Caption"/>
      </w:pPr>
      <w:r w:rsidRPr="009F1269">
        <w:rPr>
          <w:noProof/>
        </w:rPr>
        <mc:AlternateContent>
          <mc:Choice Requires="wpg">
            <w:drawing>
              <wp:inline distT="0" distB="0" distL="0" distR="0" wp14:anchorId="74BC4390" wp14:editId="052D3059">
                <wp:extent cx="4376834" cy="2740025"/>
                <wp:effectExtent l="19050" t="19050" r="24130" b="2222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6834" cy="2740025"/>
                          <a:chOff x="0" y="0"/>
                          <a:chExt cx="38862" cy="27400"/>
                        </a:xfrm>
                      </wpg:grpSpPr>
                      <wps:wsp>
                        <wps:cNvPr id="66" name="Rectangle 2156"/>
                        <wps:cNvSpPr>
                          <a:spLocks noChangeArrowheads="1"/>
                        </wps:cNvSpPr>
                        <wps:spPr bwMode="auto">
                          <a:xfrm>
                            <a:off x="1068" y="388"/>
                            <a:ext cx="35998" cy="234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65212364" w14:textId="77777777" w:rsidR="00E14DA2" w:rsidRDefault="00E14DA2" w:rsidP="009F1269">
                              <w:r>
                                <w:rPr>
                                  <w:color w:val="0071A0"/>
                                  <w:spacing w:val="-3"/>
                                  <w:w w:val="109"/>
                                </w:rPr>
                                <w:t xml:space="preserve"> </w:t>
                              </w:r>
                              <w:r>
                                <w:rPr>
                                  <w:color w:val="0071A0"/>
                                  <w:w w:val="109"/>
                                </w:rPr>
                                <w:t>Supply</w:t>
                              </w:r>
                              <w:r>
                                <w:rPr>
                                  <w:color w:val="0071A0"/>
                                  <w:spacing w:val="-3"/>
                                  <w:w w:val="109"/>
                                </w:rPr>
                                <w:t xml:space="preserve"> </w:t>
                              </w:r>
                              <w:r>
                                <w:rPr>
                                  <w:color w:val="0071A0"/>
                                  <w:w w:val="109"/>
                                </w:rPr>
                                <w:t>Chain</w:t>
                              </w:r>
                              <w:r>
                                <w:rPr>
                                  <w:color w:val="0071A0"/>
                                  <w:spacing w:val="-3"/>
                                  <w:w w:val="109"/>
                                </w:rPr>
                                <w:t xml:space="preserve"> </w:t>
                              </w:r>
                              <w:r>
                                <w:rPr>
                                  <w:color w:val="0071A0"/>
                                  <w:w w:val="109"/>
                                </w:rPr>
                                <w:t>Map</w:t>
                              </w:r>
                              <w:r>
                                <w:rPr>
                                  <w:color w:val="0071A0"/>
                                  <w:spacing w:val="-3"/>
                                  <w:w w:val="109"/>
                                </w:rPr>
                                <w:t xml:space="preserve"> </w:t>
                              </w:r>
                              <w:r>
                                <w:rPr>
                                  <w:color w:val="0071A0"/>
                                  <w:w w:val="109"/>
                                </w:rPr>
                                <w:t>for</w:t>
                              </w:r>
                              <w:r>
                                <w:rPr>
                                  <w:color w:val="0071A0"/>
                                  <w:spacing w:val="-3"/>
                                  <w:w w:val="109"/>
                                </w:rPr>
                                <w:t xml:space="preserve"> </w:t>
                              </w:r>
                              <w:r>
                                <w:rPr>
                                  <w:color w:val="0071A0"/>
                                  <w:w w:val="109"/>
                                </w:rPr>
                                <w:t>Lettuce</w:t>
                              </w:r>
                              <w:r>
                                <w:rPr>
                                  <w:color w:val="0071A0"/>
                                  <w:spacing w:val="-3"/>
                                  <w:w w:val="109"/>
                                </w:rPr>
                                <w:t xml:space="preserve"> </w:t>
                              </w:r>
                              <w:r>
                                <w:rPr>
                                  <w:color w:val="0071A0"/>
                                  <w:w w:val="109"/>
                                </w:rPr>
                                <w:t>Business</w:t>
                              </w:r>
                              <w:r>
                                <w:rPr>
                                  <w:color w:val="0071A0"/>
                                  <w:spacing w:val="-3"/>
                                  <w:w w:val="109"/>
                                </w:rPr>
                                <w:t xml:space="preserve"> </w:t>
                              </w:r>
                              <w:r>
                                <w:rPr>
                                  <w:color w:val="0071A0"/>
                                  <w:w w:val="109"/>
                                </w:rPr>
                                <w:t>Process</w:t>
                              </w:r>
                              <w:r>
                                <w:rPr>
                                  <w:color w:val="0071A0"/>
                                  <w:spacing w:val="-3"/>
                                  <w:w w:val="109"/>
                                </w:rPr>
                                <w:t xml:space="preserve"> </w:t>
                              </w:r>
                              <w:r>
                                <w:rPr>
                                  <w:color w:val="0071A0"/>
                                  <w:w w:val="109"/>
                                </w:rPr>
                                <w:t>Analysis</w:t>
                              </w:r>
                              <w:r>
                                <w:rPr>
                                  <w:color w:val="0071A0"/>
                                  <w:spacing w:val="-3"/>
                                  <w:w w:val="109"/>
                                </w:rPr>
                                <w:t xml:space="preserve"> </w:t>
                              </w:r>
                            </w:p>
                          </w:txbxContent>
                        </wps:txbx>
                        <wps:bodyPr rot="0" vert="horz" wrap="square" lIns="0" tIns="0" rIns="0" bIns="0" anchor="t" anchorCtr="0" upright="1">
                          <a:noAutofit/>
                        </wps:bodyPr>
                      </wps:wsp>
                      <wps:wsp>
                        <wps:cNvPr id="68" name="Shape 2158"/>
                        <wps:cNvSpPr>
                          <a:spLocks/>
                        </wps:cNvSpPr>
                        <wps:spPr bwMode="auto">
                          <a:xfrm>
                            <a:off x="1026" y="12329"/>
                            <a:ext cx="6514" cy="5904"/>
                          </a:xfrm>
                          <a:custGeom>
                            <a:avLst/>
                            <a:gdLst>
                              <a:gd name="T0" fmla="*/ 73152 w 651358"/>
                              <a:gd name="T1" fmla="*/ 0 h 539750"/>
                              <a:gd name="T2" fmla="*/ 578206 w 651358"/>
                              <a:gd name="T3" fmla="*/ 0 h 539750"/>
                              <a:gd name="T4" fmla="*/ 651358 w 651358"/>
                              <a:gd name="T5" fmla="*/ 73152 h 539750"/>
                              <a:gd name="T6" fmla="*/ 651358 w 651358"/>
                              <a:gd name="T7" fmla="*/ 466598 h 539750"/>
                              <a:gd name="T8" fmla="*/ 578206 w 651358"/>
                              <a:gd name="T9" fmla="*/ 539750 h 539750"/>
                              <a:gd name="T10" fmla="*/ 73152 w 651358"/>
                              <a:gd name="T11" fmla="*/ 539750 h 539750"/>
                              <a:gd name="T12" fmla="*/ 0 w 651358"/>
                              <a:gd name="T13" fmla="*/ 466598 h 539750"/>
                              <a:gd name="T14" fmla="*/ 0 w 651358"/>
                              <a:gd name="T15" fmla="*/ 73152 h 539750"/>
                              <a:gd name="T16" fmla="*/ 73152 w 651358"/>
                              <a:gd name="T17" fmla="*/ 0 h 539750"/>
                              <a:gd name="T18" fmla="*/ 0 w 651358"/>
                              <a:gd name="T19" fmla="*/ 0 h 539750"/>
                              <a:gd name="T20" fmla="*/ 651358 w 651358"/>
                              <a:gd name="T21" fmla="*/ 539750 h 539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1358" h="539750">
                                <a:moveTo>
                                  <a:pt x="73152" y="0"/>
                                </a:moveTo>
                                <a:lnTo>
                                  <a:pt x="578206" y="0"/>
                                </a:lnTo>
                                <a:cubicBezTo>
                                  <a:pt x="618604" y="0"/>
                                  <a:pt x="651358" y="32753"/>
                                  <a:pt x="651358" y="73152"/>
                                </a:cubicBezTo>
                                <a:lnTo>
                                  <a:pt x="651358" y="466598"/>
                                </a:lnTo>
                                <a:cubicBezTo>
                                  <a:pt x="651358" y="506997"/>
                                  <a:pt x="618604" y="539750"/>
                                  <a:pt x="578206" y="539750"/>
                                </a:cubicBezTo>
                                <a:lnTo>
                                  <a:pt x="73152" y="539750"/>
                                </a:lnTo>
                                <a:cubicBezTo>
                                  <a:pt x="32753" y="539750"/>
                                  <a:pt x="0" y="506997"/>
                                  <a:pt x="0" y="466598"/>
                                </a:cubicBezTo>
                                <a:lnTo>
                                  <a:pt x="0" y="73152"/>
                                </a:lnTo>
                                <a:cubicBezTo>
                                  <a:pt x="0" y="32753"/>
                                  <a:pt x="32753" y="0"/>
                                  <a:pt x="73152" y="0"/>
                                </a:cubicBezTo>
                                <a:close/>
                              </a:path>
                            </a:pathLst>
                          </a:custGeom>
                          <a:solidFill>
                            <a:srgbClr val="0071A0"/>
                          </a:solidFill>
                          <a:ln w="0">
                            <a:solidFill>
                              <a:schemeClr val="tx1"/>
                            </a:solidFill>
                            <a:miter lim="127000"/>
                            <a:headEnd/>
                            <a:tailEnd/>
                          </a:ln>
                        </wps:spPr>
                        <wps:txbx>
                          <w:txbxContent>
                            <w:p w14:paraId="1767A691" w14:textId="77777777" w:rsidR="00E14DA2" w:rsidRDefault="00E14DA2" w:rsidP="009F1269">
                              <w:pPr>
                                <w:jc w:val="center"/>
                              </w:pPr>
                              <w:r>
                                <w:rPr>
                                  <w:b/>
                                  <w:color w:val="FFFEFD"/>
                                  <w:w w:val="108"/>
                                  <w:sz w:val="16"/>
                                </w:rPr>
                                <w:t>Producers</w:t>
                              </w:r>
                            </w:p>
                          </w:txbxContent>
                        </wps:txbx>
                        <wps:bodyPr rot="0" vert="horz" wrap="square" lIns="91440" tIns="45720" rIns="91440" bIns="45720" anchor="ctr" anchorCtr="0" upright="1">
                          <a:noAutofit/>
                        </wps:bodyPr>
                      </wps:wsp>
                      <wps:wsp>
                        <wps:cNvPr id="69" name="Shape 2160"/>
                        <wps:cNvSpPr>
                          <a:spLocks/>
                        </wps:cNvSpPr>
                        <wps:spPr bwMode="auto">
                          <a:xfrm>
                            <a:off x="10869" y="12329"/>
                            <a:ext cx="6513" cy="5908"/>
                          </a:xfrm>
                          <a:custGeom>
                            <a:avLst/>
                            <a:gdLst>
                              <a:gd name="T0" fmla="*/ 73152 w 651358"/>
                              <a:gd name="T1" fmla="*/ 0 h 539750"/>
                              <a:gd name="T2" fmla="*/ 578206 w 651358"/>
                              <a:gd name="T3" fmla="*/ 0 h 539750"/>
                              <a:gd name="T4" fmla="*/ 651358 w 651358"/>
                              <a:gd name="T5" fmla="*/ 73152 h 539750"/>
                              <a:gd name="T6" fmla="*/ 651358 w 651358"/>
                              <a:gd name="T7" fmla="*/ 466598 h 539750"/>
                              <a:gd name="T8" fmla="*/ 578206 w 651358"/>
                              <a:gd name="T9" fmla="*/ 539750 h 539750"/>
                              <a:gd name="T10" fmla="*/ 73152 w 651358"/>
                              <a:gd name="T11" fmla="*/ 539750 h 539750"/>
                              <a:gd name="T12" fmla="*/ 0 w 651358"/>
                              <a:gd name="T13" fmla="*/ 466598 h 539750"/>
                              <a:gd name="T14" fmla="*/ 0 w 651358"/>
                              <a:gd name="T15" fmla="*/ 73152 h 539750"/>
                              <a:gd name="T16" fmla="*/ 73152 w 651358"/>
                              <a:gd name="T17" fmla="*/ 0 h 539750"/>
                              <a:gd name="T18" fmla="*/ 0 w 651358"/>
                              <a:gd name="T19" fmla="*/ 0 h 539750"/>
                              <a:gd name="T20" fmla="*/ 651358 w 651358"/>
                              <a:gd name="T21" fmla="*/ 539750 h 539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1358" h="539750">
                                <a:moveTo>
                                  <a:pt x="73152" y="0"/>
                                </a:moveTo>
                                <a:lnTo>
                                  <a:pt x="578206" y="0"/>
                                </a:lnTo>
                                <a:cubicBezTo>
                                  <a:pt x="618604" y="0"/>
                                  <a:pt x="651358" y="32753"/>
                                  <a:pt x="651358" y="73152"/>
                                </a:cubicBezTo>
                                <a:lnTo>
                                  <a:pt x="651358" y="466598"/>
                                </a:lnTo>
                                <a:cubicBezTo>
                                  <a:pt x="651358" y="506997"/>
                                  <a:pt x="618604" y="539750"/>
                                  <a:pt x="578206" y="539750"/>
                                </a:cubicBezTo>
                                <a:lnTo>
                                  <a:pt x="73152" y="539750"/>
                                </a:lnTo>
                                <a:cubicBezTo>
                                  <a:pt x="32753" y="539750"/>
                                  <a:pt x="0" y="506997"/>
                                  <a:pt x="0" y="466598"/>
                                </a:cubicBezTo>
                                <a:lnTo>
                                  <a:pt x="0" y="73152"/>
                                </a:lnTo>
                                <a:cubicBezTo>
                                  <a:pt x="0" y="32753"/>
                                  <a:pt x="32753" y="0"/>
                                  <a:pt x="73152" y="0"/>
                                </a:cubicBezTo>
                                <a:close/>
                              </a:path>
                            </a:pathLst>
                          </a:custGeom>
                          <a:solidFill>
                            <a:srgbClr val="EE7A33"/>
                          </a:solidFill>
                          <a:ln w="0">
                            <a:solidFill>
                              <a:schemeClr val="tx1"/>
                            </a:solidFill>
                            <a:miter lim="127000"/>
                            <a:headEnd/>
                            <a:tailEnd/>
                          </a:ln>
                        </wps:spPr>
                        <wps:txbx>
                          <w:txbxContent>
                            <w:p w14:paraId="56A669FF" w14:textId="77777777" w:rsidR="00E14DA2" w:rsidRPr="008C4689" w:rsidRDefault="00E14DA2" w:rsidP="009F1269">
                              <w:pPr>
                                <w:spacing w:after="0" w:line="240" w:lineRule="auto"/>
                                <w:jc w:val="center"/>
                                <w:rPr>
                                  <w:b/>
                                  <w:bCs/>
                                  <w:color w:val="FFFFFF" w:themeColor="background1"/>
                                  <w:sz w:val="16"/>
                                  <w:szCs w:val="16"/>
                                </w:rPr>
                              </w:pPr>
                              <w:r w:rsidRPr="008C4689">
                                <w:rPr>
                                  <w:b/>
                                  <w:bCs/>
                                  <w:color w:val="FFFFFF" w:themeColor="background1"/>
                                  <w:sz w:val="16"/>
                                  <w:szCs w:val="16"/>
                                </w:rPr>
                                <w:t>Farmer’s Market in Production Area</w:t>
                              </w:r>
                            </w:p>
                          </w:txbxContent>
                        </wps:txbx>
                        <wps:bodyPr rot="0" vert="horz" wrap="square" lIns="91440" tIns="45720" rIns="91440" bIns="45720" anchor="ctr" anchorCtr="0" upright="1">
                          <a:noAutofit/>
                        </wps:bodyPr>
                      </wps:wsp>
                      <wps:wsp>
                        <wps:cNvPr id="70" name="Shape 2165"/>
                        <wps:cNvSpPr>
                          <a:spLocks/>
                        </wps:cNvSpPr>
                        <wps:spPr bwMode="auto">
                          <a:xfrm>
                            <a:off x="30543" y="7759"/>
                            <a:ext cx="7424" cy="6137"/>
                          </a:xfrm>
                          <a:custGeom>
                            <a:avLst/>
                            <a:gdLst>
                              <a:gd name="T0" fmla="*/ 73152 w 651345"/>
                              <a:gd name="T1" fmla="*/ 0 h 539750"/>
                              <a:gd name="T2" fmla="*/ 578193 w 651345"/>
                              <a:gd name="T3" fmla="*/ 0 h 539750"/>
                              <a:gd name="T4" fmla="*/ 651345 w 651345"/>
                              <a:gd name="T5" fmla="*/ 73152 h 539750"/>
                              <a:gd name="T6" fmla="*/ 651345 w 651345"/>
                              <a:gd name="T7" fmla="*/ 466598 h 539750"/>
                              <a:gd name="T8" fmla="*/ 578193 w 651345"/>
                              <a:gd name="T9" fmla="*/ 539750 h 539750"/>
                              <a:gd name="T10" fmla="*/ 73152 w 651345"/>
                              <a:gd name="T11" fmla="*/ 539750 h 539750"/>
                              <a:gd name="T12" fmla="*/ 0 w 651345"/>
                              <a:gd name="T13" fmla="*/ 466598 h 539750"/>
                              <a:gd name="T14" fmla="*/ 0 w 651345"/>
                              <a:gd name="T15" fmla="*/ 73152 h 539750"/>
                              <a:gd name="T16" fmla="*/ 73152 w 651345"/>
                              <a:gd name="T17" fmla="*/ 0 h 539750"/>
                              <a:gd name="T18" fmla="*/ 0 w 651345"/>
                              <a:gd name="T19" fmla="*/ 0 h 539750"/>
                              <a:gd name="T20" fmla="*/ 651345 w 651345"/>
                              <a:gd name="T21" fmla="*/ 539750 h 539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1345" h="539750">
                                <a:moveTo>
                                  <a:pt x="73152" y="0"/>
                                </a:moveTo>
                                <a:lnTo>
                                  <a:pt x="578193" y="0"/>
                                </a:lnTo>
                                <a:cubicBezTo>
                                  <a:pt x="618604" y="0"/>
                                  <a:pt x="651345" y="32753"/>
                                  <a:pt x="651345" y="73152"/>
                                </a:cubicBezTo>
                                <a:lnTo>
                                  <a:pt x="651345" y="466598"/>
                                </a:lnTo>
                                <a:cubicBezTo>
                                  <a:pt x="651345" y="506997"/>
                                  <a:pt x="618604" y="539750"/>
                                  <a:pt x="578193" y="539750"/>
                                </a:cubicBezTo>
                                <a:lnTo>
                                  <a:pt x="73152" y="539750"/>
                                </a:lnTo>
                                <a:cubicBezTo>
                                  <a:pt x="32740" y="539750"/>
                                  <a:pt x="0" y="506997"/>
                                  <a:pt x="0" y="466598"/>
                                </a:cubicBezTo>
                                <a:lnTo>
                                  <a:pt x="0" y="73152"/>
                                </a:lnTo>
                                <a:cubicBezTo>
                                  <a:pt x="0" y="32753"/>
                                  <a:pt x="32740" y="0"/>
                                  <a:pt x="73152" y="0"/>
                                </a:cubicBezTo>
                                <a:close/>
                              </a:path>
                            </a:pathLst>
                          </a:custGeom>
                          <a:solidFill>
                            <a:srgbClr val="F8AD29"/>
                          </a:solidFill>
                          <a:ln w="0">
                            <a:solidFill>
                              <a:schemeClr val="tx1"/>
                            </a:solidFill>
                            <a:miter lim="127000"/>
                            <a:headEnd/>
                            <a:tailEnd/>
                          </a:ln>
                        </wps:spPr>
                        <wps:txbx>
                          <w:txbxContent>
                            <w:p w14:paraId="4F8674F8" w14:textId="77777777" w:rsidR="00E14DA2" w:rsidRPr="008C4689" w:rsidRDefault="00E14DA2" w:rsidP="009F1269">
                              <w:pPr>
                                <w:spacing w:after="0" w:line="240" w:lineRule="auto"/>
                                <w:jc w:val="center"/>
                                <w:rPr>
                                  <w:b/>
                                  <w:bCs/>
                                  <w:sz w:val="16"/>
                                  <w:szCs w:val="16"/>
                                </w:rPr>
                              </w:pPr>
                              <w:r w:rsidRPr="008C4689">
                                <w:rPr>
                                  <w:b/>
                                  <w:bCs/>
                                  <w:sz w:val="16"/>
                                  <w:szCs w:val="16"/>
                                </w:rPr>
                                <w:t>Farmer’s Market in Consumpt</w:t>
                              </w:r>
                              <w:r>
                                <w:rPr>
                                  <w:b/>
                                  <w:bCs/>
                                  <w:sz w:val="16"/>
                                  <w:szCs w:val="16"/>
                                </w:rPr>
                                <w:t>ion</w:t>
                              </w:r>
                              <w:r w:rsidRPr="008C4689">
                                <w:rPr>
                                  <w:b/>
                                  <w:bCs/>
                                  <w:sz w:val="16"/>
                                  <w:szCs w:val="16"/>
                                </w:rPr>
                                <w:t xml:space="preserve"> Area</w:t>
                              </w:r>
                            </w:p>
                          </w:txbxContent>
                        </wps:txbx>
                        <wps:bodyPr rot="0" vert="horz" wrap="square" lIns="91440" tIns="45720" rIns="91440" bIns="45720" anchor="t" anchorCtr="0" upright="1">
                          <a:noAutofit/>
                        </wps:bodyPr>
                      </wps:wsp>
                      <wps:wsp>
                        <wps:cNvPr id="71" name="Shape 2166"/>
                        <wps:cNvSpPr>
                          <a:spLocks/>
                        </wps:cNvSpPr>
                        <wps:spPr bwMode="auto">
                          <a:xfrm>
                            <a:off x="30543" y="16432"/>
                            <a:ext cx="7424" cy="6156"/>
                          </a:xfrm>
                          <a:custGeom>
                            <a:avLst/>
                            <a:gdLst>
                              <a:gd name="T0" fmla="*/ 73152 w 651345"/>
                              <a:gd name="T1" fmla="*/ 0 h 539750"/>
                              <a:gd name="T2" fmla="*/ 578193 w 651345"/>
                              <a:gd name="T3" fmla="*/ 0 h 539750"/>
                              <a:gd name="T4" fmla="*/ 651345 w 651345"/>
                              <a:gd name="T5" fmla="*/ 73152 h 539750"/>
                              <a:gd name="T6" fmla="*/ 651345 w 651345"/>
                              <a:gd name="T7" fmla="*/ 466598 h 539750"/>
                              <a:gd name="T8" fmla="*/ 578193 w 651345"/>
                              <a:gd name="T9" fmla="*/ 539750 h 539750"/>
                              <a:gd name="T10" fmla="*/ 73152 w 651345"/>
                              <a:gd name="T11" fmla="*/ 539750 h 539750"/>
                              <a:gd name="T12" fmla="*/ 0 w 651345"/>
                              <a:gd name="T13" fmla="*/ 466598 h 539750"/>
                              <a:gd name="T14" fmla="*/ 0 w 651345"/>
                              <a:gd name="T15" fmla="*/ 73152 h 539750"/>
                              <a:gd name="T16" fmla="*/ 73152 w 651345"/>
                              <a:gd name="T17" fmla="*/ 0 h 539750"/>
                              <a:gd name="T18" fmla="*/ 0 w 651345"/>
                              <a:gd name="T19" fmla="*/ 0 h 539750"/>
                              <a:gd name="T20" fmla="*/ 651345 w 651345"/>
                              <a:gd name="T21" fmla="*/ 539750 h 539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1345" h="539750">
                                <a:moveTo>
                                  <a:pt x="73152" y="0"/>
                                </a:moveTo>
                                <a:lnTo>
                                  <a:pt x="578193" y="0"/>
                                </a:lnTo>
                                <a:cubicBezTo>
                                  <a:pt x="618604" y="0"/>
                                  <a:pt x="651345" y="32753"/>
                                  <a:pt x="651345" y="73152"/>
                                </a:cubicBezTo>
                                <a:lnTo>
                                  <a:pt x="651345" y="466598"/>
                                </a:lnTo>
                                <a:cubicBezTo>
                                  <a:pt x="651345" y="506997"/>
                                  <a:pt x="618604" y="539750"/>
                                  <a:pt x="578193" y="539750"/>
                                </a:cubicBezTo>
                                <a:lnTo>
                                  <a:pt x="73152" y="539750"/>
                                </a:lnTo>
                                <a:cubicBezTo>
                                  <a:pt x="32740" y="539750"/>
                                  <a:pt x="0" y="506997"/>
                                  <a:pt x="0" y="466598"/>
                                </a:cubicBezTo>
                                <a:lnTo>
                                  <a:pt x="0" y="73152"/>
                                </a:lnTo>
                                <a:cubicBezTo>
                                  <a:pt x="0" y="32753"/>
                                  <a:pt x="32740" y="0"/>
                                  <a:pt x="73152" y="0"/>
                                </a:cubicBezTo>
                                <a:close/>
                              </a:path>
                            </a:pathLst>
                          </a:custGeom>
                          <a:solidFill>
                            <a:srgbClr val="7CC6DE"/>
                          </a:solidFill>
                          <a:ln w="0">
                            <a:solidFill>
                              <a:schemeClr val="tx1"/>
                            </a:solidFill>
                            <a:miter lim="127000"/>
                            <a:headEnd/>
                            <a:tailEnd/>
                          </a:ln>
                        </wps:spPr>
                        <wps:txbx>
                          <w:txbxContent>
                            <w:p w14:paraId="2B58B299" w14:textId="77777777" w:rsidR="00E14DA2" w:rsidRPr="008C4689" w:rsidRDefault="00E14DA2" w:rsidP="009F1269">
                              <w:pPr>
                                <w:jc w:val="center"/>
                                <w:rPr>
                                  <w:b/>
                                  <w:bCs/>
                                  <w:sz w:val="16"/>
                                  <w:szCs w:val="16"/>
                                </w:rPr>
                              </w:pPr>
                              <w:r w:rsidRPr="008C4689">
                                <w:rPr>
                                  <w:b/>
                                  <w:bCs/>
                                  <w:sz w:val="16"/>
                                  <w:szCs w:val="16"/>
                                </w:rPr>
                                <w:t>Supermarkets</w:t>
                              </w:r>
                            </w:p>
                          </w:txbxContent>
                        </wps:txbx>
                        <wps:bodyPr rot="0" vert="horz" wrap="square" lIns="91440" tIns="45720" rIns="91440" bIns="45720" anchor="ctr" anchorCtr="0" upright="1">
                          <a:noAutofit/>
                        </wps:bodyPr>
                      </wps:wsp>
                      <wps:wsp>
                        <wps:cNvPr id="72" name="Shape 2172"/>
                        <wps:cNvSpPr>
                          <a:spLocks/>
                        </wps:cNvSpPr>
                        <wps:spPr bwMode="auto">
                          <a:xfrm>
                            <a:off x="7540" y="15028"/>
                            <a:ext cx="2715" cy="0"/>
                          </a:xfrm>
                          <a:custGeom>
                            <a:avLst/>
                            <a:gdLst>
                              <a:gd name="T0" fmla="*/ 0 w 271577"/>
                              <a:gd name="T1" fmla="*/ 271577 w 271577"/>
                              <a:gd name="T2" fmla="*/ 0 w 271577"/>
                              <a:gd name="T3" fmla="*/ 271577 w 271577"/>
                            </a:gdLst>
                            <a:ahLst/>
                            <a:cxnLst>
                              <a:cxn ang="0">
                                <a:pos x="T0" y="0"/>
                              </a:cxn>
                              <a:cxn ang="0">
                                <a:pos x="T1" y="0"/>
                              </a:cxn>
                            </a:cxnLst>
                            <a:rect l="T2" t="0" r="T3" b="0"/>
                            <a:pathLst>
                              <a:path w="271577">
                                <a:moveTo>
                                  <a:pt x="0" y="0"/>
                                </a:moveTo>
                                <a:lnTo>
                                  <a:pt x="271577" y="0"/>
                                </a:lnTo>
                              </a:path>
                            </a:pathLst>
                          </a:custGeom>
                          <a:noFill/>
                          <a:ln w="28575">
                            <a:solidFill>
                              <a:schemeClr val="tx1"/>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2173"/>
                        <wps:cNvSpPr>
                          <a:spLocks/>
                        </wps:cNvSpPr>
                        <wps:spPr bwMode="auto">
                          <a:xfrm>
                            <a:off x="10000" y="14544"/>
                            <a:ext cx="869" cy="967"/>
                          </a:xfrm>
                          <a:custGeom>
                            <a:avLst/>
                            <a:gdLst>
                              <a:gd name="T0" fmla="*/ 0 w 86843"/>
                              <a:gd name="T1" fmla="*/ 0 h 96634"/>
                              <a:gd name="T2" fmla="*/ 86843 w 86843"/>
                              <a:gd name="T3" fmla="*/ 48311 h 96634"/>
                              <a:gd name="T4" fmla="*/ 0 w 86843"/>
                              <a:gd name="T5" fmla="*/ 96634 h 96634"/>
                              <a:gd name="T6" fmla="*/ 17475 w 86843"/>
                              <a:gd name="T7" fmla="*/ 48311 h 96634"/>
                              <a:gd name="T8" fmla="*/ 0 w 86843"/>
                              <a:gd name="T9" fmla="*/ 0 h 96634"/>
                              <a:gd name="T10" fmla="*/ 0 w 86843"/>
                              <a:gd name="T11" fmla="*/ 0 h 96634"/>
                              <a:gd name="T12" fmla="*/ 86843 w 86843"/>
                              <a:gd name="T13" fmla="*/ 96634 h 96634"/>
                            </a:gdLst>
                            <a:ahLst/>
                            <a:cxnLst>
                              <a:cxn ang="0">
                                <a:pos x="T0" y="T1"/>
                              </a:cxn>
                              <a:cxn ang="0">
                                <a:pos x="T2" y="T3"/>
                              </a:cxn>
                              <a:cxn ang="0">
                                <a:pos x="T4" y="T5"/>
                              </a:cxn>
                              <a:cxn ang="0">
                                <a:pos x="T6" y="T7"/>
                              </a:cxn>
                              <a:cxn ang="0">
                                <a:pos x="T8" y="T9"/>
                              </a:cxn>
                            </a:cxnLst>
                            <a:rect l="T10" t="T11" r="T12" b="T13"/>
                            <a:pathLst>
                              <a:path w="86843" h="96634">
                                <a:moveTo>
                                  <a:pt x="0" y="0"/>
                                </a:moveTo>
                                <a:cubicBezTo>
                                  <a:pt x="22187" y="19355"/>
                                  <a:pt x="57988" y="37617"/>
                                  <a:pt x="86843" y="48311"/>
                                </a:cubicBezTo>
                                <a:cubicBezTo>
                                  <a:pt x="57988" y="59017"/>
                                  <a:pt x="22187" y="77279"/>
                                  <a:pt x="0" y="96634"/>
                                </a:cubicBezTo>
                                <a:lnTo>
                                  <a:pt x="17475" y="48311"/>
                                </a:lnTo>
                                <a:lnTo>
                                  <a:pt x="0" y="0"/>
                                </a:lnTo>
                                <a:close/>
                              </a:path>
                            </a:pathLst>
                          </a:custGeom>
                          <a:solidFill>
                            <a:srgbClr val="0071A0"/>
                          </a:solidFill>
                          <a:ln w="0">
                            <a:solidFill>
                              <a:schemeClr val="tx1"/>
                            </a:solidFill>
                            <a:miter lim="127000"/>
                            <a:headEnd/>
                            <a:tailEnd/>
                          </a:ln>
                        </wps:spPr>
                        <wps:bodyPr rot="0" vert="horz" wrap="square" lIns="91440" tIns="45720" rIns="91440" bIns="45720" anchor="t" anchorCtr="0" upright="1">
                          <a:noAutofit/>
                        </wps:bodyPr>
                      </wps:wsp>
                      <wps:wsp>
                        <wps:cNvPr id="74" name="Shape 2174"/>
                        <wps:cNvSpPr>
                          <a:spLocks/>
                        </wps:cNvSpPr>
                        <wps:spPr bwMode="auto">
                          <a:xfrm>
                            <a:off x="17340" y="15028"/>
                            <a:ext cx="2716" cy="0"/>
                          </a:xfrm>
                          <a:custGeom>
                            <a:avLst/>
                            <a:gdLst>
                              <a:gd name="T0" fmla="*/ 0 w 271577"/>
                              <a:gd name="T1" fmla="*/ 271577 w 271577"/>
                              <a:gd name="T2" fmla="*/ 0 w 271577"/>
                              <a:gd name="T3" fmla="*/ 271577 w 271577"/>
                            </a:gdLst>
                            <a:ahLst/>
                            <a:cxnLst>
                              <a:cxn ang="0">
                                <a:pos x="T0" y="0"/>
                              </a:cxn>
                              <a:cxn ang="0">
                                <a:pos x="T1" y="0"/>
                              </a:cxn>
                            </a:cxnLst>
                            <a:rect l="T2" t="0" r="T3" b="0"/>
                            <a:pathLst>
                              <a:path w="271577">
                                <a:moveTo>
                                  <a:pt x="0" y="0"/>
                                </a:moveTo>
                                <a:lnTo>
                                  <a:pt x="271577" y="0"/>
                                </a:lnTo>
                              </a:path>
                            </a:pathLst>
                          </a:custGeom>
                          <a:noFill/>
                          <a:ln w="28575">
                            <a:solidFill>
                              <a:schemeClr val="tx1"/>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2175"/>
                        <wps:cNvSpPr>
                          <a:spLocks/>
                        </wps:cNvSpPr>
                        <wps:spPr bwMode="auto">
                          <a:xfrm>
                            <a:off x="19801" y="14544"/>
                            <a:ext cx="868" cy="967"/>
                          </a:xfrm>
                          <a:custGeom>
                            <a:avLst/>
                            <a:gdLst>
                              <a:gd name="T0" fmla="*/ 0 w 86843"/>
                              <a:gd name="T1" fmla="*/ 0 h 96634"/>
                              <a:gd name="T2" fmla="*/ 86843 w 86843"/>
                              <a:gd name="T3" fmla="*/ 48311 h 96634"/>
                              <a:gd name="T4" fmla="*/ 0 w 86843"/>
                              <a:gd name="T5" fmla="*/ 96634 h 96634"/>
                              <a:gd name="T6" fmla="*/ 17475 w 86843"/>
                              <a:gd name="T7" fmla="*/ 48311 h 96634"/>
                              <a:gd name="T8" fmla="*/ 0 w 86843"/>
                              <a:gd name="T9" fmla="*/ 0 h 96634"/>
                              <a:gd name="T10" fmla="*/ 0 w 86843"/>
                              <a:gd name="T11" fmla="*/ 0 h 96634"/>
                              <a:gd name="T12" fmla="*/ 86843 w 86843"/>
                              <a:gd name="T13" fmla="*/ 96634 h 96634"/>
                            </a:gdLst>
                            <a:ahLst/>
                            <a:cxnLst>
                              <a:cxn ang="0">
                                <a:pos x="T0" y="T1"/>
                              </a:cxn>
                              <a:cxn ang="0">
                                <a:pos x="T2" y="T3"/>
                              </a:cxn>
                              <a:cxn ang="0">
                                <a:pos x="T4" y="T5"/>
                              </a:cxn>
                              <a:cxn ang="0">
                                <a:pos x="T6" y="T7"/>
                              </a:cxn>
                              <a:cxn ang="0">
                                <a:pos x="T8" y="T9"/>
                              </a:cxn>
                            </a:cxnLst>
                            <a:rect l="T10" t="T11" r="T12" b="T13"/>
                            <a:pathLst>
                              <a:path w="86843" h="96634">
                                <a:moveTo>
                                  <a:pt x="0" y="0"/>
                                </a:moveTo>
                                <a:cubicBezTo>
                                  <a:pt x="22187" y="19355"/>
                                  <a:pt x="57988" y="37617"/>
                                  <a:pt x="86843" y="48311"/>
                                </a:cubicBezTo>
                                <a:cubicBezTo>
                                  <a:pt x="57988" y="59017"/>
                                  <a:pt x="22187" y="77279"/>
                                  <a:pt x="0" y="96634"/>
                                </a:cubicBezTo>
                                <a:lnTo>
                                  <a:pt x="17475" y="48311"/>
                                </a:lnTo>
                                <a:lnTo>
                                  <a:pt x="0" y="0"/>
                                </a:lnTo>
                                <a:close/>
                              </a:path>
                            </a:pathLst>
                          </a:custGeom>
                          <a:solidFill>
                            <a:srgbClr val="0071A0"/>
                          </a:solidFill>
                          <a:ln w="0">
                            <a:solidFill>
                              <a:schemeClr val="tx1"/>
                            </a:solidFill>
                            <a:miter lim="127000"/>
                            <a:headEnd/>
                            <a:tailEnd/>
                          </a:ln>
                        </wps:spPr>
                        <wps:bodyPr rot="0" vert="horz" wrap="square" lIns="91440" tIns="45720" rIns="91440" bIns="45720" anchor="t" anchorCtr="0" upright="1">
                          <a:noAutofit/>
                        </wps:bodyPr>
                      </wps:wsp>
                      <wps:wsp>
                        <wps:cNvPr id="76" name="Shape 2176"/>
                        <wps:cNvSpPr>
                          <a:spLocks/>
                        </wps:cNvSpPr>
                        <wps:spPr bwMode="auto">
                          <a:xfrm>
                            <a:off x="26937" y="10760"/>
                            <a:ext cx="3606" cy="3741"/>
                          </a:xfrm>
                          <a:custGeom>
                            <a:avLst/>
                            <a:gdLst>
                              <a:gd name="T0" fmla="*/ 0 w 360629"/>
                              <a:gd name="T1" fmla="*/ 374117 h 374117"/>
                              <a:gd name="T2" fmla="*/ 360629 w 360629"/>
                              <a:gd name="T3" fmla="*/ 0 h 374117"/>
                              <a:gd name="T4" fmla="*/ 0 w 360629"/>
                              <a:gd name="T5" fmla="*/ 0 h 374117"/>
                              <a:gd name="T6" fmla="*/ 360629 w 360629"/>
                              <a:gd name="T7" fmla="*/ 374117 h 374117"/>
                            </a:gdLst>
                            <a:ahLst/>
                            <a:cxnLst>
                              <a:cxn ang="0">
                                <a:pos x="T0" y="T1"/>
                              </a:cxn>
                              <a:cxn ang="0">
                                <a:pos x="T2" y="T3"/>
                              </a:cxn>
                            </a:cxnLst>
                            <a:rect l="T4" t="T5" r="T6" b="T7"/>
                            <a:pathLst>
                              <a:path w="360629" h="374117">
                                <a:moveTo>
                                  <a:pt x="0" y="374117"/>
                                </a:moveTo>
                                <a:lnTo>
                                  <a:pt x="360629" y="0"/>
                                </a:lnTo>
                              </a:path>
                            </a:pathLst>
                          </a:custGeom>
                          <a:noFill/>
                          <a:ln w="28575">
                            <a:solidFill>
                              <a:schemeClr val="tx1"/>
                            </a:solidFill>
                            <a:miter lim="127000"/>
                            <a:headEnd/>
                            <a:tailEnd type="triangle"/>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2178"/>
                        <wps:cNvSpPr>
                          <a:spLocks/>
                        </wps:cNvSpPr>
                        <wps:spPr bwMode="auto">
                          <a:xfrm>
                            <a:off x="26894" y="15220"/>
                            <a:ext cx="3648" cy="4226"/>
                          </a:xfrm>
                          <a:custGeom>
                            <a:avLst/>
                            <a:gdLst>
                              <a:gd name="T0" fmla="*/ 0 w 400863"/>
                              <a:gd name="T1" fmla="*/ 0 h 422605"/>
                              <a:gd name="T2" fmla="*/ 400863 w 400863"/>
                              <a:gd name="T3" fmla="*/ 422605 h 422605"/>
                              <a:gd name="T4" fmla="*/ 0 w 400863"/>
                              <a:gd name="T5" fmla="*/ 0 h 422605"/>
                              <a:gd name="T6" fmla="*/ 400863 w 400863"/>
                              <a:gd name="T7" fmla="*/ 422605 h 422605"/>
                            </a:gdLst>
                            <a:ahLst/>
                            <a:cxnLst>
                              <a:cxn ang="0">
                                <a:pos x="T0" y="T1"/>
                              </a:cxn>
                              <a:cxn ang="0">
                                <a:pos x="T2" y="T3"/>
                              </a:cxn>
                            </a:cxnLst>
                            <a:rect l="T4" t="T5" r="T6" b="T7"/>
                            <a:pathLst>
                              <a:path w="400863" h="422605">
                                <a:moveTo>
                                  <a:pt x="0" y="0"/>
                                </a:moveTo>
                                <a:lnTo>
                                  <a:pt x="400863" y="422605"/>
                                </a:lnTo>
                              </a:path>
                            </a:pathLst>
                          </a:custGeom>
                          <a:noFill/>
                          <a:ln w="28575">
                            <a:solidFill>
                              <a:schemeClr val="tx1"/>
                            </a:solidFill>
                            <a:miter lim="127000"/>
                            <a:headEnd/>
                            <a:tailEnd type="triangle"/>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2180"/>
                        <wps:cNvSpPr>
                          <a:spLocks noChangeArrowheads="1"/>
                        </wps:cNvSpPr>
                        <wps:spPr bwMode="auto">
                          <a:xfrm>
                            <a:off x="2689" y="10805"/>
                            <a:ext cx="4168" cy="1911"/>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16AEA530" w14:textId="77777777" w:rsidR="00E14DA2" w:rsidRDefault="00E14DA2" w:rsidP="009F1269">
                              <w:r>
                                <w:rPr>
                                  <w:b/>
                                  <w:w w:val="107"/>
                                  <w:sz w:val="16"/>
                                </w:rPr>
                                <w:t>Node</w:t>
                              </w:r>
                              <w:r>
                                <w:rPr>
                                  <w:b/>
                                  <w:spacing w:val="-3"/>
                                  <w:w w:val="107"/>
                                  <w:sz w:val="16"/>
                                </w:rPr>
                                <w:t xml:space="preserve"> </w:t>
                              </w:r>
                              <w:r>
                                <w:rPr>
                                  <w:b/>
                                  <w:w w:val="107"/>
                                  <w:sz w:val="16"/>
                                </w:rPr>
                                <w:t>1</w:t>
                              </w:r>
                            </w:p>
                          </w:txbxContent>
                        </wps:txbx>
                        <wps:bodyPr rot="0" vert="horz" wrap="square" lIns="0" tIns="0" rIns="0" bIns="0" anchor="t" anchorCtr="0" upright="1">
                          <a:noAutofit/>
                        </wps:bodyPr>
                      </wps:wsp>
                      <wps:wsp>
                        <wps:cNvPr id="79" name="Rectangle 2181"/>
                        <wps:cNvSpPr>
                          <a:spLocks noChangeArrowheads="1"/>
                        </wps:cNvSpPr>
                        <wps:spPr bwMode="auto">
                          <a:xfrm>
                            <a:off x="7663" y="13072"/>
                            <a:ext cx="3470" cy="191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10F6E36" w14:textId="77777777" w:rsidR="00E14DA2" w:rsidRDefault="00E14DA2" w:rsidP="009F1269">
                              <w:r>
                                <w:rPr>
                                  <w:b/>
                                  <w:w w:val="109"/>
                                  <w:sz w:val="16"/>
                                </w:rPr>
                                <w:t>Line</w:t>
                              </w:r>
                              <w:r>
                                <w:rPr>
                                  <w:b/>
                                  <w:spacing w:val="-3"/>
                                  <w:w w:val="109"/>
                                  <w:sz w:val="16"/>
                                </w:rPr>
                                <w:t xml:space="preserve"> </w:t>
                              </w:r>
                              <w:r>
                                <w:rPr>
                                  <w:b/>
                                  <w:w w:val="109"/>
                                  <w:sz w:val="16"/>
                                </w:rPr>
                                <w:t>1</w:t>
                              </w:r>
                            </w:p>
                          </w:txbxContent>
                        </wps:txbx>
                        <wps:bodyPr rot="0" vert="horz" wrap="square" lIns="0" tIns="0" rIns="0" bIns="0" anchor="t" anchorCtr="0" upright="1">
                          <a:noAutofit/>
                        </wps:bodyPr>
                      </wps:wsp>
                      <wps:wsp>
                        <wps:cNvPr id="80" name="Rectangle 2182"/>
                        <wps:cNvSpPr>
                          <a:spLocks noChangeArrowheads="1"/>
                        </wps:cNvSpPr>
                        <wps:spPr bwMode="auto">
                          <a:xfrm>
                            <a:off x="17626" y="12902"/>
                            <a:ext cx="3667" cy="1911"/>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19B93AD5" w14:textId="77777777" w:rsidR="00E14DA2" w:rsidRDefault="00E14DA2" w:rsidP="009F1269">
                              <w:r>
                                <w:rPr>
                                  <w:b/>
                                  <w:w w:val="116"/>
                                  <w:sz w:val="16"/>
                                </w:rPr>
                                <w:t>Line</w:t>
                              </w:r>
                              <w:r>
                                <w:rPr>
                                  <w:b/>
                                  <w:spacing w:val="-3"/>
                                  <w:w w:val="116"/>
                                  <w:sz w:val="16"/>
                                </w:rPr>
                                <w:t xml:space="preserve"> </w:t>
                              </w:r>
                              <w:r>
                                <w:rPr>
                                  <w:b/>
                                  <w:w w:val="116"/>
                                  <w:sz w:val="16"/>
                                </w:rPr>
                                <w:t>2</w:t>
                              </w:r>
                            </w:p>
                          </w:txbxContent>
                        </wps:txbx>
                        <wps:bodyPr rot="0" vert="horz" wrap="square" lIns="0" tIns="0" rIns="0" bIns="0" anchor="t" anchorCtr="0" upright="1">
                          <a:noAutofit/>
                        </wps:bodyPr>
                      </wps:wsp>
                      <wps:wsp>
                        <wps:cNvPr id="81" name="Rectangle 2183"/>
                        <wps:cNvSpPr>
                          <a:spLocks noChangeArrowheads="1"/>
                        </wps:cNvSpPr>
                        <wps:spPr bwMode="auto">
                          <a:xfrm>
                            <a:off x="26745" y="10551"/>
                            <a:ext cx="3620" cy="1911"/>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545C391B" w14:textId="77777777" w:rsidR="00E14DA2" w:rsidRDefault="00E14DA2" w:rsidP="009F1269">
                              <w:r>
                                <w:rPr>
                                  <w:b/>
                                  <w:w w:val="114"/>
                                  <w:sz w:val="16"/>
                                </w:rPr>
                                <w:t>Line</w:t>
                              </w:r>
                              <w:r>
                                <w:rPr>
                                  <w:b/>
                                  <w:spacing w:val="-3"/>
                                  <w:w w:val="114"/>
                                  <w:sz w:val="16"/>
                                </w:rPr>
                                <w:t xml:space="preserve"> </w:t>
                              </w:r>
                              <w:r>
                                <w:rPr>
                                  <w:b/>
                                  <w:w w:val="114"/>
                                  <w:sz w:val="16"/>
                                </w:rPr>
                                <w:t>3</w:t>
                              </w:r>
                            </w:p>
                          </w:txbxContent>
                        </wps:txbx>
                        <wps:bodyPr rot="0" vert="horz" wrap="square" lIns="0" tIns="0" rIns="0" bIns="0" anchor="t" anchorCtr="0" upright="1">
                          <a:noAutofit/>
                        </wps:bodyPr>
                      </wps:wsp>
                      <wps:wsp>
                        <wps:cNvPr id="82" name="Rectangle 2184"/>
                        <wps:cNvSpPr>
                          <a:spLocks noChangeArrowheads="1"/>
                        </wps:cNvSpPr>
                        <wps:spPr bwMode="auto">
                          <a:xfrm>
                            <a:off x="27001" y="18237"/>
                            <a:ext cx="3727" cy="1911"/>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D6E10D6" w14:textId="77777777" w:rsidR="00E14DA2" w:rsidRDefault="00E14DA2" w:rsidP="009F1269">
                              <w:r>
                                <w:rPr>
                                  <w:b/>
                                  <w:w w:val="118"/>
                                  <w:sz w:val="16"/>
                                </w:rPr>
                                <w:t>Line</w:t>
                              </w:r>
                              <w:r>
                                <w:rPr>
                                  <w:b/>
                                  <w:spacing w:val="-3"/>
                                  <w:w w:val="118"/>
                                  <w:sz w:val="16"/>
                                </w:rPr>
                                <w:t xml:space="preserve"> </w:t>
                              </w:r>
                              <w:r>
                                <w:rPr>
                                  <w:b/>
                                  <w:w w:val="118"/>
                                  <w:sz w:val="16"/>
                                </w:rPr>
                                <w:t>4</w:t>
                              </w:r>
                            </w:p>
                          </w:txbxContent>
                        </wps:txbx>
                        <wps:bodyPr rot="0" vert="horz" wrap="square" lIns="0" tIns="0" rIns="0" bIns="0" anchor="t" anchorCtr="0" upright="1">
                          <a:noAutofit/>
                        </wps:bodyPr>
                      </wps:wsp>
                      <wps:wsp>
                        <wps:cNvPr id="83" name="Rectangle 2185"/>
                        <wps:cNvSpPr>
                          <a:spLocks noChangeArrowheads="1"/>
                        </wps:cNvSpPr>
                        <wps:spPr bwMode="auto">
                          <a:xfrm>
                            <a:off x="12394" y="10805"/>
                            <a:ext cx="4365" cy="1911"/>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231B0E98" w14:textId="77777777" w:rsidR="00E14DA2" w:rsidRDefault="00E14DA2" w:rsidP="009F1269">
                              <w:r>
                                <w:rPr>
                                  <w:b/>
                                  <w:w w:val="112"/>
                                  <w:sz w:val="16"/>
                                </w:rPr>
                                <w:t>Node</w:t>
                              </w:r>
                              <w:r>
                                <w:rPr>
                                  <w:b/>
                                  <w:spacing w:val="-3"/>
                                  <w:w w:val="112"/>
                                  <w:sz w:val="16"/>
                                </w:rPr>
                                <w:t xml:space="preserve"> </w:t>
                              </w:r>
                              <w:r>
                                <w:rPr>
                                  <w:b/>
                                  <w:w w:val="112"/>
                                  <w:sz w:val="16"/>
                                </w:rPr>
                                <w:t>2</w:t>
                              </w:r>
                            </w:p>
                          </w:txbxContent>
                        </wps:txbx>
                        <wps:bodyPr rot="0" vert="horz" wrap="square" lIns="0" tIns="0" rIns="0" bIns="0" anchor="t" anchorCtr="0" upright="1">
                          <a:noAutofit/>
                        </wps:bodyPr>
                      </wps:wsp>
                      <wps:wsp>
                        <wps:cNvPr id="84" name="Rectangle 2186"/>
                        <wps:cNvSpPr>
                          <a:spLocks noChangeArrowheads="1"/>
                        </wps:cNvSpPr>
                        <wps:spPr bwMode="auto">
                          <a:xfrm>
                            <a:off x="22022" y="10805"/>
                            <a:ext cx="4317" cy="1911"/>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3B83573E" w14:textId="77777777" w:rsidR="00E14DA2" w:rsidRDefault="00E14DA2" w:rsidP="009F1269">
                              <w:r>
                                <w:rPr>
                                  <w:b/>
                                  <w:w w:val="111"/>
                                  <w:sz w:val="16"/>
                                </w:rPr>
                                <w:t>Node</w:t>
                              </w:r>
                              <w:r>
                                <w:rPr>
                                  <w:b/>
                                  <w:spacing w:val="-3"/>
                                  <w:w w:val="111"/>
                                  <w:sz w:val="16"/>
                                </w:rPr>
                                <w:t xml:space="preserve"> </w:t>
                              </w:r>
                              <w:r>
                                <w:rPr>
                                  <w:b/>
                                  <w:w w:val="111"/>
                                  <w:sz w:val="16"/>
                                </w:rPr>
                                <w:t>3</w:t>
                              </w:r>
                            </w:p>
                          </w:txbxContent>
                        </wps:txbx>
                        <wps:bodyPr rot="0" vert="horz" wrap="square" lIns="0" tIns="0" rIns="0" bIns="0" anchor="t" anchorCtr="0" upright="1">
                          <a:noAutofit/>
                        </wps:bodyPr>
                      </wps:wsp>
                      <wps:wsp>
                        <wps:cNvPr id="85" name="Rectangle 2187"/>
                        <wps:cNvSpPr>
                          <a:spLocks noChangeArrowheads="1"/>
                        </wps:cNvSpPr>
                        <wps:spPr bwMode="auto">
                          <a:xfrm>
                            <a:off x="32642" y="6305"/>
                            <a:ext cx="4424" cy="1911"/>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57259574" w14:textId="77777777" w:rsidR="00E14DA2" w:rsidRDefault="00E14DA2" w:rsidP="009F1269">
                              <w:r>
                                <w:rPr>
                                  <w:b/>
                                  <w:w w:val="114"/>
                                  <w:sz w:val="16"/>
                                </w:rPr>
                                <w:t>Node</w:t>
                              </w:r>
                              <w:r>
                                <w:rPr>
                                  <w:b/>
                                  <w:spacing w:val="-3"/>
                                  <w:w w:val="114"/>
                                  <w:sz w:val="16"/>
                                </w:rPr>
                                <w:t xml:space="preserve"> </w:t>
                              </w:r>
                              <w:r>
                                <w:rPr>
                                  <w:b/>
                                  <w:w w:val="114"/>
                                  <w:sz w:val="16"/>
                                </w:rPr>
                                <w:t>4</w:t>
                              </w:r>
                            </w:p>
                          </w:txbxContent>
                        </wps:txbx>
                        <wps:bodyPr rot="0" vert="horz" wrap="square" lIns="0" tIns="0" rIns="0" bIns="0" anchor="t" anchorCtr="0" upright="1">
                          <a:noAutofit/>
                        </wps:bodyPr>
                      </wps:wsp>
                      <wps:wsp>
                        <wps:cNvPr id="86" name="Rectangle 2188"/>
                        <wps:cNvSpPr>
                          <a:spLocks noChangeArrowheads="1"/>
                        </wps:cNvSpPr>
                        <wps:spPr bwMode="auto">
                          <a:xfrm>
                            <a:off x="32642" y="14982"/>
                            <a:ext cx="4335" cy="1911"/>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B7AF7F0" w14:textId="77777777" w:rsidR="00E14DA2" w:rsidRDefault="00E14DA2" w:rsidP="009F1269">
                              <w:r>
                                <w:rPr>
                                  <w:b/>
                                  <w:w w:val="111"/>
                                  <w:sz w:val="16"/>
                                </w:rPr>
                                <w:t>Node</w:t>
                              </w:r>
                              <w:r>
                                <w:rPr>
                                  <w:b/>
                                  <w:spacing w:val="-3"/>
                                  <w:w w:val="111"/>
                                  <w:sz w:val="16"/>
                                </w:rPr>
                                <w:t xml:space="preserve"> </w:t>
                              </w:r>
                              <w:r>
                                <w:rPr>
                                  <w:b/>
                                  <w:w w:val="111"/>
                                  <w:sz w:val="16"/>
                                </w:rPr>
                                <w:t>5</w:t>
                              </w:r>
                            </w:p>
                          </w:txbxContent>
                        </wps:txbx>
                        <wps:bodyPr rot="0" vert="horz" wrap="square" lIns="0" tIns="0" rIns="0" bIns="0" anchor="t" anchorCtr="0" upright="1">
                          <a:noAutofit/>
                        </wps:bodyPr>
                      </wps:wsp>
                      <wps:wsp>
                        <wps:cNvPr id="87" name="Shape 2189"/>
                        <wps:cNvSpPr>
                          <a:spLocks/>
                        </wps:cNvSpPr>
                        <wps:spPr bwMode="auto">
                          <a:xfrm>
                            <a:off x="20582" y="12329"/>
                            <a:ext cx="6902" cy="5904"/>
                          </a:xfrm>
                          <a:custGeom>
                            <a:avLst/>
                            <a:gdLst>
                              <a:gd name="T0" fmla="*/ 73152 w 651358"/>
                              <a:gd name="T1" fmla="*/ 0 h 539750"/>
                              <a:gd name="T2" fmla="*/ 578205 w 651358"/>
                              <a:gd name="T3" fmla="*/ 0 h 539750"/>
                              <a:gd name="T4" fmla="*/ 651358 w 651358"/>
                              <a:gd name="T5" fmla="*/ 73152 h 539750"/>
                              <a:gd name="T6" fmla="*/ 651358 w 651358"/>
                              <a:gd name="T7" fmla="*/ 466598 h 539750"/>
                              <a:gd name="T8" fmla="*/ 578205 w 651358"/>
                              <a:gd name="T9" fmla="*/ 539750 h 539750"/>
                              <a:gd name="T10" fmla="*/ 73152 w 651358"/>
                              <a:gd name="T11" fmla="*/ 539750 h 539750"/>
                              <a:gd name="T12" fmla="*/ 0 w 651358"/>
                              <a:gd name="T13" fmla="*/ 466598 h 539750"/>
                              <a:gd name="T14" fmla="*/ 0 w 651358"/>
                              <a:gd name="T15" fmla="*/ 73152 h 539750"/>
                              <a:gd name="T16" fmla="*/ 73152 w 651358"/>
                              <a:gd name="T17" fmla="*/ 0 h 539750"/>
                              <a:gd name="T18" fmla="*/ 0 w 651358"/>
                              <a:gd name="T19" fmla="*/ 0 h 539750"/>
                              <a:gd name="T20" fmla="*/ 651358 w 651358"/>
                              <a:gd name="T21" fmla="*/ 539750 h 539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1358" h="539750">
                                <a:moveTo>
                                  <a:pt x="73152" y="0"/>
                                </a:moveTo>
                                <a:lnTo>
                                  <a:pt x="578205" y="0"/>
                                </a:lnTo>
                                <a:cubicBezTo>
                                  <a:pt x="618604" y="0"/>
                                  <a:pt x="651358" y="32753"/>
                                  <a:pt x="651358" y="73152"/>
                                </a:cubicBezTo>
                                <a:lnTo>
                                  <a:pt x="651358" y="466598"/>
                                </a:lnTo>
                                <a:cubicBezTo>
                                  <a:pt x="651358" y="506997"/>
                                  <a:pt x="618604" y="539750"/>
                                  <a:pt x="578205" y="539750"/>
                                </a:cubicBezTo>
                                <a:lnTo>
                                  <a:pt x="73152" y="539750"/>
                                </a:lnTo>
                                <a:cubicBezTo>
                                  <a:pt x="32753" y="539750"/>
                                  <a:pt x="0" y="506997"/>
                                  <a:pt x="0" y="466598"/>
                                </a:cubicBezTo>
                                <a:lnTo>
                                  <a:pt x="0" y="73152"/>
                                </a:lnTo>
                                <a:cubicBezTo>
                                  <a:pt x="0" y="32753"/>
                                  <a:pt x="32753" y="0"/>
                                  <a:pt x="73152" y="0"/>
                                </a:cubicBezTo>
                                <a:close/>
                              </a:path>
                            </a:pathLst>
                          </a:custGeom>
                          <a:solidFill>
                            <a:srgbClr val="8CBD3A"/>
                          </a:solidFill>
                          <a:ln w="0">
                            <a:solidFill>
                              <a:schemeClr val="tx1"/>
                            </a:solidFill>
                            <a:miter lim="127000"/>
                            <a:headEnd/>
                            <a:tailEnd/>
                          </a:ln>
                        </wps:spPr>
                        <wps:txbx>
                          <w:txbxContent>
                            <w:p w14:paraId="0F9FBB41" w14:textId="77777777" w:rsidR="00E14DA2" w:rsidRPr="008C4689" w:rsidRDefault="00E14DA2" w:rsidP="009F1269">
                              <w:pPr>
                                <w:spacing w:after="0" w:line="240" w:lineRule="auto"/>
                                <w:jc w:val="center"/>
                                <w:rPr>
                                  <w:b/>
                                  <w:bCs/>
                                  <w:color w:val="FFFFFF" w:themeColor="background1"/>
                                  <w:sz w:val="16"/>
                                  <w:szCs w:val="16"/>
                                </w:rPr>
                              </w:pPr>
                              <w:r w:rsidRPr="008C4689">
                                <w:rPr>
                                  <w:b/>
                                  <w:bCs/>
                                  <w:color w:val="FFFFFF" w:themeColor="background1"/>
                                  <w:sz w:val="16"/>
                                  <w:szCs w:val="16"/>
                                </w:rPr>
                                <w:t>Wholesale Market in Consumption Area</w:t>
                              </w:r>
                            </w:p>
                          </w:txbxContent>
                        </wps:txbx>
                        <wps:bodyPr rot="0" vert="horz" wrap="square" lIns="91440" tIns="45720" rIns="91440" bIns="45720" anchor="ctr" anchorCtr="0" upright="1">
                          <a:noAutofit/>
                        </wps:bodyPr>
                      </wps:wsp>
                      <wps:wsp>
                        <wps:cNvPr id="88" name="Rectangle 2194"/>
                        <wps:cNvSpPr>
                          <a:spLocks noChangeArrowheads="1"/>
                        </wps:cNvSpPr>
                        <wps:spPr bwMode="auto">
                          <a:xfrm>
                            <a:off x="793" y="24757"/>
                            <a:ext cx="33532" cy="1839"/>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7C95EE1D" w14:textId="77777777" w:rsidR="00E14DA2" w:rsidRDefault="00E14DA2" w:rsidP="009F1269">
                              <w:r>
                                <w:rPr>
                                  <w:w w:val="104"/>
                                  <w:sz w:val="16"/>
                                </w:rPr>
                                <w:t>Source:</w:t>
                              </w:r>
                              <w:r>
                                <w:rPr>
                                  <w:spacing w:val="-3"/>
                                  <w:w w:val="104"/>
                                  <w:sz w:val="16"/>
                                </w:rPr>
                                <w:t xml:space="preserve"> </w:t>
                              </w:r>
                              <w:r>
                                <w:rPr>
                                  <w:w w:val="104"/>
                                  <w:sz w:val="16"/>
                                </w:rPr>
                                <w:t>Development</w:t>
                              </w:r>
                              <w:r>
                                <w:rPr>
                                  <w:spacing w:val="-3"/>
                                  <w:w w:val="104"/>
                                  <w:sz w:val="16"/>
                                </w:rPr>
                                <w:t xml:space="preserve"> </w:t>
                              </w:r>
                              <w:r>
                                <w:rPr>
                                  <w:w w:val="104"/>
                                  <w:sz w:val="16"/>
                                </w:rPr>
                                <w:t>Research</w:t>
                              </w:r>
                              <w:r>
                                <w:rPr>
                                  <w:spacing w:val="-3"/>
                                  <w:w w:val="104"/>
                                  <w:sz w:val="16"/>
                                </w:rPr>
                                <w:t xml:space="preserve"> </w:t>
                              </w:r>
                              <w:r>
                                <w:rPr>
                                  <w:w w:val="104"/>
                                  <w:sz w:val="16"/>
                                </w:rPr>
                                <w:t>Center</w:t>
                              </w:r>
                              <w:r>
                                <w:rPr>
                                  <w:spacing w:val="-3"/>
                                  <w:w w:val="104"/>
                                  <w:sz w:val="16"/>
                                </w:rPr>
                                <w:t xml:space="preserve"> </w:t>
                              </w:r>
                              <w:r>
                                <w:rPr>
                                  <w:w w:val="104"/>
                                  <w:sz w:val="16"/>
                                </w:rPr>
                                <w:t>of</w:t>
                              </w:r>
                              <w:r>
                                <w:rPr>
                                  <w:spacing w:val="-3"/>
                                  <w:w w:val="104"/>
                                  <w:sz w:val="16"/>
                                </w:rPr>
                                <w:t xml:space="preserve"> </w:t>
                              </w:r>
                              <w:r>
                                <w:rPr>
                                  <w:w w:val="104"/>
                                  <w:sz w:val="16"/>
                                </w:rPr>
                                <w:t>the</w:t>
                              </w:r>
                              <w:r>
                                <w:rPr>
                                  <w:spacing w:val="-3"/>
                                  <w:w w:val="104"/>
                                  <w:sz w:val="16"/>
                                </w:rPr>
                                <w:t xml:space="preserve"> </w:t>
                              </w:r>
                              <w:r>
                                <w:rPr>
                                  <w:w w:val="104"/>
                                  <w:sz w:val="16"/>
                                </w:rPr>
                                <w:t>State</w:t>
                              </w:r>
                              <w:r>
                                <w:rPr>
                                  <w:spacing w:val="-3"/>
                                  <w:w w:val="104"/>
                                  <w:sz w:val="16"/>
                                </w:rPr>
                                <w:t xml:space="preserve"> </w:t>
                              </w:r>
                              <w:r>
                                <w:rPr>
                                  <w:w w:val="104"/>
                                  <w:sz w:val="16"/>
                                </w:rPr>
                                <w:t>Council.</w:t>
                              </w:r>
                            </w:p>
                          </w:txbxContent>
                        </wps:txbx>
                        <wps:bodyPr rot="0" vert="horz" wrap="square" lIns="0" tIns="0" rIns="0" bIns="0" anchor="t" anchorCtr="0" upright="1">
                          <a:noAutofit/>
                        </wps:bodyPr>
                      </wps:wsp>
                      <wps:wsp>
                        <wps:cNvPr id="89" name="Shape 2195"/>
                        <wps:cNvSpPr>
                          <a:spLocks/>
                        </wps:cNvSpPr>
                        <wps:spPr bwMode="auto">
                          <a:xfrm>
                            <a:off x="0" y="0"/>
                            <a:ext cx="38862" cy="27400"/>
                          </a:xfrm>
                          <a:custGeom>
                            <a:avLst/>
                            <a:gdLst>
                              <a:gd name="T0" fmla="*/ 0 w 3886200"/>
                              <a:gd name="T1" fmla="*/ 2740025 h 2740025"/>
                              <a:gd name="T2" fmla="*/ 3886200 w 3886200"/>
                              <a:gd name="T3" fmla="*/ 2740025 h 2740025"/>
                              <a:gd name="T4" fmla="*/ 3886200 w 3886200"/>
                              <a:gd name="T5" fmla="*/ 0 h 2740025"/>
                              <a:gd name="T6" fmla="*/ 0 w 3886200"/>
                              <a:gd name="T7" fmla="*/ 0 h 2740025"/>
                              <a:gd name="T8" fmla="*/ 0 w 3886200"/>
                              <a:gd name="T9" fmla="*/ 2740025 h 2740025"/>
                              <a:gd name="T10" fmla="*/ 0 w 3886200"/>
                              <a:gd name="T11" fmla="*/ 0 h 2740025"/>
                              <a:gd name="T12" fmla="*/ 3886200 w 3886200"/>
                              <a:gd name="T13" fmla="*/ 2740025 h 2740025"/>
                            </a:gdLst>
                            <a:ahLst/>
                            <a:cxnLst>
                              <a:cxn ang="0">
                                <a:pos x="T0" y="T1"/>
                              </a:cxn>
                              <a:cxn ang="0">
                                <a:pos x="T2" y="T3"/>
                              </a:cxn>
                              <a:cxn ang="0">
                                <a:pos x="T4" y="T5"/>
                              </a:cxn>
                              <a:cxn ang="0">
                                <a:pos x="T6" y="T7"/>
                              </a:cxn>
                              <a:cxn ang="0">
                                <a:pos x="T8" y="T9"/>
                              </a:cxn>
                            </a:cxnLst>
                            <a:rect l="T10" t="T11" r="T12" b="T13"/>
                            <a:pathLst>
                              <a:path w="3886200" h="2740025">
                                <a:moveTo>
                                  <a:pt x="0" y="2740025"/>
                                </a:moveTo>
                                <a:lnTo>
                                  <a:pt x="3886200" y="2740025"/>
                                </a:lnTo>
                                <a:lnTo>
                                  <a:pt x="3886200" y="0"/>
                                </a:lnTo>
                                <a:lnTo>
                                  <a:pt x="0" y="0"/>
                                </a:lnTo>
                                <a:lnTo>
                                  <a:pt x="0" y="2740025"/>
                                </a:lnTo>
                                <a:close/>
                              </a:path>
                            </a:pathLst>
                          </a:custGeom>
                          <a:noFill/>
                          <a:ln w="28575">
                            <a:solidFill>
                              <a:schemeClr val="tx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BC4390" id="Group 65" o:spid="_x0000_s1026" style="width:344.65pt;height:215.75pt;mso-position-horizontal-relative:char;mso-position-vertical-relative:line" coordsize="38862,2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">
                <v:rect id="Rectangle 2156" o:spid="_x0000_s1027" style="position:absolute;left:1068;top:388;width:35998;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" filled="f" strokecolor="black [3213]">
                  <v:textbox inset="0,0,0,0">
                    <w:txbxContent>
                      <w:p w14:paraId="65212364" w14:textId="77777777" w:rsidR="00E14DA2" w:rsidRDefault="00E14DA2" w:rsidP="009F1269">
                        <w:r>
                          <w:rPr>
                            <w:color w:val="0071A0"/>
                            <w:spacing w:val="-3"/>
                            <w:w w:val="109"/>
                          </w:rPr>
                          <w:t xml:space="preserve"> </w:t>
                        </w:r>
                        <w:r>
                          <w:rPr>
                            <w:color w:val="0071A0"/>
                            <w:w w:val="109"/>
                          </w:rPr>
                          <w:t>Supply</w:t>
                        </w:r>
                        <w:r>
                          <w:rPr>
                            <w:color w:val="0071A0"/>
                            <w:spacing w:val="-3"/>
                            <w:w w:val="109"/>
                          </w:rPr>
                          <w:t xml:space="preserve"> </w:t>
                        </w:r>
                        <w:r>
                          <w:rPr>
                            <w:color w:val="0071A0"/>
                            <w:w w:val="109"/>
                          </w:rPr>
                          <w:t>Chain</w:t>
                        </w:r>
                        <w:r>
                          <w:rPr>
                            <w:color w:val="0071A0"/>
                            <w:spacing w:val="-3"/>
                            <w:w w:val="109"/>
                          </w:rPr>
                          <w:t xml:space="preserve"> </w:t>
                        </w:r>
                        <w:r>
                          <w:rPr>
                            <w:color w:val="0071A0"/>
                            <w:w w:val="109"/>
                          </w:rPr>
                          <w:t>Map</w:t>
                        </w:r>
                        <w:r>
                          <w:rPr>
                            <w:color w:val="0071A0"/>
                            <w:spacing w:val="-3"/>
                            <w:w w:val="109"/>
                          </w:rPr>
                          <w:t xml:space="preserve"> </w:t>
                        </w:r>
                        <w:r>
                          <w:rPr>
                            <w:color w:val="0071A0"/>
                            <w:w w:val="109"/>
                          </w:rPr>
                          <w:t>for</w:t>
                        </w:r>
                        <w:r>
                          <w:rPr>
                            <w:color w:val="0071A0"/>
                            <w:spacing w:val="-3"/>
                            <w:w w:val="109"/>
                          </w:rPr>
                          <w:t xml:space="preserve"> </w:t>
                        </w:r>
                        <w:r>
                          <w:rPr>
                            <w:color w:val="0071A0"/>
                            <w:w w:val="109"/>
                          </w:rPr>
                          <w:t>Lettuce</w:t>
                        </w:r>
                        <w:r>
                          <w:rPr>
                            <w:color w:val="0071A0"/>
                            <w:spacing w:val="-3"/>
                            <w:w w:val="109"/>
                          </w:rPr>
                          <w:t xml:space="preserve"> </w:t>
                        </w:r>
                        <w:r>
                          <w:rPr>
                            <w:color w:val="0071A0"/>
                            <w:w w:val="109"/>
                          </w:rPr>
                          <w:t>Business</w:t>
                        </w:r>
                        <w:r>
                          <w:rPr>
                            <w:color w:val="0071A0"/>
                            <w:spacing w:val="-3"/>
                            <w:w w:val="109"/>
                          </w:rPr>
                          <w:t xml:space="preserve"> </w:t>
                        </w:r>
                        <w:r>
                          <w:rPr>
                            <w:color w:val="0071A0"/>
                            <w:w w:val="109"/>
                          </w:rPr>
                          <w:t>Process</w:t>
                        </w:r>
                        <w:r>
                          <w:rPr>
                            <w:color w:val="0071A0"/>
                            <w:spacing w:val="-3"/>
                            <w:w w:val="109"/>
                          </w:rPr>
                          <w:t xml:space="preserve"> </w:t>
                        </w:r>
                        <w:r>
                          <w:rPr>
                            <w:color w:val="0071A0"/>
                            <w:w w:val="109"/>
                          </w:rPr>
                          <w:t>Analysis</w:t>
                        </w:r>
                        <w:r>
                          <w:rPr>
                            <w:color w:val="0071A0"/>
                            <w:spacing w:val="-3"/>
                            <w:w w:val="109"/>
                          </w:rPr>
                          <w:t xml:space="preserve"> </w:t>
                        </w:r>
                      </w:p>
                    </w:txbxContent>
                  </v:textbox>
                </v:rect>
                <v:shape id="_x0000_s1028" style="position:absolute;left:1026;top:12329;width:6514;height:5904;visibility:visible;mso-wrap-style:square;v-text-anchor:middle" coordsize="651358,539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" adj="-11796480,,5400" path="m73152,l578206,v40398,,73152,32753,73152,73152l651358,466598v,40399,-32754,73152,-73152,73152l73152,539750c32753,539750,,506997,,466598l,73152c,32753,32753,,73152,xe" fillcolor="#0071a0" strokecolor="black [3213]" strokeweight="0">
                  <v:stroke miterlimit="83231f" joinstyle="miter"/>
                  <v:formulas/>
                  <v:path arrowok="t" o:connecttype="custom" o:connectlocs="732,0;5782,0;6514,800;6514,5104;5782,5904;732,5904;0,5104;0,800;732,0" o:connectangles="0,0,0,0,0,0,0,0,0" textboxrect="0,0,651358,539750"/>
                  <v:textbox>
                    <w:txbxContent>
                      <w:p w14:paraId="1767A691" w14:textId="77777777" w:rsidR="00E14DA2" w:rsidRDefault="00E14DA2" w:rsidP="009F1269">
                        <w:pPr>
                          <w:jc w:val="center"/>
                        </w:pPr>
                        <w:r>
                          <w:rPr>
                            <w:b/>
                            <w:color w:val="FFFEFD"/>
                            <w:w w:val="108"/>
                            <w:sz w:val="16"/>
                          </w:rPr>
                          <w:t>Producers</w:t>
                        </w:r>
                      </w:p>
                    </w:txbxContent>
                  </v:textbox>
                </v:shape>
                <v:shape id="Shape 2160" o:spid="_x0000_s1029" style="position:absolute;left:10869;top:12329;width:6513;height:5908;visibility:visible;mso-wrap-style:square;v-text-anchor:middle" coordsize="651358,539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" adj="-11796480,,5400" path="m73152,l578206,v40398,,73152,32753,73152,73152l651358,466598v,40399,-32754,73152,-73152,73152l73152,539750c32753,539750,,506997,,466598l,73152c,32753,32753,,73152,xe" fillcolor="#ee7a33" strokecolor="black [3213]" strokeweight="0">
                  <v:stroke miterlimit="83231f" joinstyle="miter"/>
                  <v:formulas/>
                  <v:path arrowok="t" o:connecttype="custom" o:connectlocs="731,0;5782,0;6513,801;6513,5107;5782,5908;731,5908;0,5107;0,801;731,0" o:connectangles="0,0,0,0,0,0,0,0,0" textboxrect="0,0,651358,539750"/>
                  <v:textbox>
                    <w:txbxContent>
                      <w:p w14:paraId="56A669FF" w14:textId="77777777" w:rsidR="00E14DA2" w:rsidRPr="008C4689" w:rsidRDefault="00E14DA2" w:rsidP="009F1269">
                        <w:pPr>
                          <w:spacing w:after="0" w:line="240" w:lineRule="auto"/>
                          <w:jc w:val="center"/>
                          <w:rPr>
                            <w:b/>
                            <w:bCs/>
                            <w:color w:val="FFFFFF" w:themeColor="background1"/>
                            <w:sz w:val="16"/>
                            <w:szCs w:val="16"/>
                          </w:rPr>
                        </w:pPr>
                        <w:r w:rsidRPr="008C4689">
                          <w:rPr>
                            <w:b/>
                            <w:bCs/>
                            <w:color w:val="FFFFFF" w:themeColor="background1"/>
                            <w:sz w:val="16"/>
                            <w:szCs w:val="16"/>
                          </w:rPr>
                          <w:t>Farmer’s Market in Production Area</w:t>
                        </w:r>
                      </w:p>
                    </w:txbxContent>
                  </v:textbox>
                </v:shape>
                <v:shape id="Shape 2165" o:spid="_x0000_s1030" style="position:absolute;left:30543;top:7759;width:7424;height:6137;visibility:visible;mso-wrap-style:square;v-text-anchor:top" coordsize="651345,539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" adj="-11796480,,5400" path="m73152,l578193,v40411,,73152,32753,73152,73152l651345,466598v,40399,-32741,73152,-73152,73152l73152,539750c32740,539750,,506997,,466598l,73152c,32753,32740,,73152,xe" fillcolor="#f8ad29" strokecolor="black [3213]" strokeweight="0">
                  <v:stroke miterlimit="83231f" joinstyle="miter"/>
                  <v:formulas/>
                  <v:path arrowok="t" o:connecttype="custom" o:connectlocs="834,0;6590,0;7424,832;7424,5305;6590,6137;834,6137;0,5305;0,832;834,0" o:connectangles="0,0,0,0,0,0,0,0,0" textboxrect="0,0,651345,539750"/>
                  <v:textbox>
                    <w:txbxContent>
                      <w:p w14:paraId="4F8674F8" w14:textId="77777777" w:rsidR="00E14DA2" w:rsidRPr="008C4689" w:rsidRDefault="00E14DA2" w:rsidP="009F1269">
                        <w:pPr>
                          <w:spacing w:after="0" w:line="240" w:lineRule="auto"/>
                          <w:jc w:val="center"/>
                          <w:rPr>
                            <w:b/>
                            <w:bCs/>
                            <w:sz w:val="16"/>
                            <w:szCs w:val="16"/>
                          </w:rPr>
                        </w:pPr>
                        <w:r w:rsidRPr="008C4689">
                          <w:rPr>
                            <w:b/>
                            <w:bCs/>
                            <w:sz w:val="16"/>
                            <w:szCs w:val="16"/>
                          </w:rPr>
                          <w:t>Farmer’s Market in Consumpt</w:t>
                        </w:r>
                        <w:r>
                          <w:rPr>
                            <w:b/>
                            <w:bCs/>
                            <w:sz w:val="16"/>
                            <w:szCs w:val="16"/>
                          </w:rPr>
                          <w:t>ion</w:t>
                        </w:r>
                        <w:r w:rsidRPr="008C4689">
                          <w:rPr>
                            <w:b/>
                            <w:bCs/>
                            <w:sz w:val="16"/>
                            <w:szCs w:val="16"/>
                          </w:rPr>
                          <w:t xml:space="preserve"> Area</w:t>
                        </w:r>
                      </w:p>
                    </w:txbxContent>
                  </v:textbox>
                </v:shape>
                <v:shape id="Shape 2166" o:spid="_x0000_s1031" style="position:absolute;left:30543;top:16432;width:7424;height:6156;visibility:visible;mso-wrap-style:square;v-text-anchor:middle" coordsize="651345,539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" adj="-11796480,,5400" path="m73152,l578193,v40411,,73152,32753,73152,73152l651345,466598v,40399,-32741,73152,-73152,73152l73152,539750c32740,539750,,506997,,466598l,73152c,32753,32740,,73152,xe" fillcolor="#7cc6de" strokecolor="black [3213]" strokeweight="0">
                  <v:stroke miterlimit="83231f" joinstyle="miter"/>
                  <v:formulas/>
                  <v:path arrowok="t" o:connecttype="custom" o:connectlocs="834,0;6590,0;7424,834;7424,5322;6590,6156;834,6156;0,5322;0,834;834,0" o:connectangles="0,0,0,0,0,0,0,0,0" textboxrect="0,0,651345,539750"/>
                  <v:textbox>
                    <w:txbxContent>
                      <w:p w14:paraId="2B58B299" w14:textId="77777777" w:rsidR="00E14DA2" w:rsidRPr="008C4689" w:rsidRDefault="00E14DA2" w:rsidP="009F1269">
                        <w:pPr>
                          <w:jc w:val="center"/>
                          <w:rPr>
                            <w:b/>
                            <w:bCs/>
                            <w:sz w:val="16"/>
                            <w:szCs w:val="16"/>
                          </w:rPr>
                        </w:pPr>
                        <w:r w:rsidRPr="008C4689">
                          <w:rPr>
                            <w:b/>
                            <w:bCs/>
                            <w:sz w:val="16"/>
                            <w:szCs w:val="16"/>
                          </w:rPr>
                          <w:t>Supermarkets</w:t>
                        </w:r>
                      </w:p>
                    </w:txbxContent>
                  </v:textbox>
                </v:shape>
                <v:shape id="Shape 2172" o:spid="_x0000_s1032" style="position:absolute;left:7540;top:15028;width:2715;height:0;visibility:visible;mso-wrap-style:square;v-text-anchor:top" coordsize="271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" path="m,l271577,e" filled="f" strokecolor="black [3213]" strokeweight="2.25pt">
                  <v:stroke miterlimit="83231f" joinstyle="miter"/>
                  <v:path arrowok="t" o:connecttype="custom" o:connectlocs="0,0;2715,0" o:connectangles="0,0" textboxrect="0,0,271577,0"/>
                </v:shape>
                <v:shape id="Shape 2173" o:spid="_x0000_s1033" style="position:absolute;left:10000;top:14544;width:869;height:967;visibility:visible;mso-wrap-style:square;v-text-anchor:top" coordsize="86843,9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" path="m,c22187,19355,57988,37617,86843,48311,57988,59017,22187,77279,,96634l17475,48311,,xe" fillcolor="#0071a0" strokecolor="black [3213]" strokeweight="0">
                  <v:stroke miterlimit="83231f" joinstyle="miter"/>
                  <v:path arrowok="t" o:connecttype="custom" o:connectlocs="0,0;869,483;0,967;175,483;0,0" o:connectangles="0,0,0,0,0" textboxrect="0,0,86843,96634"/>
                </v:shape>
                <v:shape id="Shape 2174" o:spid="_x0000_s1034" style="position:absolute;left:17340;top:15028;width:2716;height:0;visibility:visible;mso-wrap-style:square;v-text-anchor:top" coordsize="271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" path="m,l271577,e" filled="f" strokecolor="black [3213]" strokeweight="2.25pt">
                  <v:stroke miterlimit="83231f" joinstyle="miter"/>
                  <v:path arrowok="t" o:connecttype="custom" o:connectlocs="0,0;2716,0" o:connectangles="0,0" textboxrect="0,0,271577,0"/>
                </v:shape>
                <v:shape id="Shape 2175" o:spid="_x0000_s1035" style="position:absolute;left:19801;top:14544;width:868;height:967;visibility:visible;mso-wrap-style:square;v-text-anchor:top" coordsize="86843,9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" path="m,c22187,19355,57988,37617,86843,48311,57988,59017,22187,77279,,96634l17475,48311,,xe" fillcolor="#0071a0" strokecolor="black [3213]" strokeweight="0">
                  <v:stroke miterlimit="83231f" joinstyle="miter"/>
                  <v:path arrowok="t" o:connecttype="custom" o:connectlocs="0,0;868,483;0,967;175,483;0,0" o:connectangles="0,0,0,0,0" textboxrect="0,0,86843,96634"/>
                </v:shape>
                <v:shape id="Shape 2176" o:spid="_x0000_s1036" style="position:absolute;left:26937;top:10760;width:3606;height:3741;visibility:visible;mso-wrap-style:square;v-text-anchor:top" coordsize="360629,3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" path="m,374117l360629,e" filled="f" strokecolor="black [3213]" strokeweight="2.25pt">
                  <v:stroke endarrow="block" miterlimit="83231f" joinstyle="miter"/>
                  <v:path arrowok="t" o:connecttype="custom" o:connectlocs="0,3741;3606,0" o:connectangles="0,0" textboxrect="0,0,360629,374117"/>
                </v:shape>
                <v:shape id="Shape 2178" o:spid="_x0000_s1037" style="position:absolute;left:26894;top:15220;width:3648;height:4226;visibility:visible;mso-wrap-style:square;v-text-anchor:top" coordsize="400863,4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" path="m,l400863,422605e" filled="f" strokecolor="black [3213]" strokeweight="2.25pt">
                  <v:stroke endarrow="block" miterlimit="83231f" joinstyle="miter"/>
                  <v:path arrowok="t" o:connecttype="custom" o:connectlocs="0,0;3648,4226" o:connectangles="0,0" textboxrect="0,0,400863,422605"/>
                </v:shape>
                <v:rect id="Rectangle 2180" o:spid="_x0000_s1038" style="position:absolute;left:2689;top:10805;width:4168;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" filled="f" strokecolor="black [3213]">
                  <v:textbox inset="0,0,0,0">
                    <w:txbxContent>
                      <w:p w14:paraId="16AEA530" w14:textId="77777777" w:rsidR="00E14DA2" w:rsidRDefault="00E14DA2" w:rsidP="009F1269">
                        <w:r>
                          <w:rPr>
                            <w:b/>
                            <w:w w:val="107"/>
                            <w:sz w:val="16"/>
                          </w:rPr>
                          <w:t>Node</w:t>
                        </w:r>
                        <w:r>
                          <w:rPr>
                            <w:b/>
                            <w:spacing w:val="-3"/>
                            <w:w w:val="107"/>
                            <w:sz w:val="16"/>
                          </w:rPr>
                          <w:t xml:space="preserve"> </w:t>
                        </w:r>
                        <w:r>
                          <w:rPr>
                            <w:b/>
                            <w:w w:val="107"/>
                            <w:sz w:val="16"/>
                          </w:rPr>
                          <w:t>1</w:t>
                        </w:r>
                      </w:p>
                    </w:txbxContent>
                  </v:textbox>
                </v:rect>
                <v:rect id="Rectangle 2181" o:spid="_x0000_s1039" style="position:absolute;left:7663;top:13072;width:3470;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" filled="f" strokecolor="black [3213]">
                  <v:textbox inset="0,0,0,0">
                    <w:txbxContent>
                      <w:p w14:paraId="410F6E36" w14:textId="77777777" w:rsidR="00E14DA2" w:rsidRDefault="00E14DA2" w:rsidP="009F1269">
                        <w:r>
                          <w:rPr>
                            <w:b/>
                            <w:w w:val="109"/>
                            <w:sz w:val="16"/>
                          </w:rPr>
                          <w:t>Line</w:t>
                        </w:r>
                        <w:r>
                          <w:rPr>
                            <w:b/>
                            <w:spacing w:val="-3"/>
                            <w:w w:val="109"/>
                            <w:sz w:val="16"/>
                          </w:rPr>
                          <w:t xml:space="preserve"> </w:t>
                        </w:r>
                        <w:r>
                          <w:rPr>
                            <w:b/>
                            <w:w w:val="109"/>
                            <w:sz w:val="16"/>
                          </w:rPr>
                          <w:t>1</w:t>
                        </w:r>
                      </w:p>
                    </w:txbxContent>
                  </v:textbox>
                </v:rect>
                <v:rect id="Rectangle 2182" o:spid="_x0000_s1040" style="position:absolute;left:17626;top:12902;width:3667;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" filled="f" strokecolor="black [3213]">
                  <v:textbox inset="0,0,0,0">
                    <w:txbxContent>
                      <w:p w14:paraId="19B93AD5" w14:textId="77777777" w:rsidR="00E14DA2" w:rsidRDefault="00E14DA2" w:rsidP="009F1269">
                        <w:r>
                          <w:rPr>
                            <w:b/>
                            <w:w w:val="116"/>
                            <w:sz w:val="16"/>
                          </w:rPr>
                          <w:t>Line</w:t>
                        </w:r>
                        <w:r>
                          <w:rPr>
                            <w:b/>
                            <w:spacing w:val="-3"/>
                            <w:w w:val="116"/>
                            <w:sz w:val="16"/>
                          </w:rPr>
                          <w:t xml:space="preserve"> </w:t>
                        </w:r>
                        <w:r>
                          <w:rPr>
                            <w:b/>
                            <w:w w:val="116"/>
                            <w:sz w:val="16"/>
                          </w:rPr>
                          <w:t>2</w:t>
                        </w:r>
                      </w:p>
                    </w:txbxContent>
                  </v:textbox>
                </v:rect>
                <v:rect id="Rectangle 2183" o:spid="_x0000_s1041" style="position:absolute;left:26745;top:10551;width:362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" filled="f" strokecolor="black [3213]">
                  <v:textbox inset="0,0,0,0">
                    <w:txbxContent>
                      <w:p w14:paraId="545C391B" w14:textId="77777777" w:rsidR="00E14DA2" w:rsidRDefault="00E14DA2" w:rsidP="009F1269">
                        <w:r>
                          <w:rPr>
                            <w:b/>
                            <w:w w:val="114"/>
                            <w:sz w:val="16"/>
                          </w:rPr>
                          <w:t>Line</w:t>
                        </w:r>
                        <w:r>
                          <w:rPr>
                            <w:b/>
                            <w:spacing w:val="-3"/>
                            <w:w w:val="114"/>
                            <w:sz w:val="16"/>
                          </w:rPr>
                          <w:t xml:space="preserve"> </w:t>
                        </w:r>
                        <w:r>
                          <w:rPr>
                            <w:b/>
                            <w:w w:val="114"/>
                            <w:sz w:val="16"/>
                          </w:rPr>
                          <w:t>3</w:t>
                        </w:r>
                      </w:p>
                    </w:txbxContent>
                  </v:textbox>
                </v:rect>
                <v:rect id="Rectangle 2184" o:spid="_x0000_s1042" style="position:absolute;left:27001;top:18237;width:3727;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" filled="f" strokecolor="black [3213]">
                  <v:textbox inset="0,0,0,0">
                    <w:txbxContent>
                      <w:p w14:paraId="4D6E10D6" w14:textId="77777777" w:rsidR="00E14DA2" w:rsidRDefault="00E14DA2" w:rsidP="009F1269">
                        <w:r>
                          <w:rPr>
                            <w:b/>
                            <w:w w:val="118"/>
                            <w:sz w:val="16"/>
                          </w:rPr>
                          <w:t>Line</w:t>
                        </w:r>
                        <w:r>
                          <w:rPr>
                            <w:b/>
                            <w:spacing w:val="-3"/>
                            <w:w w:val="118"/>
                            <w:sz w:val="16"/>
                          </w:rPr>
                          <w:t xml:space="preserve"> </w:t>
                        </w:r>
                        <w:r>
                          <w:rPr>
                            <w:b/>
                            <w:w w:val="118"/>
                            <w:sz w:val="16"/>
                          </w:rPr>
                          <w:t>4</w:t>
                        </w:r>
                      </w:p>
                    </w:txbxContent>
                  </v:textbox>
                </v:rect>
                <v:rect id="Rectangle 2185" o:spid="_x0000_s1043" style="position:absolute;left:12394;top:10805;width:4365;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" filled="f" strokecolor="black [3213]">
                  <v:textbox inset="0,0,0,0">
                    <w:txbxContent>
                      <w:p w14:paraId="231B0E98" w14:textId="77777777" w:rsidR="00E14DA2" w:rsidRDefault="00E14DA2" w:rsidP="009F1269">
                        <w:r>
                          <w:rPr>
                            <w:b/>
                            <w:w w:val="112"/>
                            <w:sz w:val="16"/>
                          </w:rPr>
                          <w:t>Node</w:t>
                        </w:r>
                        <w:r>
                          <w:rPr>
                            <w:b/>
                            <w:spacing w:val="-3"/>
                            <w:w w:val="112"/>
                            <w:sz w:val="16"/>
                          </w:rPr>
                          <w:t xml:space="preserve"> </w:t>
                        </w:r>
                        <w:r>
                          <w:rPr>
                            <w:b/>
                            <w:w w:val="112"/>
                            <w:sz w:val="16"/>
                          </w:rPr>
                          <w:t>2</w:t>
                        </w:r>
                      </w:p>
                    </w:txbxContent>
                  </v:textbox>
                </v:rect>
                <v:rect id="Rectangle 2186" o:spid="_x0000_s1044" style="position:absolute;left:22022;top:10805;width:4317;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" filled="f" strokecolor="black [3213]">
                  <v:textbox inset="0,0,0,0">
                    <w:txbxContent>
                      <w:p w14:paraId="3B83573E" w14:textId="77777777" w:rsidR="00E14DA2" w:rsidRDefault="00E14DA2" w:rsidP="009F1269">
                        <w:r>
                          <w:rPr>
                            <w:b/>
                            <w:w w:val="111"/>
                            <w:sz w:val="16"/>
                          </w:rPr>
                          <w:t>Node</w:t>
                        </w:r>
                        <w:r>
                          <w:rPr>
                            <w:b/>
                            <w:spacing w:val="-3"/>
                            <w:w w:val="111"/>
                            <w:sz w:val="16"/>
                          </w:rPr>
                          <w:t xml:space="preserve"> </w:t>
                        </w:r>
                        <w:r>
                          <w:rPr>
                            <w:b/>
                            <w:w w:val="111"/>
                            <w:sz w:val="16"/>
                          </w:rPr>
                          <w:t>3</w:t>
                        </w:r>
                      </w:p>
                    </w:txbxContent>
                  </v:textbox>
                </v:rect>
                <v:rect id="Rectangle 2187" o:spid="_x0000_s1045" style="position:absolute;left:32642;top:6305;width:4424;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" filled="f" strokecolor="black [3213]">
                  <v:textbox inset="0,0,0,0">
                    <w:txbxContent>
                      <w:p w14:paraId="57259574" w14:textId="77777777" w:rsidR="00E14DA2" w:rsidRDefault="00E14DA2" w:rsidP="009F1269">
                        <w:r>
                          <w:rPr>
                            <w:b/>
                            <w:w w:val="114"/>
                            <w:sz w:val="16"/>
                          </w:rPr>
                          <w:t>Node</w:t>
                        </w:r>
                        <w:r>
                          <w:rPr>
                            <w:b/>
                            <w:spacing w:val="-3"/>
                            <w:w w:val="114"/>
                            <w:sz w:val="16"/>
                          </w:rPr>
                          <w:t xml:space="preserve"> </w:t>
                        </w:r>
                        <w:r>
                          <w:rPr>
                            <w:b/>
                            <w:w w:val="114"/>
                            <w:sz w:val="16"/>
                          </w:rPr>
                          <w:t>4</w:t>
                        </w:r>
                      </w:p>
                    </w:txbxContent>
                  </v:textbox>
                </v:rect>
                <v:rect id="Rectangle 2188" o:spid="_x0000_s1046" style="position:absolute;left:32642;top:14982;width:4335;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" filled="f" strokecolor="black [3213]">
                  <v:textbox inset="0,0,0,0">
                    <w:txbxContent>
                      <w:p w14:paraId="4B7AF7F0" w14:textId="77777777" w:rsidR="00E14DA2" w:rsidRDefault="00E14DA2" w:rsidP="009F1269">
                        <w:r>
                          <w:rPr>
                            <w:b/>
                            <w:w w:val="111"/>
                            <w:sz w:val="16"/>
                          </w:rPr>
                          <w:t>Node</w:t>
                        </w:r>
                        <w:r>
                          <w:rPr>
                            <w:b/>
                            <w:spacing w:val="-3"/>
                            <w:w w:val="111"/>
                            <w:sz w:val="16"/>
                          </w:rPr>
                          <w:t xml:space="preserve"> </w:t>
                        </w:r>
                        <w:r>
                          <w:rPr>
                            <w:b/>
                            <w:w w:val="111"/>
                            <w:sz w:val="16"/>
                          </w:rPr>
                          <w:t>5</w:t>
                        </w:r>
                      </w:p>
                    </w:txbxContent>
                  </v:textbox>
                </v:rect>
                <v:shape id="Shape 2189" o:spid="_x0000_s1047" style="position:absolute;left:20582;top:12329;width:6902;height:5904;visibility:visible;mso-wrap-style:square;v-text-anchor:middle" coordsize="651358,539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" adj="-11796480,,5400" path="m73152,l578205,v40399,,73153,32753,73153,73152l651358,466598v,40399,-32754,73152,-73153,73152l73152,539750c32753,539750,,506997,,466598l,73152c,32753,32753,,73152,xe" fillcolor="#8cbd3a" strokecolor="black [3213]" strokeweight="0">
                  <v:stroke miterlimit="83231f" joinstyle="miter"/>
                  <v:formulas/>
                  <v:path arrowok="t" o:connecttype="custom" o:connectlocs="775,0;6127,0;6902,800;6902,5104;6127,5904;775,5904;0,5104;0,800;775,0" o:connectangles="0,0,0,0,0,0,0,0,0" textboxrect="0,0,651358,539750"/>
                  <v:textbox>
                    <w:txbxContent>
                      <w:p w14:paraId="0F9FBB41" w14:textId="77777777" w:rsidR="00E14DA2" w:rsidRPr="008C4689" w:rsidRDefault="00E14DA2" w:rsidP="009F1269">
                        <w:pPr>
                          <w:spacing w:after="0" w:line="240" w:lineRule="auto"/>
                          <w:jc w:val="center"/>
                          <w:rPr>
                            <w:b/>
                            <w:bCs/>
                            <w:color w:val="FFFFFF" w:themeColor="background1"/>
                            <w:sz w:val="16"/>
                            <w:szCs w:val="16"/>
                          </w:rPr>
                        </w:pPr>
                        <w:r w:rsidRPr="008C4689">
                          <w:rPr>
                            <w:b/>
                            <w:bCs/>
                            <w:color w:val="FFFFFF" w:themeColor="background1"/>
                            <w:sz w:val="16"/>
                            <w:szCs w:val="16"/>
                          </w:rPr>
                          <w:t>Wholesale Market in Consumption Area</w:t>
                        </w:r>
                      </w:p>
                    </w:txbxContent>
                  </v:textbox>
                </v:shape>
                <v:rect id="Rectangle 2194" o:spid="_x0000_s1048" style="position:absolute;left:793;top:24757;width:33532;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" filled="f" strokecolor="black [3213]">
                  <v:textbox inset="0,0,0,0">
                    <w:txbxContent>
                      <w:p w14:paraId="7C95EE1D" w14:textId="77777777" w:rsidR="00E14DA2" w:rsidRDefault="00E14DA2" w:rsidP="009F1269">
                        <w:r>
                          <w:rPr>
                            <w:w w:val="104"/>
                            <w:sz w:val="16"/>
                          </w:rPr>
                          <w:t>Source:</w:t>
                        </w:r>
                        <w:r>
                          <w:rPr>
                            <w:spacing w:val="-3"/>
                            <w:w w:val="104"/>
                            <w:sz w:val="16"/>
                          </w:rPr>
                          <w:t xml:space="preserve"> </w:t>
                        </w:r>
                        <w:r>
                          <w:rPr>
                            <w:w w:val="104"/>
                            <w:sz w:val="16"/>
                          </w:rPr>
                          <w:t>Development</w:t>
                        </w:r>
                        <w:r>
                          <w:rPr>
                            <w:spacing w:val="-3"/>
                            <w:w w:val="104"/>
                            <w:sz w:val="16"/>
                          </w:rPr>
                          <w:t xml:space="preserve"> </w:t>
                        </w:r>
                        <w:r>
                          <w:rPr>
                            <w:w w:val="104"/>
                            <w:sz w:val="16"/>
                          </w:rPr>
                          <w:t>Research</w:t>
                        </w:r>
                        <w:r>
                          <w:rPr>
                            <w:spacing w:val="-3"/>
                            <w:w w:val="104"/>
                            <w:sz w:val="16"/>
                          </w:rPr>
                          <w:t xml:space="preserve"> </w:t>
                        </w:r>
                        <w:r>
                          <w:rPr>
                            <w:w w:val="104"/>
                            <w:sz w:val="16"/>
                          </w:rPr>
                          <w:t>Center</w:t>
                        </w:r>
                        <w:r>
                          <w:rPr>
                            <w:spacing w:val="-3"/>
                            <w:w w:val="104"/>
                            <w:sz w:val="16"/>
                          </w:rPr>
                          <w:t xml:space="preserve"> </w:t>
                        </w:r>
                        <w:r>
                          <w:rPr>
                            <w:w w:val="104"/>
                            <w:sz w:val="16"/>
                          </w:rPr>
                          <w:t>of</w:t>
                        </w:r>
                        <w:r>
                          <w:rPr>
                            <w:spacing w:val="-3"/>
                            <w:w w:val="104"/>
                            <w:sz w:val="16"/>
                          </w:rPr>
                          <w:t xml:space="preserve"> </w:t>
                        </w:r>
                        <w:r>
                          <w:rPr>
                            <w:w w:val="104"/>
                            <w:sz w:val="16"/>
                          </w:rPr>
                          <w:t>the</w:t>
                        </w:r>
                        <w:r>
                          <w:rPr>
                            <w:spacing w:val="-3"/>
                            <w:w w:val="104"/>
                            <w:sz w:val="16"/>
                          </w:rPr>
                          <w:t xml:space="preserve"> </w:t>
                        </w:r>
                        <w:r>
                          <w:rPr>
                            <w:w w:val="104"/>
                            <w:sz w:val="16"/>
                          </w:rPr>
                          <w:t>State</w:t>
                        </w:r>
                        <w:r>
                          <w:rPr>
                            <w:spacing w:val="-3"/>
                            <w:w w:val="104"/>
                            <w:sz w:val="16"/>
                          </w:rPr>
                          <w:t xml:space="preserve"> </w:t>
                        </w:r>
                        <w:r>
                          <w:rPr>
                            <w:w w:val="104"/>
                            <w:sz w:val="16"/>
                          </w:rPr>
                          <w:t>Council.</w:t>
                        </w:r>
                      </w:p>
                    </w:txbxContent>
                  </v:textbox>
                </v:rect>
                <v:shape id="Shape 2195" o:spid="_x0000_s1049" style="position:absolute;width:38862;height:27400;visibility:visible;mso-wrap-style:square;v-text-anchor:top" coordsize="3886200,274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" path="m,2740025r3886200,l3886200,,,,,2740025xe" filled="f" strokecolor="black [3213]" strokeweight="2.25pt">
                  <v:stroke miterlimit="1" joinstyle="miter"/>
                  <v:path arrowok="t" o:connecttype="custom" o:connectlocs="0,27400;38862,27400;38862,0;0,0;0,27400" o:connectangles="0,0,0,0,0" textboxrect="0,0,3886200,2740025"/>
                </v:shape>
                <w10:anchorlock/>
              </v:group>
            </w:pict>
          </mc:Fallback>
        </mc:AlternateContent>
      </w:r>
      <w:r w:rsidR="00A26962" w:rsidRPr="00A26962">
        <w:t xml:space="preserve"> </w:t>
      </w:r>
    </w:p>
    <w:p w14:paraId="7CAA8ADC" w14:textId="02B38EF5" w:rsidR="00A26962" w:rsidRPr="00A108DB" w:rsidRDefault="00A26962" w:rsidP="00A26962">
      <w:pPr>
        <w:pStyle w:val="Caption"/>
        <w:rPr>
          <w:rFonts w:cs="Arial"/>
        </w:rPr>
      </w:pPr>
      <w:bookmarkStart w:id="23" w:name="_Ref59692695"/>
      <w:bookmarkStart w:id="24" w:name="_Toc59704763"/>
      <w:r w:rsidRPr="00A108DB">
        <w:t xml:space="preserve">Figure </w:t>
      </w:r>
      <w:fldSimple w:instr=" SEQ Figure \* ARABIC ">
        <w:r w:rsidR="00D34893">
          <w:rPr>
            <w:noProof/>
          </w:rPr>
          <w:t>2</w:t>
        </w:r>
      </w:fldSimple>
      <w:bookmarkEnd w:id="23"/>
      <w:r w:rsidRPr="00C57B61">
        <w:t>: Process Flow for Cold Chain Logistics Project Market Demand</w:t>
      </w:r>
      <w:r w:rsidRPr="00C57B61">
        <w:rPr>
          <w:rStyle w:val="FootnoteReference"/>
          <w:rFonts w:cs="Arial"/>
          <w:bCs/>
          <w:sz w:val="22"/>
        </w:rPr>
        <w:footnoteReference w:id="2"/>
      </w:r>
      <w:bookmarkEnd w:id="24"/>
    </w:p>
    <w:p w14:paraId="05DA669D" w14:textId="359E1AA6" w:rsidR="009F1269" w:rsidRPr="00230859" w:rsidRDefault="009F1269" w:rsidP="00A00C87">
      <w:pPr>
        <w:pStyle w:val="DFRParagraph"/>
        <w:numPr>
          <w:ilvl w:val="0"/>
          <w:numId w:val="0"/>
        </w:numPr>
        <w:ind w:left="720"/>
      </w:pPr>
    </w:p>
    <w:p w14:paraId="416AB7FA" w14:textId="4CC803B9" w:rsidR="00DA003D" w:rsidRDefault="00676260" w:rsidP="00B4771B">
      <w:pPr>
        <w:pStyle w:val="DFRParagraph"/>
      </w:pPr>
      <w:r w:rsidRPr="00230859">
        <w:t>As much accuracy</w:t>
      </w:r>
      <w:r w:rsidR="00BC476D" w:rsidRPr="00230859">
        <w:t xml:space="preserve"> and detail</w:t>
      </w:r>
      <w:r w:rsidRPr="00230859">
        <w:t xml:space="preserve"> as possible is needed for identifying the customers and their commodities in </w:t>
      </w:r>
      <w:proofErr w:type="spellStart"/>
      <w:r w:rsidRPr="00230859">
        <w:t>Chongzuo</w:t>
      </w:r>
      <w:proofErr w:type="spellEnd"/>
      <w:r w:rsidRPr="00230859">
        <w:t xml:space="preserve"> and</w:t>
      </w:r>
      <w:r w:rsidR="004E01C9" w:rsidRPr="00230859">
        <w:t xml:space="preserve"> in</w:t>
      </w:r>
      <w:r w:rsidRPr="00230859">
        <w:t xml:space="preserve"> Guangxi at the</w:t>
      </w:r>
      <w:r w:rsidR="004E01C9" w:rsidRPr="00230859">
        <w:t xml:space="preserve"> farmer cooperatives,</w:t>
      </w:r>
      <w:r w:rsidRPr="00230859">
        <w:t xml:space="preserve"> </w:t>
      </w:r>
      <w:r w:rsidR="00EC05F5" w:rsidRPr="00230859">
        <w:t>family farms, supply and marketing cooperatives,</w:t>
      </w:r>
      <w:r w:rsidR="00100FC3" w:rsidRPr="00230859">
        <w:t xml:space="preserve"> </w:t>
      </w:r>
      <w:r w:rsidRPr="00230859">
        <w:t>wholesale markets</w:t>
      </w:r>
      <w:r w:rsidR="00302FE0" w:rsidRPr="00230859">
        <w:t xml:space="preserve"> (70</w:t>
      </w:r>
      <w:r w:rsidR="00B4771B">
        <w:t>%</w:t>
      </w:r>
      <w:r w:rsidR="00302FE0" w:rsidRPr="00230859">
        <w:t xml:space="preserve"> of trade)</w:t>
      </w:r>
      <w:r w:rsidRPr="00230859">
        <w:t xml:space="preserve">, large commercial </w:t>
      </w:r>
      <w:r w:rsidRPr="00230859">
        <w:lastRenderedPageBreak/>
        <w:t>supermarkets and chain stores</w:t>
      </w:r>
      <w:r w:rsidR="00EC05F5" w:rsidRPr="00230859">
        <w:t>,</w:t>
      </w:r>
      <w:r w:rsidR="00100FC3" w:rsidRPr="00230859">
        <w:t xml:space="preserve"> agri-</w:t>
      </w:r>
      <w:proofErr w:type="gramStart"/>
      <w:r w:rsidR="00100FC3" w:rsidRPr="00230859">
        <w:t>businesses</w:t>
      </w:r>
      <w:r w:rsidR="00EC05F5" w:rsidRPr="00230859">
        <w:t xml:space="preserve"> </w:t>
      </w:r>
      <w:r w:rsidRPr="00230859">
        <w:t xml:space="preserve"> and</w:t>
      </w:r>
      <w:proofErr w:type="gramEnd"/>
      <w:r w:rsidRPr="00230859">
        <w:t xml:space="preserve"> at the border ports, industrial parks, cross-border small and medium enterprises as well as i</w:t>
      </w:r>
      <w:r w:rsidR="004E01C9" w:rsidRPr="00230859">
        <w:t xml:space="preserve">ncluding the cross border day traders or “petty trade”. </w:t>
      </w:r>
      <w:r w:rsidR="00D278FD" w:rsidRPr="00230859">
        <w:t xml:space="preserve"> </w:t>
      </w:r>
      <w:r w:rsidR="004E01C9" w:rsidRPr="00230859">
        <w:t xml:space="preserve">The demand analysis </w:t>
      </w:r>
      <w:r w:rsidR="008C4689" w:rsidRPr="00230859">
        <w:t>will</w:t>
      </w:r>
      <w:r w:rsidR="004E01C9" w:rsidRPr="00230859">
        <w:t xml:space="preserve"> also </w:t>
      </w:r>
      <w:r w:rsidR="008C4689" w:rsidRPr="00230859">
        <w:t xml:space="preserve">assist in </w:t>
      </w:r>
      <w:r w:rsidR="004E01C9" w:rsidRPr="00230859">
        <w:t>understand</w:t>
      </w:r>
      <w:r w:rsidR="008C4689" w:rsidRPr="00230859">
        <w:t>ing</w:t>
      </w:r>
      <w:r w:rsidR="004E01C9" w:rsidRPr="00230859">
        <w:t xml:space="preserve"> the requirements of the small and larger cold chain logistics enterprises for</w:t>
      </w:r>
      <w:r w:rsidR="00160171" w:rsidRPr="00230859">
        <w:t xml:space="preserve"> freight movements by commodities for</w:t>
      </w:r>
      <w:r w:rsidR="004E01C9" w:rsidRPr="00230859">
        <w:t xml:space="preserve"> possible consolidation</w:t>
      </w:r>
      <w:r w:rsidR="00AB09C9" w:rsidRPr="00230859">
        <w:t xml:space="preserve"> of shipments and eventually</w:t>
      </w:r>
      <w:r w:rsidR="004E01C9" w:rsidRPr="00230859">
        <w:t xml:space="preserve"> of their businesse</w:t>
      </w:r>
      <w:r w:rsidR="00100FC3" w:rsidRPr="00230859">
        <w:t xml:space="preserve">s </w:t>
      </w:r>
      <w:r w:rsidR="00AB09C9" w:rsidRPr="00230859">
        <w:t>forming cold chain logistics</w:t>
      </w:r>
      <w:r w:rsidR="00AB2D0F" w:rsidRPr="00230859">
        <w:t xml:space="preserve"> leaders</w:t>
      </w:r>
      <w:r w:rsidR="00160171" w:rsidRPr="00230859">
        <w:t>. Demand profiles of</w:t>
      </w:r>
      <w:r w:rsidR="00100FC3" w:rsidRPr="00230859">
        <w:t xml:space="preserve"> postal courier enterprises for their home deliveries of e-commerce food orders</w:t>
      </w:r>
      <w:r w:rsidR="008C4689" w:rsidRPr="00230859">
        <w:t xml:space="preserve"> are also needed</w:t>
      </w:r>
      <w:r w:rsidR="00100FC3" w:rsidRPr="00230859">
        <w:t xml:space="preserve">.  </w:t>
      </w:r>
    </w:p>
    <w:p w14:paraId="279195B5" w14:textId="5631CB26" w:rsidR="002A6293" w:rsidRDefault="00BB526D" w:rsidP="00A108DB">
      <w:pPr>
        <w:pStyle w:val="DFRParagraph"/>
      </w:pPr>
      <w:r>
        <w:t>The preliminary answers to the</w:t>
      </w:r>
      <w:r w:rsidR="002A6293">
        <w:t xml:space="preserve"> stakeholders’</w:t>
      </w:r>
      <w:r>
        <w:t xml:space="preserve"> questionnaire by the DI identified </w:t>
      </w:r>
      <w:r w:rsidR="00CF58F1">
        <w:t xml:space="preserve">temperature control logistics </w:t>
      </w:r>
      <w:r>
        <w:t>anchor customers and agriculture wholesale entities.  These are potential customers to th</w:t>
      </w:r>
      <w:r w:rsidR="00B4771B">
        <w:t xml:space="preserve">is subproject </w:t>
      </w:r>
      <w:r>
        <w:t>that need to be fully understood</w:t>
      </w:r>
      <w:r w:rsidR="005B4527">
        <w:t xml:space="preserve"> and included in the FSR</w:t>
      </w:r>
      <w:r>
        <w:t xml:space="preserve">.  As mentioned in the Executive Summary, a list of the cooperative enterprises is important to market demand.  </w:t>
      </w:r>
    </w:p>
    <w:p w14:paraId="70F8E503" w14:textId="2B8ADCE0" w:rsidR="002D790C" w:rsidRDefault="00BB526D" w:rsidP="00CF6918">
      <w:pPr>
        <w:pStyle w:val="DFRParagraph"/>
      </w:pPr>
      <w:r>
        <w:t>It is suggested to combine</w:t>
      </w:r>
      <w:r w:rsidR="00CF58F1">
        <w:t xml:space="preserve"> both</w:t>
      </w:r>
      <w:r w:rsidR="009F1269">
        <w:t xml:space="preserve"> Chapter 2, Table 2.3-1, “List of enterprises currently in the park”, by</w:t>
      </w:r>
      <w:r w:rsidR="00B820A3">
        <w:t xml:space="preserve"> forming</w:t>
      </w:r>
      <w:r w:rsidR="009F1269">
        <w:t xml:space="preserve"> a list of </w:t>
      </w:r>
      <w:r w:rsidR="00B820A3">
        <w:t xml:space="preserve">the </w:t>
      </w:r>
      <w:r w:rsidR="009F1269">
        <w:t>14 perishable related enterprises of 143</w:t>
      </w:r>
      <w:r w:rsidR="00B820A3">
        <w:t xml:space="preserve"> enterprises with</w:t>
      </w:r>
      <w:r>
        <w:t xml:space="preserve"> Chapter 5, </w:t>
      </w:r>
      <w:r w:rsidR="002A6293">
        <w:t>“</w:t>
      </w:r>
      <w:r>
        <w:t>The Content and Scale and Program of the Project</w:t>
      </w:r>
      <w:r w:rsidR="002A6293">
        <w:t>”</w:t>
      </w:r>
      <w:r>
        <w:t>, 5.1, the size of the cold storage construction subproject is determined</w:t>
      </w:r>
      <w:r w:rsidR="00CF58F1">
        <w:t xml:space="preserve"> (table 5.1-1, cold storage inventory demand, table 5.1-2, cold storage area calculation) and other related quantitative demand data</w:t>
      </w:r>
      <w:r w:rsidR="00B820A3">
        <w:t>. Then,</w:t>
      </w:r>
      <w:r>
        <w:t xml:space="preserve"> </w:t>
      </w:r>
      <w:r w:rsidR="00B820A3">
        <w:t>b</w:t>
      </w:r>
      <w:r w:rsidR="009F1269">
        <w:t>oth Chapters 5 and 2 can</w:t>
      </w:r>
      <w:r w:rsidR="005B4527">
        <w:t xml:space="preserve"> </w:t>
      </w:r>
      <w:r w:rsidR="009F1269">
        <w:t>be inserted into</w:t>
      </w:r>
      <w:r w:rsidR="005B4527">
        <w:t xml:space="preserve"> Chapter 3, Market Analysis and Forecasting. In this way, there is easy reference</w:t>
      </w:r>
      <w:r w:rsidR="002A6293">
        <w:t xml:space="preserve"> and analysis</w:t>
      </w:r>
      <w:r w:rsidR="005B4527">
        <w:t xml:space="preserve"> to customers and their demand </w:t>
      </w:r>
      <w:r w:rsidR="002A6293">
        <w:t>for</w:t>
      </w:r>
      <w:r w:rsidR="005B4527">
        <w:t xml:space="preserve"> the design, build and operations of the Cold Chain Project.  </w:t>
      </w:r>
    </w:p>
    <w:p w14:paraId="457B7A64" w14:textId="70E3A8F3" w:rsidR="00BB526D" w:rsidRPr="00B4771B" w:rsidRDefault="005B4527">
      <w:pPr>
        <w:pStyle w:val="DFRParagraph"/>
      </w:pPr>
      <w:r w:rsidRPr="00A108DB">
        <w:t>The cold chain facility is a separate operation from the bonded warehouse operations</w:t>
      </w:r>
      <w:r w:rsidR="00F90BA4" w:rsidRPr="00CF6918">
        <w:t>.  The bo</w:t>
      </w:r>
      <w:r w:rsidR="00F90BA4" w:rsidRPr="00B4771B">
        <w:t>nded warehouse</w:t>
      </w:r>
      <w:r w:rsidRPr="00B4771B">
        <w:t xml:space="preserve"> handles freight of all kinds</w:t>
      </w:r>
      <w:r w:rsidR="00F90BA4" w:rsidRPr="00B4771B">
        <w:t xml:space="preserve"> such as mining and wood</w:t>
      </w:r>
      <w:r w:rsidR="000605E4" w:rsidRPr="00B4771B">
        <w:t xml:space="preserve"> products</w:t>
      </w:r>
      <w:r w:rsidRPr="00B4771B">
        <w:t>.</w:t>
      </w:r>
      <w:r w:rsidR="002D790C" w:rsidRPr="00B4771B">
        <w:t xml:space="preserve">  It is suggested to separate Table 3.2-1, “</w:t>
      </w:r>
      <w:proofErr w:type="spellStart"/>
      <w:r w:rsidR="002D790C" w:rsidRPr="00B4771B">
        <w:t>Chongzuo</w:t>
      </w:r>
      <w:proofErr w:type="spellEnd"/>
      <w:r w:rsidR="002D790C" w:rsidRPr="00B4771B">
        <w:t xml:space="preserve"> city Imports, 2017-18” and Table 3.2-2, “Exports” into a separate table for only the perishable commodities</w:t>
      </w:r>
      <w:r w:rsidR="000605E4" w:rsidRPr="00B4771B">
        <w:t>.</w:t>
      </w:r>
      <w:r w:rsidRPr="00B4771B">
        <w:t xml:space="preserve">  </w:t>
      </w:r>
      <w:r w:rsidR="009948A4" w:rsidRPr="00B4771B">
        <w:t>The following are s</w:t>
      </w:r>
      <w:r w:rsidR="00CF58F1" w:rsidRPr="00B4771B">
        <w:t>uggested lists</w:t>
      </w:r>
      <w:r w:rsidR="00B10395" w:rsidRPr="00B4771B">
        <w:t xml:space="preserve"> provided by the DI</w:t>
      </w:r>
      <w:r w:rsidR="009948A4" w:rsidRPr="00B4771B">
        <w:t>’s</w:t>
      </w:r>
      <w:r w:rsidR="00CF58F1" w:rsidRPr="00B4771B">
        <w:t xml:space="preserve"> </w:t>
      </w:r>
      <w:r w:rsidR="000605E4" w:rsidRPr="00B4771B">
        <w:t xml:space="preserve">answers to the survey questionnaire </w:t>
      </w:r>
      <w:r w:rsidR="00CF58F1" w:rsidRPr="00B4771B">
        <w:t xml:space="preserve">to be included in Chapter 3, </w:t>
      </w:r>
      <w:r w:rsidR="00F90BA4" w:rsidRPr="00B4771B">
        <w:t>“</w:t>
      </w:r>
      <w:r w:rsidR="00CF58F1" w:rsidRPr="00B4771B">
        <w:t>Market Demand and Forecasting</w:t>
      </w:r>
      <w:r w:rsidR="00F90BA4" w:rsidRPr="00B4771B">
        <w:t>”</w:t>
      </w:r>
      <w:r w:rsidR="00CF58F1" w:rsidRPr="00B4771B">
        <w:t>:</w:t>
      </w:r>
    </w:p>
    <w:p w14:paraId="21B3BE8C" w14:textId="77777777" w:rsidR="00CF58F1" w:rsidRPr="00CF58F1" w:rsidRDefault="00CF58F1" w:rsidP="00CF58F1">
      <w:pPr>
        <w:rPr>
          <w:rFonts w:ascii="Arial" w:hAnsi="Arial" w:cs="Arial"/>
          <w:b/>
          <w:bCs/>
          <w:u w:val="single"/>
        </w:rPr>
      </w:pPr>
      <w:r w:rsidRPr="00CF58F1">
        <w:rPr>
          <w:rFonts w:ascii="Arial" w:hAnsi="Arial" w:cs="Arial"/>
          <w:b/>
          <w:bCs/>
          <w:u w:val="single"/>
        </w:rPr>
        <w:t>Customer Base (anchor customers)</w:t>
      </w:r>
    </w:p>
    <w:p w14:paraId="07A1C220" w14:textId="079BDC1B" w:rsidR="00CF58F1" w:rsidRPr="00A00C87" w:rsidRDefault="00CF58F1" w:rsidP="00A00C87">
      <w:pPr>
        <w:pStyle w:val="ListParagraph"/>
      </w:pPr>
      <w:r w:rsidRPr="00A00C87">
        <w:t xml:space="preserve">Fujian Dali Food Group Co., Ltd., </w:t>
      </w:r>
    </w:p>
    <w:p w14:paraId="32B4BE48" w14:textId="336070B7" w:rsidR="00CF58F1" w:rsidRPr="00A00C87" w:rsidRDefault="00CF58F1" w:rsidP="00A00C87">
      <w:pPr>
        <w:pStyle w:val="ListParagraph"/>
      </w:pPr>
      <w:r w:rsidRPr="00A00C87">
        <w:t xml:space="preserve">Guangxi </w:t>
      </w:r>
      <w:proofErr w:type="spellStart"/>
      <w:r w:rsidRPr="00A00C87">
        <w:t>Bailijian</w:t>
      </w:r>
      <w:proofErr w:type="spellEnd"/>
      <w:r w:rsidRPr="00A00C87">
        <w:t xml:space="preserve"> Food Co., Ltd., </w:t>
      </w:r>
    </w:p>
    <w:p w14:paraId="20732769" w14:textId="0948399F" w:rsidR="00CF58F1" w:rsidRPr="00A00C87" w:rsidRDefault="00CF58F1" w:rsidP="00A00C87">
      <w:pPr>
        <w:pStyle w:val="ListParagraph"/>
      </w:pPr>
      <w:r w:rsidRPr="00A00C87">
        <w:t xml:space="preserve">Guangxi </w:t>
      </w:r>
      <w:proofErr w:type="spellStart"/>
      <w:r w:rsidRPr="00A00C87">
        <w:t>Fengtai</w:t>
      </w:r>
      <w:proofErr w:type="spellEnd"/>
      <w:r w:rsidRPr="00A00C87">
        <w:t xml:space="preserve"> Fruit Industry Food Co., Ltd., </w:t>
      </w:r>
    </w:p>
    <w:p w14:paraId="45248C0E" w14:textId="32D73DBD" w:rsidR="00CF58F1" w:rsidRPr="00A00C87" w:rsidRDefault="00CF58F1" w:rsidP="00A00C87">
      <w:pPr>
        <w:pStyle w:val="ListParagraph"/>
      </w:pPr>
      <w:r w:rsidRPr="00A00C87">
        <w:t xml:space="preserve">Guangxi Origin Agricultural Technology Co., Ltd., </w:t>
      </w:r>
    </w:p>
    <w:p w14:paraId="5DF1CA4A" w14:textId="06683F40" w:rsidR="00CF58F1" w:rsidRPr="00A00C87" w:rsidRDefault="00CF58F1" w:rsidP="00A00C87">
      <w:pPr>
        <w:pStyle w:val="ListParagraph"/>
      </w:pPr>
      <w:r w:rsidRPr="00A00C87">
        <w:t xml:space="preserve">Guangxi </w:t>
      </w:r>
      <w:proofErr w:type="spellStart"/>
      <w:r w:rsidRPr="00A00C87">
        <w:t>Zhongnan</w:t>
      </w:r>
      <w:proofErr w:type="spellEnd"/>
      <w:r w:rsidRPr="00A00C87">
        <w:t xml:space="preserve"> Food Co., Ltd., </w:t>
      </w:r>
    </w:p>
    <w:p w14:paraId="7D687E5F" w14:textId="684F2794" w:rsidR="00CF58F1" w:rsidRPr="00A00C87" w:rsidRDefault="00CF58F1" w:rsidP="00A00C87">
      <w:pPr>
        <w:pStyle w:val="ListParagraph"/>
      </w:pPr>
      <w:r w:rsidRPr="00A00C87">
        <w:t xml:space="preserve">Zhonghe </w:t>
      </w:r>
      <w:proofErr w:type="spellStart"/>
      <w:r w:rsidRPr="00A00C87">
        <w:t>Hengrui</w:t>
      </w:r>
      <w:proofErr w:type="spellEnd"/>
      <w:r w:rsidRPr="00A00C87">
        <w:t xml:space="preserve"> (Guangxi) Co., Ltd., </w:t>
      </w:r>
    </w:p>
    <w:p w14:paraId="1EBAE492" w14:textId="3FAE54D9" w:rsidR="00CF58F1" w:rsidRPr="00A00C87" w:rsidRDefault="00CF58F1" w:rsidP="00A00C87">
      <w:pPr>
        <w:pStyle w:val="ListParagraph"/>
      </w:pPr>
      <w:r w:rsidRPr="00A00C87">
        <w:t xml:space="preserve">Guangxi </w:t>
      </w:r>
      <w:proofErr w:type="spellStart"/>
      <w:r w:rsidRPr="00A00C87">
        <w:t>Yanjinpuzi</w:t>
      </w:r>
      <w:proofErr w:type="spellEnd"/>
      <w:r w:rsidRPr="00A00C87">
        <w:t xml:space="preserve"> Food Co., Ltd., and </w:t>
      </w:r>
    </w:p>
    <w:p w14:paraId="02DF88D0" w14:textId="5581E131" w:rsidR="00CF58F1" w:rsidRPr="00A00C87" w:rsidRDefault="00CF58F1" w:rsidP="00A00C87">
      <w:pPr>
        <w:pStyle w:val="ListParagraph"/>
      </w:pPr>
      <w:r w:rsidRPr="00A00C87">
        <w:t xml:space="preserve">Guangxi </w:t>
      </w:r>
      <w:proofErr w:type="spellStart"/>
      <w:r w:rsidRPr="00A00C87">
        <w:t>Yuexiangyuan</w:t>
      </w:r>
      <w:proofErr w:type="spellEnd"/>
      <w:r w:rsidRPr="00A00C87">
        <w:t xml:space="preserve"> Dairy products Co., Ltd </w:t>
      </w:r>
      <w:proofErr w:type="spellStart"/>
      <w:r w:rsidRPr="00A00C87">
        <w:t>Ltd</w:t>
      </w:r>
      <w:proofErr w:type="spellEnd"/>
      <w:r w:rsidRPr="00A00C87">
        <w:t xml:space="preserve">., </w:t>
      </w:r>
    </w:p>
    <w:p w14:paraId="3E6F5765" w14:textId="4E533617" w:rsidR="00CF58F1" w:rsidRPr="00A108DB" w:rsidRDefault="00CF58F1" w:rsidP="00A00C87">
      <w:pPr>
        <w:pStyle w:val="ListParagraph"/>
      </w:pPr>
      <w:r w:rsidRPr="00A00C87">
        <w:t xml:space="preserve">Guangdong </w:t>
      </w:r>
      <w:proofErr w:type="spellStart"/>
      <w:r w:rsidRPr="00A00C87">
        <w:t>Xingrong</w:t>
      </w:r>
      <w:proofErr w:type="spellEnd"/>
      <w:r w:rsidRPr="00A00C87">
        <w:t xml:space="preserve"> Food Co., Ltd., </w:t>
      </w:r>
    </w:p>
    <w:p w14:paraId="3A82CECC" w14:textId="767FB169" w:rsidR="00CF58F1" w:rsidRPr="00A00C87" w:rsidRDefault="00BB6804" w:rsidP="00A00C87">
      <w:pPr>
        <w:pStyle w:val="ListParagraph"/>
      </w:pPr>
      <w:r w:rsidRPr="00E66B64">
        <w:t xml:space="preserve">Zhangzhou </w:t>
      </w:r>
      <w:proofErr w:type="spellStart"/>
      <w:r w:rsidRPr="00E66B64">
        <w:t>Jialiang</w:t>
      </w:r>
      <w:proofErr w:type="spellEnd"/>
      <w:r w:rsidRPr="00E66B64">
        <w:t xml:space="preserve"> Food Co., Ltd.</w:t>
      </w:r>
    </w:p>
    <w:p w14:paraId="47444851" w14:textId="77777777" w:rsidR="00CF58F1" w:rsidRPr="00A00C87" w:rsidRDefault="00CF58F1" w:rsidP="00CF58F1">
      <w:pPr>
        <w:spacing w:after="0"/>
        <w:rPr>
          <w:rFonts w:ascii="Arial" w:eastAsia="SimSun" w:hAnsi="Arial" w:cs="Arial"/>
          <w:lang w:eastAsia="zh-CN"/>
        </w:rPr>
      </w:pPr>
    </w:p>
    <w:p w14:paraId="21972DF5" w14:textId="77777777" w:rsidR="00CF58F1" w:rsidRPr="00A00C87" w:rsidRDefault="00CF58F1" w:rsidP="00CF58F1">
      <w:pPr>
        <w:spacing w:after="0"/>
        <w:rPr>
          <w:rFonts w:ascii="Arial" w:eastAsia="SimSun" w:hAnsi="Arial" w:cs="Arial"/>
          <w:b/>
          <w:bCs/>
          <w:u w:val="single"/>
          <w:lang w:eastAsia="zh-CN"/>
        </w:rPr>
      </w:pPr>
      <w:r w:rsidRPr="00A00C87">
        <w:rPr>
          <w:rFonts w:ascii="Arial" w:eastAsia="SimSun" w:hAnsi="Arial" w:cs="Arial"/>
          <w:b/>
          <w:bCs/>
          <w:u w:val="single"/>
          <w:lang w:eastAsia="zh-CN"/>
        </w:rPr>
        <w:t>Agriculture Wholesale Markets</w:t>
      </w:r>
    </w:p>
    <w:p w14:paraId="3FCAE460" w14:textId="77777777" w:rsidR="00CF58F1" w:rsidRPr="00A00C87" w:rsidRDefault="00CF58F1" w:rsidP="00CF58F1">
      <w:pPr>
        <w:spacing w:after="0"/>
        <w:rPr>
          <w:rFonts w:ascii="Arial" w:eastAsia="SimSun" w:hAnsi="Arial" w:cs="Arial"/>
          <w:b/>
          <w:bCs/>
          <w:u w:val="single"/>
          <w:lang w:eastAsia="zh-CN"/>
        </w:rPr>
      </w:pPr>
    </w:p>
    <w:p w14:paraId="7E18555F" w14:textId="5E11AE93" w:rsidR="00BB6804" w:rsidRPr="00B50A16" w:rsidRDefault="00CF58F1" w:rsidP="00A00C87">
      <w:pPr>
        <w:pStyle w:val="ListParagraph"/>
        <w:numPr>
          <w:ilvl w:val="0"/>
          <w:numId w:val="47"/>
        </w:numPr>
      </w:pPr>
      <w:proofErr w:type="spellStart"/>
      <w:r w:rsidRPr="00B50A16">
        <w:t>Chongzuo</w:t>
      </w:r>
      <w:proofErr w:type="spellEnd"/>
      <w:r w:rsidRPr="00B50A16">
        <w:t xml:space="preserve"> Jiangnan agricultural products wholesale and retail market</w:t>
      </w:r>
    </w:p>
    <w:p w14:paraId="5C35B62E" w14:textId="6763210E" w:rsidR="00CF58F1" w:rsidRPr="00B50A16" w:rsidRDefault="00CF58F1" w:rsidP="00A00C87">
      <w:pPr>
        <w:pStyle w:val="ListParagraph"/>
        <w:numPr>
          <w:ilvl w:val="0"/>
          <w:numId w:val="47"/>
        </w:numPr>
      </w:pPr>
      <w:proofErr w:type="spellStart"/>
      <w:r w:rsidRPr="00B50A16">
        <w:t>Chongzuo</w:t>
      </w:r>
      <w:proofErr w:type="spellEnd"/>
      <w:r w:rsidRPr="00B50A16">
        <w:t xml:space="preserve"> </w:t>
      </w:r>
      <w:proofErr w:type="spellStart"/>
      <w:r w:rsidRPr="00B50A16">
        <w:t>Haiyu</w:t>
      </w:r>
      <w:proofErr w:type="spellEnd"/>
      <w:r w:rsidRPr="00B50A16">
        <w:t xml:space="preserve"> comprehensive agricultural trade market</w:t>
      </w:r>
    </w:p>
    <w:p w14:paraId="3736FCF5" w14:textId="60F80640" w:rsidR="00CF58F1" w:rsidRPr="00B50A16" w:rsidRDefault="00CF58F1" w:rsidP="00A00C87">
      <w:pPr>
        <w:pStyle w:val="ListParagraph"/>
        <w:numPr>
          <w:ilvl w:val="0"/>
          <w:numId w:val="47"/>
        </w:numPr>
      </w:pPr>
      <w:proofErr w:type="spellStart"/>
      <w:r w:rsidRPr="00B50A16">
        <w:t>Chongzuo</w:t>
      </w:r>
      <w:proofErr w:type="spellEnd"/>
      <w:r w:rsidRPr="00B50A16">
        <w:t xml:space="preserve"> </w:t>
      </w:r>
      <w:proofErr w:type="spellStart"/>
      <w:r w:rsidRPr="00B50A16">
        <w:t>Didong</w:t>
      </w:r>
      <w:proofErr w:type="spellEnd"/>
      <w:r w:rsidRPr="00B50A16">
        <w:t xml:space="preserve"> agricultural trade market</w:t>
      </w:r>
    </w:p>
    <w:p w14:paraId="4A316565" w14:textId="2614C23B" w:rsidR="00CF58F1" w:rsidRPr="00B50A16" w:rsidRDefault="00CF58F1" w:rsidP="00A00C87">
      <w:pPr>
        <w:pStyle w:val="ListParagraph"/>
        <w:numPr>
          <w:ilvl w:val="0"/>
          <w:numId w:val="47"/>
        </w:numPr>
      </w:pPr>
      <w:proofErr w:type="spellStart"/>
      <w:r w:rsidRPr="00B50A16">
        <w:t>Fusui</w:t>
      </w:r>
      <w:proofErr w:type="spellEnd"/>
      <w:r w:rsidRPr="00B50A16">
        <w:t xml:space="preserve"> </w:t>
      </w:r>
      <w:proofErr w:type="spellStart"/>
      <w:r w:rsidRPr="00B50A16">
        <w:t>Nanmen</w:t>
      </w:r>
      <w:proofErr w:type="spellEnd"/>
      <w:r w:rsidRPr="00B50A16">
        <w:t xml:space="preserve"> market</w:t>
      </w:r>
    </w:p>
    <w:p w14:paraId="42846ED4" w14:textId="056C2A61" w:rsidR="00CF58F1" w:rsidRPr="00B50A16" w:rsidRDefault="00CF58F1" w:rsidP="00A00C87">
      <w:pPr>
        <w:pStyle w:val="ListParagraph"/>
        <w:numPr>
          <w:ilvl w:val="0"/>
          <w:numId w:val="47"/>
        </w:numPr>
      </w:pPr>
      <w:proofErr w:type="spellStart"/>
      <w:r w:rsidRPr="00B50A16">
        <w:t>Fushui</w:t>
      </w:r>
      <w:proofErr w:type="spellEnd"/>
      <w:r w:rsidRPr="00B50A16">
        <w:t xml:space="preserve"> comprehensive agricultural and sideline products wholesale market</w:t>
      </w:r>
    </w:p>
    <w:p w14:paraId="011EE9D3" w14:textId="21A26FA8" w:rsidR="00CF58F1" w:rsidRPr="00B50A16" w:rsidRDefault="00CF58F1" w:rsidP="00A00C87">
      <w:pPr>
        <w:pStyle w:val="ListParagraph"/>
        <w:numPr>
          <w:ilvl w:val="0"/>
          <w:numId w:val="47"/>
        </w:numPr>
      </w:pPr>
      <w:r w:rsidRPr="00B50A16">
        <w:t xml:space="preserve">Nanning agricultural products trading center </w:t>
      </w:r>
    </w:p>
    <w:p w14:paraId="19FCE812" w14:textId="20B57C09" w:rsidR="00CF58F1" w:rsidRPr="00B50A16" w:rsidRDefault="00CF58F1" w:rsidP="00A00C87">
      <w:pPr>
        <w:pStyle w:val="ListParagraph"/>
        <w:numPr>
          <w:ilvl w:val="0"/>
          <w:numId w:val="47"/>
        </w:numPr>
      </w:pPr>
      <w:r w:rsidRPr="00B50A16">
        <w:t xml:space="preserve">Nanning </w:t>
      </w:r>
      <w:proofErr w:type="spellStart"/>
      <w:r w:rsidRPr="00B50A16">
        <w:t>Haijixing</w:t>
      </w:r>
      <w:proofErr w:type="spellEnd"/>
      <w:r w:rsidRPr="00B50A16">
        <w:t xml:space="preserve"> international logistics fruit wholesale market, etc.</w:t>
      </w:r>
    </w:p>
    <w:p w14:paraId="165FB8A9" w14:textId="77777777" w:rsidR="00CF58F1" w:rsidRPr="00A00C87" w:rsidRDefault="00CF58F1" w:rsidP="00A00C87">
      <w:pPr>
        <w:pStyle w:val="ListParagraph"/>
        <w:numPr>
          <w:ilvl w:val="0"/>
          <w:numId w:val="0"/>
        </w:numPr>
        <w:tabs>
          <w:tab w:val="left" w:pos="0"/>
        </w:tabs>
        <w:spacing w:after="0"/>
      </w:pPr>
    </w:p>
    <w:p w14:paraId="713BDA42" w14:textId="6D642B5D" w:rsidR="00CF58F1" w:rsidRDefault="00CF58F1" w:rsidP="00CF58F1">
      <w:pPr>
        <w:spacing w:after="0"/>
        <w:rPr>
          <w:rFonts w:ascii="Arial" w:eastAsia="SimSun" w:hAnsi="Arial" w:cs="Arial"/>
          <w:b/>
          <w:bCs/>
          <w:u w:val="single"/>
          <w:lang w:eastAsia="zh-CN"/>
        </w:rPr>
      </w:pPr>
      <w:r w:rsidRPr="00A00C87">
        <w:rPr>
          <w:rFonts w:ascii="Arial" w:eastAsia="SimSun" w:hAnsi="Arial" w:cs="Arial"/>
          <w:b/>
          <w:bCs/>
          <w:u w:val="single"/>
          <w:lang w:eastAsia="zh-CN"/>
        </w:rPr>
        <w:t>Customer Types of Businesses</w:t>
      </w:r>
    </w:p>
    <w:p w14:paraId="36E078EC" w14:textId="77777777" w:rsidR="00BB6804" w:rsidRPr="00A00C87" w:rsidRDefault="00BB6804" w:rsidP="00CF58F1">
      <w:pPr>
        <w:spacing w:after="0"/>
        <w:rPr>
          <w:rFonts w:ascii="Arial" w:eastAsia="SimSun" w:hAnsi="Arial" w:cs="Arial"/>
          <w:b/>
          <w:bCs/>
          <w:u w:val="single"/>
          <w:lang w:eastAsia="zh-CN"/>
        </w:rPr>
      </w:pPr>
    </w:p>
    <w:p w14:paraId="20311AA4" w14:textId="154EBF9C" w:rsidR="00CF58F1" w:rsidRPr="00A26962" w:rsidRDefault="00CF58F1" w:rsidP="00A00C87">
      <w:pPr>
        <w:pStyle w:val="ListParagraph"/>
        <w:numPr>
          <w:ilvl w:val="0"/>
          <w:numId w:val="48"/>
        </w:numPr>
      </w:pPr>
      <w:r w:rsidRPr="00A26962">
        <w:lastRenderedPageBreak/>
        <w:t>Import/Export Trading Companies</w:t>
      </w:r>
    </w:p>
    <w:p w14:paraId="16D7BCCE" w14:textId="31E873DF" w:rsidR="00CF58F1" w:rsidRPr="00A26962" w:rsidRDefault="00CF58F1">
      <w:pPr>
        <w:pStyle w:val="ListParagraph"/>
      </w:pPr>
      <w:r w:rsidRPr="00A26962">
        <w:t>Agriculture Products Production</w:t>
      </w:r>
    </w:p>
    <w:p w14:paraId="6D72D94A" w14:textId="7385EFF7" w:rsidR="00CF58F1" w:rsidRPr="00A26962" w:rsidRDefault="00CF58F1">
      <w:pPr>
        <w:pStyle w:val="ListParagraph"/>
      </w:pPr>
      <w:r w:rsidRPr="00A26962">
        <w:t>Processing and Sales Companies</w:t>
      </w:r>
    </w:p>
    <w:p w14:paraId="6A06DD66" w14:textId="5B84F791" w:rsidR="00CF58F1" w:rsidRPr="00A26962" w:rsidRDefault="00B50A16">
      <w:pPr>
        <w:pStyle w:val="ListParagraph"/>
      </w:pPr>
      <w:r w:rsidRPr="00A26962">
        <w:t>A</w:t>
      </w:r>
      <w:r w:rsidR="00CF58F1" w:rsidRPr="00A26962">
        <w:t>griculture Products Wholesale Enterprises</w:t>
      </w:r>
    </w:p>
    <w:p w14:paraId="24687317" w14:textId="0A37D835" w:rsidR="00CF58F1" w:rsidRPr="00A26962" w:rsidRDefault="00CF58F1">
      <w:pPr>
        <w:pStyle w:val="ListParagraph"/>
      </w:pPr>
      <w:r w:rsidRPr="00A26962">
        <w:t>Agriculture Products Breeding Enterprises</w:t>
      </w:r>
    </w:p>
    <w:p w14:paraId="5613F572" w14:textId="5CFAE3C4" w:rsidR="00CF58F1" w:rsidRPr="00A26962" w:rsidRDefault="00CF58F1">
      <w:pPr>
        <w:pStyle w:val="ListParagraph"/>
      </w:pPr>
      <w:r w:rsidRPr="00A26962">
        <w:t>Agriculture Products Logistics Companies</w:t>
      </w:r>
    </w:p>
    <w:p w14:paraId="56BC0A2D" w14:textId="77777777" w:rsidR="00CF58F1" w:rsidRPr="00A00C87" w:rsidRDefault="00CF58F1" w:rsidP="00CF58F1">
      <w:pPr>
        <w:spacing w:after="0"/>
        <w:rPr>
          <w:rFonts w:ascii="Arial" w:eastAsia="SimSun" w:hAnsi="Arial" w:cs="Arial"/>
          <w:lang w:eastAsia="zh-CN"/>
        </w:rPr>
      </w:pPr>
    </w:p>
    <w:p w14:paraId="64C4E9F0" w14:textId="2000C879" w:rsidR="009948A4" w:rsidRDefault="00B10395" w:rsidP="00A00C87">
      <w:pPr>
        <w:pStyle w:val="DFRParagraph"/>
      </w:pPr>
      <w:r>
        <w:t>At present, the following</w:t>
      </w:r>
      <w:r w:rsidR="00963505">
        <w:t xml:space="preserve"> categories of</w:t>
      </w:r>
      <w:r w:rsidR="000605E4">
        <w:t xml:space="preserve"> potential customers</w:t>
      </w:r>
      <w:r>
        <w:t xml:space="preserve"> are relatively small, but will grow in importance as the value of the service offerings of the facility increases with demand:  </w:t>
      </w:r>
    </w:p>
    <w:p w14:paraId="06DF528B" w14:textId="03303067" w:rsidR="00CF58F1" w:rsidRPr="00A00C87" w:rsidRDefault="00B10395" w:rsidP="00A00C87">
      <w:pPr>
        <w:spacing w:after="0"/>
        <w:ind w:left="567"/>
        <w:rPr>
          <w:rFonts w:ascii="Arial" w:hAnsi="Arial" w:cs="Arial"/>
        </w:rPr>
      </w:pPr>
      <w:r>
        <w:rPr>
          <w:rFonts w:ascii="Arial" w:hAnsi="Arial" w:cs="Arial"/>
        </w:rPr>
        <w:t>r</w:t>
      </w:r>
      <w:r w:rsidR="00CF58F1" w:rsidRPr="00A00C87">
        <w:rPr>
          <w:rFonts w:ascii="Arial" w:hAnsi="Arial" w:cs="Arial"/>
        </w:rPr>
        <w:t>estaurants, supermarkets, convenience chains, hospitals, hotels, schools, universities, government agencie</w:t>
      </w:r>
      <w:r>
        <w:rPr>
          <w:rFonts w:ascii="Arial" w:hAnsi="Arial" w:cs="Arial"/>
        </w:rPr>
        <w:t xml:space="preserve">s. </w:t>
      </w:r>
      <w:r w:rsidR="00F90BA4">
        <w:rPr>
          <w:rFonts w:ascii="Arial" w:hAnsi="Arial" w:cs="Arial"/>
        </w:rPr>
        <w:t xml:space="preserve">The requirements of these potential customers will bring more profits to the </w:t>
      </w:r>
      <w:proofErr w:type="spellStart"/>
      <w:r w:rsidR="00F90BA4">
        <w:rPr>
          <w:rFonts w:ascii="Arial" w:hAnsi="Arial" w:cs="Arial"/>
        </w:rPr>
        <w:t>Chongzuo</w:t>
      </w:r>
      <w:proofErr w:type="spellEnd"/>
      <w:r w:rsidR="00F90BA4">
        <w:rPr>
          <w:rFonts w:ascii="Arial" w:hAnsi="Arial" w:cs="Arial"/>
        </w:rPr>
        <w:t xml:space="preserve"> facility</w:t>
      </w:r>
      <w:r w:rsidR="005D5E9C">
        <w:rPr>
          <w:rFonts w:ascii="Arial" w:hAnsi="Arial" w:cs="Arial"/>
        </w:rPr>
        <w:t xml:space="preserve"> and improve the cost-effectiveness of the project. </w:t>
      </w:r>
    </w:p>
    <w:p w14:paraId="4DC9E767" w14:textId="55BF3588" w:rsidR="00BB6804" w:rsidRDefault="00BB6804" w:rsidP="00CF58F1">
      <w:pPr>
        <w:spacing w:after="0"/>
        <w:rPr>
          <w:rFonts w:ascii="Arial" w:eastAsia="SimSun" w:hAnsi="Arial" w:cs="Arial"/>
          <w:lang w:eastAsia="zh-CN"/>
        </w:rPr>
      </w:pPr>
    </w:p>
    <w:p w14:paraId="1E8AAA3B" w14:textId="122BDD74" w:rsidR="00F90BA4" w:rsidRDefault="00BB6804" w:rsidP="00B4771B">
      <w:pPr>
        <w:pStyle w:val="DFRParagraph"/>
      </w:pPr>
      <w:r>
        <w:t>Equally important is understanding the</w:t>
      </w:r>
      <w:r w:rsidR="00B10395">
        <w:t xml:space="preserve"> </w:t>
      </w:r>
      <w:proofErr w:type="spellStart"/>
      <w:r w:rsidR="00B10395">
        <w:t>Chongzuo</w:t>
      </w:r>
      <w:proofErr w:type="spellEnd"/>
      <w:r>
        <w:t xml:space="preserve"> cold chain logistics enterprises and the capacity to serve the customers of the Cold Chain facility. </w:t>
      </w:r>
      <w:r w:rsidR="00F90BA4">
        <w:t xml:space="preserve">It is important to note that the main products of the </w:t>
      </w:r>
      <w:proofErr w:type="spellStart"/>
      <w:r w:rsidR="00F90BA4">
        <w:t>Chongzuo</w:t>
      </w:r>
      <w:proofErr w:type="spellEnd"/>
      <w:r w:rsidR="00F90BA4">
        <w:t xml:space="preserve"> facility are temperature sensitive (fresh and dried fruits and nuts and meats) where shelf life is an important indicator. Any excursions from the temperature-controlled environment from origin farms to end customers will cause spoilage. Hence, refrigerated trucks by certified cold chain logistics enterprises are needed</w:t>
      </w:r>
      <w:r w:rsidR="009948A4">
        <w:t>, perhaps in later phases</w:t>
      </w:r>
      <w:r w:rsidR="00F90BA4">
        <w:t>.  Truck transit times</w:t>
      </w:r>
      <w:r w:rsidR="00D932AB">
        <w:t xml:space="preserve"> and product temperatures</w:t>
      </w:r>
      <w:r w:rsidR="00F90BA4">
        <w:t xml:space="preserve"> will be closely monitored key performance indicator</w:t>
      </w:r>
      <w:r w:rsidR="003B49EE">
        <w:t>s</w:t>
      </w:r>
      <w:r w:rsidR="00F90BA4">
        <w:t xml:space="preserve"> (KPI)</w:t>
      </w:r>
      <w:r w:rsidR="008A7941">
        <w:t xml:space="preserve"> once the </w:t>
      </w:r>
      <w:proofErr w:type="gramStart"/>
      <w:r w:rsidR="008A7941">
        <w:t>day to day</w:t>
      </w:r>
      <w:proofErr w:type="gramEnd"/>
      <w:r w:rsidR="008A7941">
        <w:t xml:space="preserve"> operations begin.</w:t>
      </w:r>
    </w:p>
    <w:p w14:paraId="6D387B69" w14:textId="200788F7" w:rsidR="00A610CF" w:rsidRPr="00A00C87" w:rsidRDefault="00F90BA4" w:rsidP="00A00C87">
      <w:pPr>
        <w:pStyle w:val="DFRParagraph"/>
      </w:pPr>
      <w:r>
        <w:t>The stakeholder brief questionnaire could reveal more details to benefit the FSR and the Project design, build and operations</w:t>
      </w:r>
      <w:r w:rsidR="000605E4">
        <w:t>.</w:t>
      </w:r>
      <w:r>
        <w:t xml:space="preserve"> </w:t>
      </w:r>
      <w:r w:rsidR="000605E4">
        <w:t>For</w:t>
      </w:r>
      <w:r>
        <w:t xml:space="preserve"> now</w:t>
      </w:r>
      <w:r w:rsidR="000605E4">
        <w:t>,</w:t>
      </w:r>
      <w:r>
        <w:t xml:space="preserve"> the following </w:t>
      </w:r>
      <w:r w:rsidR="008A7941">
        <w:t>are known:</w:t>
      </w:r>
    </w:p>
    <w:p w14:paraId="0C2DF026" w14:textId="0A294B40" w:rsidR="008A7941" w:rsidRPr="00A108DB" w:rsidRDefault="008A7941" w:rsidP="00A00C87">
      <w:pPr>
        <w:pStyle w:val="DFRParagraph"/>
        <w:numPr>
          <w:ilvl w:val="0"/>
          <w:numId w:val="0"/>
        </w:numPr>
      </w:pPr>
      <w:r w:rsidRPr="00B4771B">
        <w:t xml:space="preserve">Cold Chain Logistics Companies, </w:t>
      </w:r>
      <w:proofErr w:type="spellStart"/>
      <w:r w:rsidRPr="00B4771B">
        <w:t>Chongzuo</w:t>
      </w:r>
      <w:proofErr w:type="spellEnd"/>
    </w:p>
    <w:p w14:paraId="59629A26" w14:textId="24941AF1" w:rsidR="008A7941" w:rsidRPr="00A26962" w:rsidRDefault="008A7941" w:rsidP="00A00C87">
      <w:pPr>
        <w:pStyle w:val="ListParagraph"/>
        <w:numPr>
          <w:ilvl w:val="0"/>
          <w:numId w:val="49"/>
        </w:numPr>
      </w:pPr>
      <w:proofErr w:type="spellStart"/>
      <w:r w:rsidRPr="00A26962">
        <w:t>Pingxiang</w:t>
      </w:r>
      <w:proofErr w:type="spellEnd"/>
      <w:r w:rsidRPr="00A26962">
        <w:t xml:space="preserve">, Business Department of </w:t>
      </w:r>
      <w:proofErr w:type="spellStart"/>
      <w:r w:rsidRPr="00A26962">
        <w:t>Shunfeng</w:t>
      </w:r>
      <w:proofErr w:type="spellEnd"/>
      <w:r w:rsidRPr="00A26962">
        <w:t xml:space="preserve">  </w:t>
      </w:r>
    </w:p>
    <w:p w14:paraId="150ACD4D" w14:textId="60DA62A5" w:rsidR="008A7941" w:rsidRPr="00A26962" w:rsidRDefault="008A7941">
      <w:pPr>
        <w:pStyle w:val="ListParagraph"/>
      </w:pPr>
      <w:proofErr w:type="spellStart"/>
      <w:r w:rsidRPr="00A26962">
        <w:t>Pingxiang</w:t>
      </w:r>
      <w:proofErr w:type="spellEnd"/>
      <w:r w:rsidRPr="00A26962">
        <w:t>, China Post Branch of Guangxi (31,394 pieces January-</w:t>
      </w:r>
      <w:proofErr w:type="gramStart"/>
      <w:r w:rsidRPr="00A26962">
        <w:t>April,</w:t>
      </w:r>
      <w:proofErr w:type="gramEnd"/>
      <w:r w:rsidRPr="00A26962">
        <w:t xml:space="preserve"> 2020)</w:t>
      </w:r>
    </w:p>
    <w:p w14:paraId="3E4C38A0" w14:textId="704EC1B7" w:rsidR="00D73A16" w:rsidRPr="00A26962" w:rsidRDefault="00C121B5">
      <w:pPr>
        <w:pStyle w:val="ListParagraph"/>
      </w:pPr>
      <w:r w:rsidRPr="00A26962">
        <w:t>Guangxi Express (OTL), certified, regional cold chain firm ()</w:t>
      </w:r>
    </w:p>
    <w:p w14:paraId="4AC29191" w14:textId="255744AA" w:rsidR="008A7941" w:rsidRPr="00A00C87" w:rsidRDefault="008A7941" w:rsidP="008A7941">
      <w:pPr>
        <w:tabs>
          <w:tab w:val="left" w:pos="312"/>
        </w:tabs>
        <w:spacing w:after="0"/>
        <w:rPr>
          <w:rFonts w:ascii="Arial" w:eastAsia="SimSun" w:hAnsi="Arial" w:cs="Arial"/>
          <w:lang w:eastAsia="zh-CN"/>
        </w:rPr>
      </w:pPr>
    </w:p>
    <w:p w14:paraId="41664D8E" w14:textId="48DABFA3" w:rsidR="00001995" w:rsidRDefault="00F775E9" w:rsidP="00B4771B">
      <w:pPr>
        <w:pStyle w:val="DFRParagraph"/>
      </w:pPr>
      <w:r>
        <w:t>It is suggested to identifying the</w:t>
      </w:r>
      <w:r w:rsidR="00001995">
        <w:t xml:space="preserve"> </w:t>
      </w:r>
      <w:proofErr w:type="spellStart"/>
      <w:r w:rsidR="00001995">
        <w:t>Chongzuo</w:t>
      </w:r>
      <w:proofErr w:type="spellEnd"/>
      <w:r w:rsidR="00001995">
        <w:t xml:space="preserve"> city</w:t>
      </w:r>
      <w:r>
        <w:t xml:space="preserve"> cold chain logistics companies for cold chain training and certification </w:t>
      </w:r>
      <w:proofErr w:type="gramStart"/>
      <w:r>
        <w:t>in order to</w:t>
      </w:r>
      <w:proofErr w:type="gramEnd"/>
      <w:r>
        <w:t xml:space="preserve"> close any gaps in knowledge and services prior to building the </w:t>
      </w:r>
      <w:r w:rsidR="00B50A16">
        <w:t>subp</w:t>
      </w:r>
      <w:r>
        <w:t>roject. The FSR states there are “</w:t>
      </w:r>
      <w:r w:rsidRPr="00E554B2">
        <w:rPr>
          <w:rFonts w:hint="eastAsia"/>
        </w:rPr>
        <w:t xml:space="preserve">306 logistics enterprises in </w:t>
      </w:r>
      <w:proofErr w:type="spellStart"/>
      <w:r w:rsidRPr="00E554B2">
        <w:rPr>
          <w:rFonts w:hint="eastAsia"/>
        </w:rPr>
        <w:t>Chongzuo</w:t>
      </w:r>
      <w:proofErr w:type="spellEnd"/>
      <w:r w:rsidRPr="00E554B2">
        <w:rPr>
          <w:rFonts w:hint="eastAsia"/>
        </w:rPr>
        <w:t>, including 97 transportation logistics enterprises, 15 warehousing logistics enterprises, 29 comprehensive service-oriented enterprises, 13 logistics agent enterprises and 152 other logistics enterprises</w:t>
      </w:r>
      <w:r>
        <w:t xml:space="preserve">.” </w:t>
      </w:r>
      <w:r w:rsidR="00001995">
        <w:t xml:space="preserve">Also, FSR table 3.3-2 lists 29 logistics companies. </w:t>
      </w:r>
      <w:r>
        <w:t xml:space="preserve"> </w:t>
      </w:r>
      <w:r w:rsidR="005D5E9C">
        <w:t xml:space="preserve">There is a need to transform some of these logistics companies </w:t>
      </w:r>
      <w:proofErr w:type="gramStart"/>
      <w:r w:rsidR="00B50A16">
        <w:t>in the near future</w:t>
      </w:r>
      <w:proofErr w:type="gramEnd"/>
      <w:r w:rsidR="00B50A16">
        <w:t xml:space="preserve"> </w:t>
      </w:r>
      <w:r w:rsidR="005D5E9C">
        <w:t>to serve the cold chain logistics customers.  This might involve consolidating or merging enterprises. The objective is to improve the functionality and efficiency of freight transport and logistics facilities in the project</w:t>
      </w:r>
      <w:r w:rsidR="00DF505F">
        <w:t xml:space="preserve"> border regions for the Cold Chain site.</w:t>
      </w:r>
    </w:p>
    <w:p w14:paraId="64E5A084" w14:textId="1182D627" w:rsidR="00F775E9" w:rsidRDefault="00F775E9" w:rsidP="00A108DB">
      <w:pPr>
        <w:pStyle w:val="DFRParagraph"/>
      </w:pPr>
      <w:r>
        <w:t xml:space="preserve">However, there needs to be clear identification of which of these firms are </w:t>
      </w:r>
      <w:r w:rsidR="00001995">
        <w:t xml:space="preserve">cold logistics </w:t>
      </w:r>
      <w:r>
        <w:t xml:space="preserve">certified within </w:t>
      </w:r>
      <w:proofErr w:type="spellStart"/>
      <w:r>
        <w:t>Chongzuo</w:t>
      </w:r>
      <w:proofErr w:type="spellEnd"/>
      <w:r>
        <w:t xml:space="preserve"> and not just for </w:t>
      </w:r>
      <w:proofErr w:type="spellStart"/>
      <w:r>
        <w:t>Pingxiang</w:t>
      </w:r>
      <w:proofErr w:type="spellEnd"/>
      <w:r>
        <w:t xml:space="preserve"> located 78 kilometers or 1 hour from </w:t>
      </w:r>
      <w:proofErr w:type="spellStart"/>
      <w:r>
        <w:t>Chongzuo</w:t>
      </w:r>
      <w:proofErr w:type="spellEnd"/>
      <w:r>
        <w:t xml:space="preserve"> city.  </w:t>
      </w:r>
      <w:r w:rsidR="001433CF">
        <w:t xml:space="preserve">The FSR identifies the </w:t>
      </w:r>
      <w:r w:rsidR="001433CF" w:rsidRPr="008B2A19">
        <w:rPr>
          <w:rFonts w:hint="eastAsia"/>
        </w:rPr>
        <w:t xml:space="preserve">main business is to provide cold chain logistics delivery service for fruits (durian, </w:t>
      </w:r>
      <w:proofErr w:type="spellStart"/>
      <w:r w:rsidR="001433CF">
        <w:t>w</w:t>
      </w:r>
      <w:r w:rsidR="001433CF" w:rsidRPr="008B2A19">
        <w:rPr>
          <w:rFonts w:hint="eastAsia"/>
        </w:rPr>
        <w:t>ulian</w:t>
      </w:r>
      <w:proofErr w:type="spellEnd"/>
      <w:r w:rsidR="001433CF" w:rsidRPr="008B2A19">
        <w:rPr>
          <w:rFonts w:hint="eastAsia"/>
        </w:rPr>
        <w:t xml:space="preserve">, pitaya and other Southeast Asian fruits) passing through </w:t>
      </w:r>
      <w:proofErr w:type="spellStart"/>
      <w:r w:rsidR="001433CF" w:rsidRPr="008B2A19">
        <w:rPr>
          <w:rFonts w:hint="eastAsia"/>
        </w:rPr>
        <w:t>Pingxiang</w:t>
      </w:r>
      <w:proofErr w:type="spellEnd"/>
      <w:r w:rsidR="001433CF" w:rsidRPr="008B2A19">
        <w:rPr>
          <w:rFonts w:hint="eastAsia"/>
        </w:rPr>
        <w:t xml:space="preserve"> from Vietnam. </w:t>
      </w:r>
      <w:r w:rsidR="009527CB">
        <w:t>In this report and the DI</w:t>
      </w:r>
      <w:r w:rsidR="00B50A16">
        <w:t>’s</w:t>
      </w:r>
      <w:r w:rsidR="009527CB">
        <w:t xml:space="preserve"> FSR, t</w:t>
      </w:r>
      <w:r w:rsidR="00001995">
        <w:t xml:space="preserve">he import/export data for perishables supports the need for many cold chain logistics companies with refrigerated trucks, especially based in </w:t>
      </w:r>
      <w:proofErr w:type="spellStart"/>
      <w:r w:rsidR="00001995">
        <w:t>Chongzuo</w:t>
      </w:r>
      <w:proofErr w:type="spellEnd"/>
      <w:r w:rsidR="00001995">
        <w:t xml:space="preserve"> city.</w:t>
      </w:r>
      <w:r w:rsidR="009527CB">
        <w:t xml:space="preserve"> The market demand data needs to not only identify the main commodities and goods handles at the proposed border area zones and in the Guangxi and </w:t>
      </w:r>
      <w:proofErr w:type="spellStart"/>
      <w:r w:rsidR="009527CB">
        <w:t>Chongzuo</w:t>
      </w:r>
      <w:proofErr w:type="spellEnd"/>
      <w:r w:rsidR="009527CB">
        <w:t xml:space="preserve"> areas, but also capture recent and future freight transport demand in the project area.  The survey questionnaire answered by logistics enterprises could reveal such data.</w:t>
      </w:r>
    </w:p>
    <w:p w14:paraId="584BCED4" w14:textId="7D66BAD7" w:rsidR="00F775E9" w:rsidRDefault="00F775E9" w:rsidP="00B50A16">
      <w:pPr>
        <w:pStyle w:val="DFRParagraph"/>
      </w:pPr>
      <w:r>
        <w:lastRenderedPageBreak/>
        <w:t>On time delivery</w:t>
      </w:r>
      <w:r w:rsidR="00001995">
        <w:t xml:space="preserve"> (OTD)</w:t>
      </w:r>
      <w:r>
        <w:t xml:space="preserve"> and landed cost analysis (truck fees, cross border duty/fees, overhead costs) are indicators that the cold chain logistics firm and their customers will need to capture with the automated, real-time data from the information systems platforms.  These KPIs are especially important with temperature-controlled logistics and will need cooperation in the cold chain logistics network in Guangxi.  The following shows the truck transit distance</w:t>
      </w:r>
      <w:r w:rsidR="003B49EE">
        <w:t>s</w:t>
      </w:r>
      <w:r>
        <w:t xml:space="preserve"> and times for carrying perishable products:</w:t>
      </w:r>
    </w:p>
    <w:p w14:paraId="2618DE25" w14:textId="635E57F4" w:rsidR="00B50A16" w:rsidRDefault="00B50A16" w:rsidP="00A00C87">
      <w:pPr>
        <w:pStyle w:val="Caption"/>
      </w:pPr>
      <w:bookmarkStart w:id="25" w:name="_Toc59704771"/>
      <w:r>
        <w:t xml:space="preserve">Table </w:t>
      </w:r>
      <w:fldSimple w:instr=" SEQ Table \* ARABIC ">
        <w:r w:rsidR="00A00C87">
          <w:rPr>
            <w:noProof/>
          </w:rPr>
          <w:t>1</w:t>
        </w:r>
      </w:fldSimple>
      <w:r>
        <w:t xml:space="preserve">: Distances from </w:t>
      </w:r>
      <w:proofErr w:type="spellStart"/>
      <w:r>
        <w:t>Chongzuo</w:t>
      </w:r>
      <w:bookmarkEnd w:id="25"/>
      <w:proofErr w:type="spellEnd"/>
    </w:p>
    <w:tbl>
      <w:tblPr>
        <w:tblStyle w:val="TableGrid0"/>
        <w:tblW w:w="9067" w:type="dxa"/>
        <w:tblLook w:val="04A0" w:firstRow="1" w:lastRow="0" w:firstColumn="1" w:lastColumn="0" w:noHBand="0" w:noVBand="1"/>
      </w:tblPr>
      <w:tblGrid>
        <w:gridCol w:w="1838"/>
        <w:gridCol w:w="1134"/>
        <w:gridCol w:w="1840"/>
        <w:gridCol w:w="1444"/>
        <w:gridCol w:w="2811"/>
      </w:tblGrid>
      <w:tr w:rsidR="00B50A16" w:rsidRPr="00A26962" w14:paraId="1B048DFB" w14:textId="5360AE92" w:rsidTr="00A00C87">
        <w:tc>
          <w:tcPr>
            <w:tcW w:w="1838" w:type="dxa"/>
          </w:tcPr>
          <w:p w14:paraId="4ED5B3F7" w14:textId="31C75E21" w:rsidR="00B50A16" w:rsidRPr="00A00C87" w:rsidRDefault="00B50A16" w:rsidP="00B50A16">
            <w:pPr>
              <w:rPr>
                <w:rFonts w:ascii="Arial" w:hAnsi="Arial" w:cs="Arial"/>
                <w:b/>
                <w:bCs/>
                <w:sz w:val="20"/>
                <w:szCs w:val="20"/>
              </w:rPr>
            </w:pPr>
            <w:r w:rsidRPr="00A00C87">
              <w:rPr>
                <w:rFonts w:ascii="Arial" w:hAnsi="Arial" w:cs="Arial"/>
                <w:b/>
                <w:bCs/>
                <w:sz w:val="20"/>
                <w:szCs w:val="20"/>
              </w:rPr>
              <w:t>To</w:t>
            </w:r>
          </w:p>
        </w:tc>
        <w:tc>
          <w:tcPr>
            <w:tcW w:w="1134" w:type="dxa"/>
          </w:tcPr>
          <w:p w14:paraId="7765F235" w14:textId="5A3DBE4C" w:rsidR="00B50A16" w:rsidRPr="00A00C87" w:rsidRDefault="00B50A16" w:rsidP="00B50A16">
            <w:pPr>
              <w:rPr>
                <w:rFonts w:ascii="Arial" w:hAnsi="Arial" w:cs="Arial"/>
                <w:b/>
                <w:bCs/>
                <w:sz w:val="20"/>
                <w:szCs w:val="20"/>
              </w:rPr>
            </w:pPr>
            <w:r w:rsidRPr="00A00C87">
              <w:rPr>
                <w:rFonts w:ascii="Arial" w:hAnsi="Arial" w:cs="Arial"/>
                <w:b/>
                <w:bCs/>
                <w:sz w:val="20"/>
                <w:szCs w:val="20"/>
              </w:rPr>
              <w:t>Distance</w:t>
            </w:r>
          </w:p>
        </w:tc>
        <w:tc>
          <w:tcPr>
            <w:tcW w:w="1840" w:type="dxa"/>
          </w:tcPr>
          <w:p w14:paraId="1D09C62E" w14:textId="5B2F27DF" w:rsidR="00B50A16" w:rsidRPr="00A00C87" w:rsidRDefault="00B50A16" w:rsidP="00B50A16">
            <w:pPr>
              <w:rPr>
                <w:rFonts w:ascii="Arial" w:hAnsi="Arial" w:cs="Arial"/>
                <w:b/>
                <w:bCs/>
                <w:sz w:val="20"/>
                <w:szCs w:val="20"/>
              </w:rPr>
            </w:pPr>
            <w:r w:rsidRPr="00A26962">
              <w:rPr>
                <w:rFonts w:ascii="Arial" w:hAnsi="Arial" w:cs="Arial"/>
                <w:b/>
                <w:bCs/>
                <w:sz w:val="20"/>
                <w:szCs w:val="20"/>
              </w:rPr>
              <w:t>Method</w:t>
            </w:r>
          </w:p>
        </w:tc>
        <w:tc>
          <w:tcPr>
            <w:tcW w:w="1444" w:type="dxa"/>
          </w:tcPr>
          <w:p w14:paraId="2948D741" w14:textId="1877C943" w:rsidR="00B50A16" w:rsidRPr="00A26962" w:rsidRDefault="00B50A16" w:rsidP="00B50A16">
            <w:pPr>
              <w:rPr>
                <w:rFonts w:ascii="Arial" w:hAnsi="Arial" w:cs="Arial"/>
                <w:b/>
                <w:bCs/>
                <w:sz w:val="20"/>
                <w:szCs w:val="20"/>
              </w:rPr>
            </w:pPr>
            <w:r w:rsidRPr="00A26962">
              <w:rPr>
                <w:rFonts w:ascii="Arial" w:hAnsi="Arial" w:cs="Arial"/>
                <w:b/>
                <w:bCs/>
                <w:sz w:val="20"/>
                <w:szCs w:val="20"/>
              </w:rPr>
              <w:t>Travel Time</w:t>
            </w:r>
          </w:p>
        </w:tc>
        <w:tc>
          <w:tcPr>
            <w:tcW w:w="2811" w:type="dxa"/>
          </w:tcPr>
          <w:p w14:paraId="3F1606E8" w14:textId="63F78226" w:rsidR="00B50A16" w:rsidRPr="00A26962" w:rsidRDefault="00B50A16" w:rsidP="00B50A16">
            <w:pPr>
              <w:rPr>
                <w:rFonts w:ascii="Arial" w:hAnsi="Arial" w:cs="Arial"/>
                <w:b/>
                <w:bCs/>
                <w:sz w:val="20"/>
                <w:szCs w:val="20"/>
              </w:rPr>
            </w:pPr>
            <w:r w:rsidRPr="00A26962">
              <w:rPr>
                <w:rFonts w:ascii="Arial" w:hAnsi="Arial" w:cs="Arial"/>
                <w:b/>
                <w:bCs/>
                <w:sz w:val="20"/>
                <w:szCs w:val="20"/>
              </w:rPr>
              <w:t>Purpose</w:t>
            </w:r>
          </w:p>
        </w:tc>
      </w:tr>
      <w:tr w:rsidR="00B50A16" w:rsidRPr="00A26962" w14:paraId="105AAA44" w14:textId="4B13D363" w:rsidTr="00A00C87">
        <w:tc>
          <w:tcPr>
            <w:tcW w:w="1838" w:type="dxa"/>
          </w:tcPr>
          <w:p w14:paraId="18C7A3AA" w14:textId="3573522E" w:rsidR="00B50A16" w:rsidRPr="00A00C87" w:rsidRDefault="00B50A16" w:rsidP="00B50A16">
            <w:pPr>
              <w:rPr>
                <w:rFonts w:ascii="Arial" w:hAnsi="Arial" w:cs="Arial"/>
                <w:sz w:val="20"/>
                <w:szCs w:val="20"/>
              </w:rPr>
            </w:pPr>
            <w:proofErr w:type="spellStart"/>
            <w:r w:rsidRPr="00A00C87">
              <w:rPr>
                <w:rFonts w:ascii="Arial" w:hAnsi="Arial" w:cs="Arial"/>
                <w:sz w:val="20"/>
                <w:szCs w:val="20"/>
              </w:rPr>
              <w:t>Pingxiang</w:t>
            </w:r>
            <w:proofErr w:type="spellEnd"/>
            <w:r w:rsidRPr="00A00C87">
              <w:rPr>
                <w:rFonts w:ascii="Arial" w:hAnsi="Arial" w:cs="Arial"/>
                <w:sz w:val="20"/>
                <w:szCs w:val="20"/>
              </w:rPr>
              <w:t xml:space="preserve">  </w:t>
            </w:r>
          </w:p>
        </w:tc>
        <w:tc>
          <w:tcPr>
            <w:tcW w:w="1134" w:type="dxa"/>
          </w:tcPr>
          <w:p w14:paraId="3DDE5D31" w14:textId="2F50330F" w:rsidR="00B50A16" w:rsidRPr="00A00C87" w:rsidRDefault="00B50A16" w:rsidP="00B50A16">
            <w:pPr>
              <w:rPr>
                <w:rFonts w:ascii="Arial" w:hAnsi="Arial" w:cs="Arial"/>
                <w:sz w:val="20"/>
                <w:szCs w:val="20"/>
              </w:rPr>
            </w:pPr>
            <w:r w:rsidRPr="00A26962">
              <w:rPr>
                <w:rFonts w:ascii="Arial" w:hAnsi="Arial" w:cs="Arial"/>
                <w:sz w:val="20"/>
                <w:szCs w:val="20"/>
              </w:rPr>
              <w:t>78 km</w:t>
            </w:r>
          </w:p>
        </w:tc>
        <w:tc>
          <w:tcPr>
            <w:tcW w:w="1840" w:type="dxa"/>
          </w:tcPr>
          <w:p w14:paraId="16A9EFA1" w14:textId="58FB4899" w:rsidR="00B50A16" w:rsidRPr="00A00C87" w:rsidRDefault="00B50A16" w:rsidP="00B50A16">
            <w:pPr>
              <w:rPr>
                <w:rFonts w:ascii="Arial" w:hAnsi="Arial" w:cs="Arial"/>
                <w:sz w:val="20"/>
                <w:szCs w:val="20"/>
              </w:rPr>
            </w:pPr>
            <w:r w:rsidRPr="00A26962">
              <w:rPr>
                <w:rFonts w:ascii="Arial" w:hAnsi="Arial" w:cs="Arial"/>
                <w:sz w:val="20"/>
                <w:szCs w:val="20"/>
              </w:rPr>
              <w:t>Via G7211</w:t>
            </w:r>
          </w:p>
        </w:tc>
        <w:tc>
          <w:tcPr>
            <w:tcW w:w="1444" w:type="dxa"/>
          </w:tcPr>
          <w:p w14:paraId="63A0C0BB" w14:textId="05EA2181" w:rsidR="00B50A16" w:rsidRPr="00A26962" w:rsidRDefault="00B50A16" w:rsidP="00B50A16">
            <w:pPr>
              <w:rPr>
                <w:rFonts w:ascii="Arial" w:hAnsi="Arial" w:cs="Arial"/>
                <w:sz w:val="20"/>
                <w:szCs w:val="20"/>
              </w:rPr>
            </w:pPr>
            <w:r w:rsidRPr="00A26962">
              <w:rPr>
                <w:rFonts w:ascii="Arial" w:hAnsi="Arial" w:cs="Arial"/>
                <w:sz w:val="20"/>
                <w:szCs w:val="20"/>
              </w:rPr>
              <w:t xml:space="preserve">1 </w:t>
            </w:r>
            <w:proofErr w:type="spellStart"/>
            <w:r w:rsidRPr="00A26962">
              <w:rPr>
                <w:rFonts w:ascii="Arial" w:hAnsi="Arial" w:cs="Arial"/>
                <w:sz w:val="20"/>
                <w:szCs w:val="20"/>
              </w:rPr>
              <w:t>hr</w:t>
            </w:r>
            <w:proofErr w:type="spellEnd"/>
          </w:p>
        </w:tc>
        <w:tc>
          <w:tcPr>
            <w:tcW w:w="2811" w:type="dxa"/>
          </w:tcPr>
          <w:p w14:paraId="52A16663" w14:textId="6A769E38" w:rsidR="00B50A16" w:rsidRPr="00A26962" w:rsidRDefault="00B50A16" w:rsidP="00B50A16">
            <w:pPr>
              <w:rPr>
                <w:rFonts w:ascii="Arial" w:hAnsi="Arial" w:cs="Arial"/>
                <w:sz w:val="20"/>
                <w:szCs w:val="20"/>
              </w:rPr>
            </w:pPr>
          </w:p>
        </w:tc>
      </w:tr>
      <w:tr w:rsidR="00B50A16" w:rsidRPr="00A26962" w14:paraId="19890F21" w14:textId="14E1D39C" w:rsidTr="00A00C87">
        <w:tc>
          <w:tcPr>
            <w:tcW w:w="1838" w:type="dxa"/>
          </w:tcPr>
          <w:p w14:paraId="01429DB7" w14:textId="3BB0DD31" w:rsidR="00B50A16" w:rsidRPr="00A00C87" w:rsidRDefault="00B50A16" w:rsidP="00B50A16">
            <w:pPr>
              <w:rPr>
                <w:rFonts w:ascii="Arial" w:hAnsi="Arial" w:cs="Arial"/>
                <w:sz w:val="20"/>
                <w:szCs w:val="20"/>
              </w:rPr>
            </w:pPr>
            <w:proofErr w:type="spellStart"/>
            <w:r w:rsidRPr="00A26962">
              <w:rPr>
                <w:rFonts w:ascii="Arial" w:hAnsi="Arial" w:cs="Arial"/>
                <w:sz w:val="20"/>
                <w:szCs w:val="20"/>
              </w:rPr>
              <w:t>Baise</w:t>
            </w:r>
            <w:proofErr w:type="spellEnd"/>
            <w:r w:rsidRPr="00A26962">
              <w:rPr>
                <w:rFonts w:ascii="Arial" w:hAnsi="Arial" w:cs="Arial"/>
                <w:sz w:val="20"/>
                <w:szCs w:val="20"/>
              </w:rPr>
              <w:t>/</w:t>
            </w:r>
            <w:proofErr w:type="spellStart"/>
            <w:r w:rsidRPr="00A26962">
              <w:rPr>
                <w:rFonts w:ascii="Arial" w:hAnsi="Arial" w:cs="Arial"/>
                <w:sz w:val="20"/>
                <w:szCs w:val="20"/>
              </w:rPr>
              <w:t>Longbang</w:t>
            </w:r>
            <w:proofErr w:type="spellEnd"/>
            <w:r w:rsidRPr="00A26962">
              <w:rPr>
                <w:rFonts w:ascii="Arial" w:hAnsi="Arial" w:cs="Arial"/>
                <w:sz w:val="20"/>
                <w:szCs w:val="20"/>
              </w:rPr>
              <w:t xml:space="preserve">     </w:t>
            </w:r>
          </w:p>
        </w:tc>
        <w:tc>
          <w:tcPr>
            <w:tcW w:w="1134" w:type="dxa"/>
          </w:tcPr>
          <w:p w14:paraId="73A932FE" w14:textId="6B5E70DC" w:rsidR="00B50A16" w:rsidRPr="00A00C87" w:rsidRDefault="00B50A16" w:rsidP="00B50A16">
            <w:pPr>
              <w:rPr>
                <w:rFonts w:ascii="Arial" w:hAnsi="Arial" w:cs="Arial"/>
                <w:sz w:val="20"/>
                <w:szCs w:val="20"/>
              </w:rPr>
            </w:pPr>
            <w:r w:rsidRPr="00A26962">
              <w:rPr>
                <w:rFonts w:ascii="Arial" w:hAnsi="Arial" w:cs="Arial"/>
                <w:sz w:val="20"/>
                <w:szCs w:val="20"/>
              </w:rPr>
              <w:t>273.9 km</w:t>
            </w:r>
          </w:p>
        </w:tc>
        <w:tc>
          <w:tcPr>
            <w:tcW w:w="1840" w:type="dxa"/>
          </w:tcPr>
          <w:p w14:paraId="3D163F59" w14:textId="2E87AAD8" w:rsidR="00B50A16" w:rsidRPr="00A00C87" w:rsidRDefault="00B50A16" w:rsidP="00B50A16">
            <w:pPr>
              <w:rPr>
                <w:rFonts w:ascii="Arial" w:hAnsi="Arial" w:cs="Arial"/>
                <w:sz w:val="20"/>
                <w:szCs w:val="20"/>
              </w:rPr>
            </w:pPr>
            <w:r w:rsidRPr="00A26962">
              <w:rPr>
                <w:rFonts w:ascii="Arial" w:hAnsi="Arial" w:cs="Arial"/>
                <w:sz w:val="20"/>
                <w:szCs w:val="20"/>
              </w:rPr>
              <w:t>Via S60 and G69</w:t>
            </w:r>
          </w:p>
        </w:tc>
        <w:tc>
          <w:tcPr>
            <w:tcW w:w="1444" w:type="dxa"/>
          </w:tcPr>
          <w:p w14:paraId="3108C11F" w14:textId="2112949D" w:rsidR="00B50A16" w:rsidRPr="00A26962" w:rsidRDefault="00B50A16" w:rsidP="00B50A16">
            <w:pPr>
              <w:rPr>
                <w:rFonts w:ascii="Arial" w:hAnsi="Arial" w:cs="Arial"/>
                <w:sz w:val="20"/>
                <w:szCs w:val="20"/>
              </w:rPr>
            </w:pPr>
            <w:r w:rsidRPr="00A26962">
              <w:rPr>
                <w:rFonts w:ascii="Arial" w:hAnsi="Arial" w:cs="Arial"/>
                <w:sz w:val="20"/>
                <w:szCs w:val="20"/>
              </w:rPr>
              <w:t xml:space="preserve">3 </w:t>
            </w:r>
            <w:proofErr w:type="spellStart"/>
            <w:r w:rsidRPr="00A26962">
              <w:rPr>
                <w:rFonts w:ascii="Arial" w:hAnsi="Arial" w:cs="Arial"/>
                <w:sz w:val="20"/>
                <w:szCs w:val="20"/>
              </w:rPr>
              <w:t>hr</w:t>
            </w:r>
            <w:proofErr w:type="spellEnd"/>
            <w:r w:rsidRPr="00A26962">
              <w:rPr>
                <w:rFonts w:ascii="Arial" w:hAnsi="Arial" w:cs="Arial"/>
                <w:sz w:val="20"/>
                <w:szCs w:val="20"/>
              </w:rPr>
              <w:t xml:space="preserve"> 40 min</w:t>
            </w:r>
          </w:p>
        </w:tc>
        <w:tc>
          <w:tcPr>
            <w:tcW w:w="2811" w:type="dxa"/>
          </w:tcPr>
          <w:p w14:paraId="367FD3E0" w14:textId="7F1DF618" w:rsidR="00B50A16" w:rsidRPr="00A26962" w:rsidRDefault="00B50A16" w:rsidP="00B50A16">
            <w:pPr>
              <w:rPr>
                <w:rFonts w:ascii="Arial" w:hAnsi="Arial" w:cs="Arial"/>
                <w:sz w:val="20"/>
                <w:szCs w:val="20"/>
              </w:rPr>
            </w:pPr>
            <w:r w:rsidRPr="00A26962">
              <w:rPr>
                <w:rFonts w:ascii="Arial" w:hAnsi="Arial" w:cs="Arial"/>
                <w:sz w:val="20"/>
                <w:szCs w:val="20"/>
              </w:rPr>
              <w:t>Agriculture Processing</w:t>
            </w:r>
          </w:p>
        </w:tc>
      </w:tr>
      <w:tr w:rsidR="00B50A16" w:rsidRPr="00A26962" w14:paraId="36AB56A7" w14:textId="77777777" w:rsidTr="00A00C87">
        <w:tc>
          <w:tcPr>
            <w:tcW w:w="1838" w:type="dxa"/>
          </w:tcPr>
          <w:p w14:paraId="60D63356" w14:textId="4223DE89" w:rsidR="00B50A16" w:rsidRPr="00A26962" w:rsidRDefault="00B50A16" w:rsidP="00EE4616">
            <w:pPr>
              <w:rPr>
                <w:rFonts w:ascii="Arial" w:hAnsi="Arial" w:cs="Arial"/>
                <w:sz w:val="20"/>
                <w:szCs w:val="20"/>
              </w:rPr>
            </w:pPr>
            <w:proofErr w:type="spellStart"/>
            <w:r w:rsidRPr="00A26962">
              <w:rPr>
                <w:rFonts w:ascii="Arial" w:hAnsi="Arial" w:cs="Arial"/>
                <w:sz w:val="20"/>
                <w:szCs w:val="20"/>
              </w:rPr>
              <w:t>Xinhe</w:t>
            </w:r>
            <w:proofErr w:type="spellEnd"/>
          </w:p>
        </w:tc>
        <w:tc>
          <w:tcPr>
            <w:tcW w:w="1134" w:type="dxa"/>
          </w:tcPr>
          <w:p w14:paraId="147C5ACA" w14:textId="77777777" w:rsidR="00B50A16" w:rsidRPr="00A26962" w:rsidRDefault="00B50A16" w:rsidP="00EE4616">
            <w:pPr>
              <w:rPr>
                <w:rFonts w:ascii="Arial" w:hAnsi="Arial" w:cs="Arial"/>
                <w:sz w:val="20"/>
                <w:szCs w:val="20"/>
              </w:rPr>
            </w:pPr>
          </w:p>
        </w:tc>
        <w:tc>
          <w:tcPr>
            <w:tcW w:w="1840" w:type="dxa"/>
          </w:tcPr>
          <w:p w14:paraId="01B3A41E" w14:textId="0B442BE1" w:rsidR="00B50A16" w:rsidRPr="00A26962" w:rsidRDefault="00B50A16" w:rsidP="00EE4616">
            <w:pPr>
              <w:rPr>
                <w:rFonts w:ascii="Arial" w:hAnsi="Arial" w:cs="Arial"/>
                <w:sz w:val="20"/>
                <w:szCs w:val="20"/>
              </w:rPr>
            </w:pPr>
            <w:r w:rsidRPr="00A26962">
              <w:rPr>
                <w:rFonts w:ascii="Arial" w:hAnsi="Arial" w:cs="Arial"/>
                <w:sz w:val="20"/>
                <w:szCs w:val="20"/>
              </w:rPr>
              <w:t xml:space="preserve">Via S60 </w:t>
            </w:r>
          </w:p>
        </w:tc>
        <w:tc>
          <w:tcPr>
            <w:tcW w:w="1444" w:type="dxa"/>
          </w:tcPr>
          <w:p w14:paraId="63ABD73B" w14:textId="7B92607A" w:rsidR="00B50A16" w:rsidRPr="00A26962" w:rsidRDefault="00A108DB" w:rsidP="00EE4616">
            <w:pPr>
              <w:rPr>
                <w:rFonts w:ascii="Arial" w:hAnsi="Arial" w:cs="Arial"/>
                <w:sz w:val="20"/>
                <w:szCs w:val="20"/>
              </w:rPr>
            </w:pPr>
            <w:r w:rsidRPr="00A26962">
              <w:rPr>
                <w:rFonts w:ascii="Arial" w:hAnsi="Arial" w:cs="Arial"/>
                <w:sz w:val="20"/>
                <w:szCs w:val="20"/>
              </w:rPr>
              <w:t>46 min</w:t>
            </w:r>
          </w:p>
        </w:tc>
        <w:tc>
          <w:tcPr>
            <w:tcW w:w="2811" w:type="dxa"/>
          </w:tcPr>
          <w:p w14:paraId="526CE573" w14:textId="77777777" w:rsidR="00B50A16" w:rsidRPr="00A26962" w:rsidRDefault="00B50A16" w:rsidP="00EE4616">
            <w:pPr>
              <w:rPr>
                <w:rFonts w:ascii="Arial" w:hAnsi="Arial" w:cs="Arial"/>
                <w:sz w:val="20"/>
                <w:szCs w:val="20"/>
              </w:rPr>
            </w:pPr>
          </w:p>
        </w:tc>
      </w:tr>
      <w:tr w:rsidR="00A108DB" w:rsidRPr="00A26962" w14:paraId="1D5E95FD" w14:textId="77777777" w:rsidTr="00A00C87">
        <w:tc>
          <w:tcPr>
            <w:tcW w:w="1838" w:type="dxa"/>
          </w:tcPr>
          <w:p w14:paraId="38B48D90" w14:textId="749FC7EA" w:rsidR="00A108DB" w:rsidRPr="00A26962" w:rsidRDefault="00A108DB" w:rsidP="00A108DB">
            <w:pPr>
              <w:rPr>
                <w:rFonts w:ascii="Arial" w:hAnsi="Arial" w:cs="Arial"/>
                <w:sz w:val="20"/>
                <w:szCs w:val="20"/>
              </w:rPr>
            </w:pPr>
            <w:proofErr w:type="spellStart"/>
            <w:r w:rsidRPr="00A00C87">
              <w:rPr>
                <w:rFonts w:ascii="Arial" w:hAnsi="Arial" w:cs="Arial"/>
                <w:sz w:val="20"/>
                <w:szCs w:val="20"/>
              </w:rPr>
              <w:t>Fangchanggang</w:t>
            </w:r>
            <w:proofErr w:type="spellEnd"/>
          </w:p>
        </w:tc>
        <w:tc>
          <w:tcPr>
            <w:tcW w:w="1134" w:type="dxa"/>
          </w:tcPr>
          <w:p w14:paraId="01A7A2F6" w14:textId="1EACC682" w:rsidR="00A108DB" w:rsidRPr="00A26962" w:rsidRDefault="00A108DB" w:rsidP="00A108DB">
            <w:pPr>
              <w:rPr>
                <w:rFonts w:ascii="Arial" w:hAnsi="Arial" w:cs="Arial"/>
                <w:sz w:val="20"/>
                <w:szCs w:val="20"/>
              </w:rPr>
            </w:pPr>
            <w:r w:rsidRPr="00A26962">
              <w:rPr>
                <w:rFonts w:ascii="Arial" w:hAnsi="Arial" w:cs="Arial"/>
                <w:sz w:val="20"/>
                <w:szCs w:val="20"/>
              </w:rPr>
              <w:t>184 km</w:t>
            </w:r>
          </w:p>
        </w:tc>
        <w:tc>
          <w:tcPr>
            <w:tcW w:w="1840" w:type="dxa"/>
          </w:tcPr>
          <w:p w14:paraId="17235C16" w14:textId="26B0AC72" w:rsidR="00A108DB" w:rsidRPr="00A26962" w:rsidRDefault="00A108DB" w:rsidP="00A108DB">
            <w:pPr>
              <w:rPr>
                <w:rFonts w:ascii="Arial" w:hAnsi="Arial" w:cs="Arial"/>
                <w:sz w:val="20"/>
                <w:szCs w:val="20"/>
              </w:rPr>
            </w:pPr>
            <w:r w:rsidRPr="00A26962">
              <w:rPr>
                <w:rFonts w:ascii="Arial" w:hAnsi="Arial" w:cs="Arial"/>
                <w:sz w:val="20"/>
                <w:szCs w:val="20"/>
              </w:rPr>
              <w:t>Via S60</w:t>
            </w:r>
          </w:p>
        </w:tc>
        <w:tc>
          <w:tcPr>
            <w:tcW w:w="1444" w:type="dxa"/>
          </w:tcPr>
          <w:p w14:paraId="42906B9E" w14:textId="74909473" w:rsidR="00A108DB" w:rsidRPr="00A26962" w:rsidRDefault="00A108DB" w:rsidP="00A108DB">
            <w:pPr>
              <w:rPr>
                <w:rFonts w:ascii="Arial" w:hAnsi="Arial" w:cs="Arial"/>
                <w:sz w:val="20"/>
                <w:szCs w:val="20"/>
              </w:rPr>
            </w:pPr>
            <w:r w:rsidRPr="00A26962">
              <w:rPr>
                <w:rFonts w:ascii="Arial" w:hAnsi="Arial" w:cs="Arial"/>
                <w:sz w:val="20"/>
                <w:szCs w:val="20"/>
              </w:rPr>
              <w:t xml:space="preserve">2 </w:t>
            </w:r>
            <w:proofErr w:type="spellStart"/>
            <w:r w:rsidRPr="00A26962">
              <w:rPr>
                <w:rFonts w:ascii="Arial" w:hAnsi="Arial" w:cs="Arial"/>
                <w:sz w:val="20"/>
                <w:szCs w:val="20"/>
              </w:rPr>
              <w:t>hr</w:t>
            </w:r>
            <w:proofErr w:type="spellEnd"/>
            <w:r w:rsidRPr="00A26962">
              <w:rPr>
                <w:rFonts w:ascii="Arial" w:hAnsi="Arial" w:cs="Arial"/>
                <w:sz w:val="20"/>
                <w:szCs w:val="20"/>
              </w:rPr>
              <w:t xml:space="preserve"> 15 min</w:t>
            </w:r>
          </w:p>
        </w:tc>
        <w:tc>
          <w:tcPr>
            <w:tcW w:w="2811" w:type="dxa"/>
          </w:tcPr>
          <w:p w14:paraId="397D7782" w14:textId="39A298FE" w:rsidR="00A108DB" w:rsidRPr="00A26962" w:rsidRDefault="00A108DB" w:rsidP="00A108DB">
            <w:pPr>
              <w:rPr>
                <w:rFonts w:ascii="Arial" w:hAnsi="Arial" w:cs="Arial"/>
                <w:sz w:val="20"/>
                <w:szCs w:val="20"/>
              </w:rPr>
            </w:pPr>
            <w:r w:rsidRPr="00A26962">
              <w:rPr>
                <w:rFonts w:ascii="Arial" w:hAnsi="Arial" w:cs="Arial"/>
                <w:sz w:val="20"/>
                <w:szCs w:val="20"/>
              </w:rPr>
              <w:t>Agriculture Processing</w:t>
            </w:r>
          </w:p>
        </w:tc>
      </w:tr>
      <w:tr w:rsidR="00A108DB" w:rsidRPr="00A26962" w14:paraId="55863BD8" w14:textId="60F007CC" w:rsidTr="00A00C87">
        <w:tc>
          <w:tcPr>
            <w:tcW w:w="1838" w:type="dxa"/>
          </w:tcPr>
          <w:p w14:paraId="3A1617A4" w14:textId="3AB26C4C" w:rsidR="00A108DB" w:rsidRPr="00A00C87" w:rsidRDefault="00A108DB" w:rsidP="00A108DB">
            <w:pPr>
              <w:rPr>
                <w:rFonts w:ascii="Arial" w:hAnsi="Arial" w:cs="Arial"/>
                <w:sz w:val="20"/>
                <w:szCs w:val="20"/>
              </w:rPr>
            </w:pPr>
            <w:r w:rsidRPr="00A00C87">
              <w:rPr>
                <w:rFonts w:ascii="Arial" w:hAnsi="Arial" w:cs="Arial"/>
                <w:sz w:val="20"/>
                <w:szCs w:val="20"/>
              </w:rPr>
              <w:t>Qinzhou</w:t>
            </w:r>
          </w:p>
        </w:tc>
        <w:tc>
          <w:tcPr>
            <w:tcW w:w="1134" w:type="dxa"/>
          </w:tcPr>
          <w:p w14:paraId="7C95C052" w14:textId="1F6A70D4" w:rsidR="00A108DB" w:rsidRPr="00A00C87" w:rsidRDefault="00A108DB" w:rsidP="00A108DB">
            <w:pPr>
              <w:rPr>
                <w:rFonts w:ascii="Arial" w:hAnsi="Arial" w:cs="Arial"/>
                <w:sz w:val="20"/>
                <w:szCs w:val="20"/>
              </w:rPr>
            </w:pPr>
            <w:r w:rsidRPr="00A26962">
              <w:rPr>
                <w:rFonts w:ascii="Arial" w:hAnsi="Arial" w:cs="Arial"/>
                <w:sz w:val="20"/>
                <w:szCs w:val="20"/>
              </w:rPr>
              <w:t>167.8 km</w:t>
            </w:r>
          </w:p>
        </w:tc>
        <w:tc>
          <w:tcPr>
            <w:tcW w:w="1840" w:type="dxa"/>
          </w:tcPr>
          <w:p w14:paraId="18001083" w14:textId="1ADD6324" w:rsidR="00A108DB" w:rsidRPr="00A00C87" w:rsidRDefault="00A108DB" w:rsidP="00A108DB">
            <w:pPr>
              <w:rPr>
                <w:rFonts w:ascii="Arial" w:hAnsi="Arial" w:cs="Arial"/>
                <w:sz w:val="20"/>
                <w:szCs w:val="20"/>
              </w:rPr>
            </w:pPr>
            <w:r w:rsidRPr="00A26962">
              <w:rPr>
                <w:rFonts w:ascii="Arial" w:hAnsi="Arial" w:cs="Arial"/>
                <w:sz w:val="20"/>
                <w:szCs w:val="20"/>
              </w:rPr>
              <w:t>Via S60</w:t>
            </w:r>
          </w:p>
        </w:tc>
        <w:tc>
          <w:tcPr>
            <w:tcW w:w="1444" w:type="dxa"/>
          </w:tcPr>
          <w:p w14:paraId="7B49C9A7" w14:textId="18117F52" w:rsidR="00A108DB" w:rsidRPr="00A26962" w:rsidRDefault="00A108DB" w:rsidP="00A108DB">
            <w:pPr>
              <w:rPr>
                <w:rFonts w:ascii="Arial" w:hAnsi="Arial" w:cs="Arial"/>
                <w:sz w:val="20"/>
                <w:szCs w:val="20"/>
              </w:rPr>
            </w:pPr>
            <w:r w:rsidRPr="00A26962">
              <w:rPr>
                <w:rFonts w:ascii="Arial" w:hAnsi="Arial" w:cs="Arial"/>
                <w:sz w:val="20"/>
                <w:szCs w:val="20"/>
              </w:rPr>
              <w:t xml:space="preserve">2 </w:t>
            </w:r>
            <w:proofErr w:type="spellStart"/>
            <w:r w:rsidRPr="00A26962">
              <w:rPr>
                <w:rFonts w:ascii="Arial" w:hAnsi="Arial" w:cs="Arial"/>
                <w:sz w:val="20"/>
                <w:szCs w:val="20"/>
              </w:rPr>
              <w:t>hr</w:t>
            </w:r>
            <w:proofErr w:type="spellEnd"/>
            <w:r w:rsidRPr="00A26962">
              <w:rPr>
                <w:rFonts w:ascii="Arial" w:hAnsi="Arial" w:cs="Arial"/>
                <w:sz w:val="20"/>
                <w:szCs w:val="20"/>
              </w:rPr>
              <w:t xml:space="preserve"> 14 min</w:t>
            </w:r>
          </w:p>
        </w:tc>
        <w:tc>
          <w:tcPr>
            <w:tcW w:w="2811" w:type="dxa"/>
          </w:tcPr>
          <w:p w14:paraId="73680BA0" w14:textId="37E585C6" w:rsidR="00A108DB" w:rsidRPr="00A26962" w:rsidRDefault="00A108DB" w:rsidP="00A108DB">
            <w:pPr>
              <w:rPr>
                <w:rFonts w:ascii="Arial" w:hAnsi="Arial" w:cs="Arial"/>
                <w:sz w:val="20"/>
                <w:szCs w:val="20"/>
              </w:rPr>
            </w:pPr>
          </w:p>
        </w:tc>
      </w:tr>
    </w:tbl>
    <w:p w14:paraId="5A9B170B" w14:textId="77777777" w:rsidR="00A108DB" w:rsidRDefault="00A108DB" w:rsidP="00A00C87"/>
    <w:p w14:paraId="6F4A83EA" w14:textId="0D85A1C1" w:rsidR="00F775E9" w:rsidRDefault="001433CF" w:rsidP="00B4771B">
      <w:pPr>
        <w:pStyle w:val="DFRParagraph"/>
      </w:pPr>
      <w:r>
        <w:t xml:space="preserve">Furthermore, </w:t>
      </w:r>
      <w:r w:rsidR="003B49EE">
        <w:t xml:space="preserve">there needs to be an </w:t>
      </w:r>
      <w:r>
        <w:t>understanding</w:t>
      </w:r>
      <w:r w:rsidR="003B49EE">
        <w:t xml:space="preserve"> of the location of</w:t>
      </w:r>
      <w:r>
        <w:t xml:space="preserve"> cooperating and competing cold chain logistics facilities </w:t>
      </w:r>
      <w:proofErr w:type="gramStart"/>
      <w:r>
        <w:t>in the area of</w:t>
      </w:r>
      <w:proofErr w:type="gramEnd"/>
      <w:r>
        <w:t xml:space="preserve"> </w:t>
      </w:r>
      <w:proofErr w:type="spellStart"/>
      <w:r>
        <w:t>Chongzuo</w:t>
      </w:r>
      <w:proofErr w:type="spellEnd"/>
      <w:r>
        <w:t xml:space="preserve"> city.  The </w:t>
      </w:r>
      <w:r w:rsidR="00D00149">
        <w:t xml:space="preserve">DI indicated that cold storage for </w:t>
      </w:r>
      <w:proofErr w:type="spellStart"/>
      <w:r w:rsidR="00D00149">
        <w:t>Chongzuo</w:t>
      </w:r>
      <w:proofErr w:type="spellEnd"/>
      <w:r w:rsidR="00D00149">
        <w:t xml:space="preserve"> city is mainly developed in </w:t>
      </w:r>
      <w:proofErr w:type="spellStart"/>
      <w:r w:rsidR="00D00149">
        <w:t>Pingxiang</w:t>
      </w:r>
      <w:proofErr w:type="spellEnd"/>
      <w:r w:rsidR="00D00149">
        <w:t xml:space="preserve"> which is one-hour transit time. The </w:t>
      </w:r>
      <w:r w:rsidR="003B49EE">
        <w:t xml:space="preserve">transport </w:t>
      </w:r>
      <w:r w:rsidR="00D00149">
        <w:t xml:space="preserve">distances are underscoring the need for refrigerated truck capacity and a connecting information systems platform. </w:t>
      </w:r>
    </w:p>
    <w:p w14:paraId="596242B4" w14:textId="64A19FB4" w:rsidR="000C24AA" w:rsidRDefault="00672215" w:rsidP="001310B4">
      <w:pPr>
        <w:pStyle w:val="DFRParagraph"/>
      </w:pPr>
      <w:r>
        <w:t xml:space="preserve">Possible future enhancements to the </w:t>
      </w:r>
      <w:proofErr w:type="spellStart"/>
      <w:r>
        <w:t>Chongzuo</w:t>
      </w:r>
      <w:proofErr w:type="spellEnd"/>
      <w:r>
        <w:t xml:space="preserve"> </w:t>
      </w:r>
      <w:r w:rsidR="00147E0F">
        <w:t xml:space="preserve">Project </w:t>
      </w:r>
      <w:r>
        <w:t>could include</w:t>
      </w:r>
      <w:r w:rsidR="00147E0F">
        <w:t xml:space="preserve"> refrigerated vehicles with modern techn</w:t>
      </w:r>
      <w:r w:rsidR="00147C12">
        <w:t>ology</w:t>
      </w:r>
      <w:r w:rsidR="00147E0F">
        <w:t xml:space="preserve"> innovations such as </w:t>
      </w:r>
      <w:r w:rsidR="008B2A72">
        <w:t>radio frequency identification (</w:t>
      </w:r>
      <w:r w:rsidR="00147E0F">
        <w:t>RFID</w:t>
      </w:r>
      <w:r w:rsidR="008B2A72">
        <w:t>) tags/readers</w:t>
      </w:r>
      <w:r w:rsidR="00147E0F">
        <w:t xml:space="preserve"> and environmental</w:t>
      </w:r>
      <w:r w:rsidR="00294B77">
        <w:t>-</w:t>
      </w:r>
      <w:r w:rsidR="008B2A72">
        <w:t>friendly</w:t>
      </w:r>
      <w:r w:rsidR="00147E0F">
        <w:t xml:space="preserve"> features such as </w:t>
      </w:r>
      <w:r w:rsidR="008B2A72">
        <w:t xml:space="preserve">energy and carbon emission saving </w:t>
      </w:r>
      <w:r w:rsidR="00147E0F">
        <w:t xml:space="preserve">truck cooling </w:t>
      </w:r>
      <w:r w:rsidR="00C64765">
        <w:t>units that can monitor temperatures during truck routing.</w:t>
      </w:r>
    </w:p>
    <w:p w14:paraId="2778B04E" w14:textId="2F991B25" w:rsidR="008D260A" w:rsidRDefault="008D260A" w:rsidP="00A00C87">
      <w:r>
        <w:rPr>
          <w:noProof/>
        </w:rPr>
        <w:drawing>
          <wp:inline distT="0" distB="0" distL="0" distR="0" wp14:anchorId="1FB33615" wp14:editId="7227A6FB">
            <wp:extent cx="5731510" cy="1654175"/>
            <wp:effectExtent l="0" t="0" r="2540" b="3175"/>
            <wp:docPr id="240576" name="Picture 24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654175"/>
                    </a:xfrm>
                    <a:prstGeom prst="rect">
                      <a:avLst/>
                    </a:prstGeom>
                  </pic:spPr>
                </pic:pic>
              </a:graphicData>
            </a:graphic>
          </wp:inline>
        </w:drawing>
      </w:r>
    </w:p>
    <w:p w14:paraId="5BE5E2A2" w14:textId="3FB33F0A" w:rsidR="00A26962" w:rsidRPr="00A00C87" w:rsidRDefault="00A26962">
      <w:pPr>
        <w:pStyle w:val="Caption"/>
        <w:rPr>
          <w:rStyle w:val="CaptionChar"/>
          <w:b/>
          <w:bCs/>
        </w:rPr>
      </w:pPr>
      <w:bookmarkStart w:id="26" w:name="_Toc59704764"/>
      <w:r w:rsidRPr="00A00C87">
        <w:rPr>
          <w:rStyle w:val="CaptionChar"/>
          <w:b/>
          <w:bCs/>
        </w:rPr>
        <w:t xml:space="preserve">Figure </w:t>
      </w:r>
      <w:r w:rsidR="00E66B64">
        <w:rPr>
          <w:rStyle w:val="CaptionChar"/>
          <w:b/>
          <w:bCs/>
        </w:rPr>
        <w:fldChar w:fldCharType="begin"/>
      </w:r>
      <w:r w:rsidR="00E66B64">
        <w:rPr>
          <w:rStyle w:val="CaptionChar"/>
          <w:b/>
          <w:bCs/>
        </w:rPr>
        <w:instrText xml:space="preserve"> SEQ Figure \* ARABIC </w:instrText>
      </w:r>
      <w:r w:rsidR="00E66B64">
        <w:rPr>
          <w:rStyle w:val="CaptionChar"/>
          <w:b/>
          <w:bCs/>
        </w:rPr>
        <w:fldChar w:fldCharType="separate"/>
      </w:r>
      <w:r w:rsidR="00D34893">
        <w:rPr>
          <w:rStyle w:val="CaptionChar"/>
          <w:b/>
          <w:bCs/>
          <w:noProof/>
        </w:rPr>
        <w:t>3</w:t>
      </w:r>
      <w:r w:rsidR="00E66B64">
        <w:rPr>
          <w:rStyle w:val="CaptionChar"/>
          <w:b/>
          <w:bCs/>
        </w:rPr>
        <w:fldChar w:fldCharType="end"/>
      </w:r>
      <w:r w:rsidRPr="00A00C87">
        <w:rPr>
          <w:rStyle w:val="CaptionChar"/>
          <w:b/>
          <w:bCs/>
        </w:rPr>
        <w:t>: Refrigerated Vehicles and Innovative Technologies</w:t>
      </w:r>
      <w:bookmarkEnd w:id="26"/>
    </w:p>
    <w:p w14:paraId="01E84699" w14:textId="1C895478" w:rsidR="000C24AA" w:rsidRDefault="00A108DB" w:rsidP="00A108DB">
      <w:pPr>
        <w:pStyle w:val="Source"/>
      </w:pPr>
      <w:r>
        <w:t>S</w:t>
      </w:r>
      <w:r w:rsidR="00C64765">
        <w:t xml:space="preserve">ource:  Carrier Transicold, </w:t>
      </w:r>
      <w:r w:rsidR="007A52E8">
        <w:t>Web-based telematics, temperature recorders</w:t>
      </w:r>
    </w:p>
    <w:p w14:paraId="4336CCA9" w14:textId="77777777" w:rsidR="00A108DB" w:rsidRPr="000C24AA" w:rsidRDefault="00A108DB" w:rsidP="00A00C87">
      <w:pPr>
        <w:pStyle w:val="Source"/>
      </w:pPr>
    </w:p>
    <w:p w14:paraId="4BEACFBF" w14:textId="5C1E298C" w:rsidR="007A52E8" w:rsidRPr="00A610CF" w:rsidRDefault="00A610CF">
      <w:pPr>
        <w:pStyle w:val="DFRParagraph"/>
      </w:pPr>
      <w:r w:rsidRPr="00E37223">
        <w:t>At present, the FSR shows the total number of refrigerated vehicles in Guangxi of over 2</w:t>
      </w:r>
      <w:r>
        <w:t>,</w:t>
      </w:r>
      <w:r w:rsidRPr="00E37223">
        <w:t xml:space="preserve">500 and more than 500 refrigerated containers (reefers).  The preliminary answers to the questionnaire by the DI indicated that, </w:t>
      </w:r>
      <w:r>
        <w:t>“</w:t>
      </w:r>
      <w:r w:rsidRPr="005C2A2B">
        <w:t>w</w:t>
      </w:r>
      <w:r w:rsidRPr="00E37223">
        <w:rPr>
          <w:szCs w:val="22"/>
        </w:rPr>
        <w:t>e do not plan to buy refrigerated vehicles</w:t>
      </w:r>
      <w:r w:rsidR="005E3F58">
        <w:rPr>
          <w:szCs w:val="22"/>
        </w:rPr>
        <w:t xml:space="preserve"> or reefers</w:t>
      </w:r>
      <w:r w:rsidRPr="00E37223">
        <w:rPr>
          <w:szCs w:val="22"/>
        </w:rPr>
        <w:t xml:space="preserve"> for the time being. We will cooperate with third-party logistics enterprises or rent refrigerated vehicles</w:t>
      </w:r>
      <w:r w:rsidR="005E3F58">
        <w:rPr>
          <w:szCs w:val="22"/>
        </w:rPr>
        <w:t xml:space="preserve"> and reefers,</w:t>
      </w:r>
      <w:r w:rsidRPr="00E37223">
        <w:rPr>
          <w:szCs w:val="22"/>
        </w:rPr>
        <w:t xml:space="preserve"> if necessary</w:t>
      </w:r>
      <w:r>
        <w:t>”</w:t>
      </w:r>
      <w:r w:rsidRPr="00E37223">
        <w:rPr>
          <w:szCs w:val="22"/>
        </w:rPr>
        <w:t>.</w:t>
      </w:r>
      <w:r>
        <w:t xml:space="preserve">  Also, that “we are understanding and planning to use” radio frequency identification tags (RFID) and standard pallets for operating cold chain logistics.  </w:t>
      </w:r>
      <w:r w:rsidR="00672215">
        <w:t>A future</w:t>
      </w:r>
      <w:r>
        <w:t xml:space="preserve"> </w:t>
      </w:r>
      <w:r w:rsidR="00A108DB">
        <w:t>p</w:t>
      </w:r>
      <w:r>
        <w:t>roject design could pilot</w:t>
      </w:r>
      <w:r w:rsidR="003B49EE">
        <w:t xml:space="preserve"> test</w:t>
      </w:r>
      <w:r>
        <w:t xml:space="preserve"> such innovative technologies as a demonstration.  More information is </w:t>
      </w:r>
      <w:r w:rsidR="00672215">
        <w:t xml:space="preserve">shown in </w:t>
      </w:r>
      <w:r w:rsidR="00EE4616">
        <w:fldChar w:fldCharType="begin"/>
      </w:r>
      <w:r w:rsidR="00EE4616">
        <w:instrText xml:space="preserve"> REF _Ref56581886 \h </w:instrText>
      </w:r>
      <w:r w:rsidR="00EE4616">
        <w:fldChar w:fldCharType="separate"/>
      </w:r>
      <w:r w:rsidR="00A00C87">
        <w:t xml:space="preserve">Figure </w:t>
      </w:r>
      <w:r w:rsidR="00A00C87">
        <w:rPr>
          <w:noProof/>
        </w:rPr>
        <w:t>7</w:t>
      </w:r>
      <w:r w:rsidR="00EE4616">
        <w:fldChar w:fldCharType="end"/>
      </w:r>
      <w:r w:rsidR="00672215">
        <w:t xml:space="preserve"> of this report.  </w:t>
      </w:r>
    </w:p>
    <w:p w14:paraId="0491D91C" w14:textId="31430501" w:rsidR="00D00149" w:rsidRDefault="00D00149">
      <w:pPr>
        <w:pStyle w:val="ListParagraph"/>
        <w:numPr>
          <w:ilvl w:val="0"/>
          <w:numId w:val="0"/>
        </w:numPr>
        <w:tabs>
          <w:tab w:val="left" w:pos="0"/>
        </w:tabs>
        <w:spacing w:after="0"/>
      </w:pPr>
      <w:r w:rsidRPr="00A00C87">
        <w:rPr>
          <w:b/>
          <w:bCs/>
          <w:u w:val="single"/>
        </w:rPr>
        <w:t xml:space="preserve">Cold Storage Facilities </w:t>
      </w:r>
      <w:r w:rsidRPr="00A00C87">
        <w:t xml:space="preserve">(existing/planned) in </w:t>
      </w:r>
      <w:proofErr w:type="spellStart"/>
      <w:r w:rsidRPr="00A00C87">
        <w:t>Pingxiang</w:t>
      </w:r>
      <w:proofErr w:type="spellEnd"/>
      <w:r w:rsidRPr="00A00C87">
        <w:t xml:space="preserve"> city</w:t>
      </w:r>
      <w:r w:rsidR="00EE4616">
        <w:t>:</w:t>
      </w:r>
    </w:p>
    <w:p w14:paraId="659D0436" w14:textId="77777777" w:rsidR="00A610CF" w:rsidRPr="00A00C87" w:rsidRDefault="00A610CF" w:rsidP="00A00C87">
      <w:pPr>
        <w:pStyle w:val="ListParagraph"/>
        <w:numPr>
          <w:ilvl w:val="0"/>
          <w:numId w:val="0"/>
        </w:numPr>
        <w:tabs>
          <w:tab w:val="left" w:pos="0"/>
        </w:tabs>
        <w:spacing w:after="0"/>
      </w:pPr>
    </w:p>
    <w:p w14:paraId="6A42B9E5" w14:textId="77777777" w:rsidR="00D00149" w:rsidRPr="00A00C87" w:rsidRDefault="00D00149" w:rsidP="00A00C87">
      <w:pPr>
        <w:pStyle w:val="ListParagraph"/>
        <w:numPr>
          <w:ilvl w:val="0"/>
          <w:numId w:val="52"/>
        </w:numPr>
      </w:pPr>
      <w:r w:rsidRPr="00A00C87">
        <w:t xml:space="preserve">Guangxi </w:t>
      </w:r>
      <w:proofErr w:type="spellStart"/>
      <w:r w:rsidRPr="00A00C87">
        <w:t>Pingxiang</w:t>
      </w:r>
      <w:proofErr w:type="spellEnd"/>
      <w:r w:rsidRPr="00A00C87">
        <w:t xml:space="preserve"> comprehensive bonded zone (cold storage area of 6400 m</w:t>
      </w:r>
      <w:r w:rsidRPr="00A00C87">
        <w:rPr>
          <w:vertAlign w:val="superscript"/>
        </w:rPr>
        <w:t>2</w:t>
      </w:r>
      <w:r w:rsidRPr="00A00C87">
        <w:t xml:space="preserve">, storage capacity of 51200 m3), </w:t>
      </w:r>
    </w:p>
    <w:p w14:paraId="391F844E" w14:textId="77777777" w:rsidR="00D00149" w:rsidRPr="00A00C87" w:rsidRDefault="00D00149" w:rsidP="00A00C87">
      <w:pPr>
        <w:pStyle w:val="ListParagraph"/>
      </w:pPr>
      <w:proofErr w:type="spellStart"/>
      <w:r w:rsidRPr="00A00C87">
        <w:lastRenderedPageBreak/>
        <w:t>Pingxiang</w:t>
      </w:r>
      <w:proofErr w:type="spellEnd"/>
      <w:r w:rsidRPr="00A00C87">
        <w:t xml:space="preserve"> </w:t>
      </w:r>
      <w:proofErr w:type="spellStart"/>
      <w:r w:rsidRPr="00A00C87">
        <w:t>Huijia</w:t>
      </w:r>
      <w:proofErr w:type="spellEnd"/>
      <w:r w:rsidRPr="00A00C87">
        <w:t xml:space="preserve"> Logistics Center (cold storage capacity of 50000 tons), </w:t>
      </w:r>
    </w:p>
    <w:p w14:paraId="2F5F1088" w14:textId="3B2A4DFC" w:rsidR="00D00149" w:rsidRPr="00A00C87" w:rsidRDefault="00D00149" w:rsidP="00A00C87">
      <w:pPr>
        <w:pStyle w:val="ListParagraph"/>
      </w:pPr>
      <w:r w:rsidRPr="00A00C87">
        <w:t>China ASEAN (</w:t>
      </w:r>
      <w:proofErr w:type="spellStart"/>
      <w:r w:rsidRPr="00A00C87">
        <w:t>Pingxiang</w:t>
      </w:r>
      <w:proofErr w:type="spellEnd"/>
      <w:r w:rsidRPr="00A00C87">
        <w:t xml:space="preserve">) agricultural and sideline products specialized market (cold storage capacity of 50000 tons)  </w:t>
      </w:r>
    </w:p>
    <w:p w14:paraId="60FE859A" w14:textId="676539E4" w:rsidR="00D00149" w:rsidRPr="00A00C87" w:rsidRDefault="00D00149" w:rsidP="00A00C87">
      <w:pPr>
        <w:pStyle w:val="ListParagraph"/>
      </w:pPr>
      <w:proofErr w:type="spellStart"/>
      <w:r w:rsidRPr="00A00C87">
        <w:t>Xianghui</w:t>
      </w:r>
      <w:proofErr w:type="spellEnd"/>
      <w:r w:rsidRPr="00A00C87">
        <w:t xml:space="preserve"> Jia Logistics Center integrated bonded cold storage of </w:t>
      </w:r>
      <w:r w:rsidR="00AE3728" w:rsidRPr="00A00C87">
        <w:t>6400 sq m.</w:t>
      </w:r>
    </w:p>
    <w:p w14:paraId="316AD2D8" w14:textId="58111CC0" w:rsidR="00AE3728" w:rsidRPr="00A00C87" w:rsidRDefault="00AE3728" w:rsidP="00A00C87">
      <w:pPr>
        <w:pStyle w:val="ListParagraph"/>
      </w:pPr>
      <w:r w:rsidRPr="00A00C87">
        <w:t xml:space="preserve">Fuyu </w:t>
      </w:r>
      <w:proofErr w:type="spellStart"/>
      <w:r w:rsidRPr="00A00C87">
        <w:t>Tianyu</w:t>
      </w:r>
      <w:proofErr w:type="spellEnd"/>
      <w:r w:rsidRPr="00A00C87">
        <w:t xml:space="preserve"> Farmers Market Development Co. Ltd.</w:t>
      </w:r>
    </w:p>
    <w:p w14:paraId="407D9561" w14:textId="0686C462" w:rsidR="00F90BA4" w:rsidRPr="00CF6918" w:rsidRDefault="00AE3728" w:rsidP="00A00C87">
      <w:pPr>
        <w:pStyle w:val="ListParagraph"/>
      </w:pPr>
      <w:r w:rsidRPr="00A00C87">
        <w:t xml:space="preserve">Guangxi </w:t>
      </w:r>
      <w:proofErr w:type="spellStart"/>
      <w:r w:rsidRPr="00A00C87">
        <w:t>Ronggui</w:t>
      </w:r>
      <w:proofErr w:type="spellEnd"/>
      <w:r w:rsidRPr="00A00C87">
        <w:t xml:space="preserve"> Group Co. Ltd, </w:t>
      </w:r>
      <w:proofErr w:type="spellStart"/>
      <w:r w:rsidRPr="00A00C87">
        <w:t>Fuyi</w:t>
      </w:r>
      <w:proofErr w:type="spellEnd"/>
      <w:r w:rsidRPr="00A00C87">
        <w:t xml:space="preserve"> Airport Economic Zone</w:t>
      </w:r>
    </w:p>
    <w:p w14:paraId="1484E4AB" w14:textId="77777777" w:rsidR="00CF58F1" w:rsidRDefault="00CF58F1" w:rsidP="00B4771B">
      <w:pPr>
        <w:pStyle w:val="DFRParagraph"/>
        <w:numPr>
          <w:ilvl w:val="0"/>
          <w:numId w:val="0"/>
        </w:numPr>
      </w:pPr>
    </w:p>
    <w:p w14:paraId="7DD6A33C" w14:textId="7B95138E" w:rsidR="00FD6E50" w:rsidRPr="00FD6E50" w:rsidRDefault="00BD52DD" w:rsidP="00C8317F">
      <w:pPr>
        <w:pStyle w:val="DFRParagraph"/>
      </w:pPr>
      <w:proofErr w:type="spellStart"/>
      <w:r w:rsidRPr="00230859">
        <w:t>Chongzuo</w:t>
      </w:r>
      <w:proofErr w:type="spellEnd"/>
      <w:r w:rsidRPr="00230859">
        <w:t xml:space="preserve"> can become an important inland border port along the NSEC with the construction of the Cold Chain </w:t>
      </w:r>
      <w:r w:rsidR="00A34917">
        <w:t>p</w:t>
      </w:r>
      <w:r w:rsidRPr="00230859">
        <w:t xml:space="preserve">roject by adding new cold storage capacity of 39,691 </w:t>
      </w:r>
      <w:r w:rsidR="00945522">
        <w:t>m</w:t>
      </w:r>
      <w:r w:rsidR="00945522" w:rsidRPr="00A00C87">
        <w:rPr>
          <w:vertAlign w:val="superscript"/>
        </w:rPr>
        <w:t>2</w:t>
      </w:r>
      <w:r w:rsidRPr="00230859">
        <w:t xml:space="preserve"> facility </w:t>
      </w:r>
      <w:r w:rsidR="00A34917">
        <w:t xml:space="preserve">at an </w:t>
      </w:r>
      <w:r w:rsidRPr="00230859">
        <w:t xml:space="preserve">investment </w:t>
      </w:r>
      <w:r w:rsidR="00A34917">
        <w:t xml:space="preserve">cost </w:t>
      </w:r>
      <w:r w:rsidRPr="00230859">
        <w:t>of $53.68 million</w:t>
      </w:r>
      <w:r w:rsidR="00A34917">
        <w:t>,</w:t>
      </w:r>
      <w:r w:rsidR="00302AC0">
        <w:t xml:space="preserve"> which includes a 7,480 </w:t>
      </w:r>
      <w:r w:rsidR="00A34917">
        <w:t>m</w:t>
      </w:r>
      <w:r w:rsidR="00A34917" w:rsidRPr="00A00C87">
        <w:rPr>
          <w:vertAlign w:val="superscript"/>
        </w:rPr>
        <w:t>2</w:t>
      </w:r>
      <w:r w:rsidR="00302AC0">
        <w:t xml:space="preserve"> packaging plant</w:t>
      </w:r>
      <w:r w:rsidRPr="00230859">
        <w:t>.</w:t>
      </w:r>
      <w:r>
        <w:t xml:space="preserve"> </w:t>
      </w:r>
      <w:r w:rsidRPr="00230859">
        <w:t>Refrigerated logistics is highly specialized requiring different temperatures and processes (pre-cooling, blast chilling, refrigerated, chilled, frozen) and customer order fulfillment requirements (</w:t>
      </w:r>
      <w:r w:rsidR="003B49EE">
        <w:t xml:space="preserve">quality control, </w:t>
      </w:r>
      <w:r w:rsidRPr="00230859">
        <w:t xml:space="preserve">packaging, labeling) across specialty fruits and nuts, vegetables, meats, aquatic </w:t>
      </w:r>
      <w:proofErr w:type="gramStart"/>
      <w:r w:rsidRPr="00230859">
        <w:t>products</w:t>
      </w:r>
      <w:proofErr w:type="gramEnd"/>
      <w:r w:rsidRPr="00230859">
        <w:t xml:space="preserve"> and dairy products (ice cream, milk).</w:t>
      </w:r>
      <w:r>
        <w:t xml:space="preserve"> </w:t>
      </w:r>
      <w:r w:rsidRPr="00230859">
        <w:t xml:space="preserve">As such, </w:t>
      </w:r>
      <w:proofErr w:type="spellStart"/>
      <w:r w:rsidRPr="00230859">
        <w:t>Chongzuo</w:t>
      </w:r>
      <w:proofErr w:type="spellEnd"/>
      <w:r w:rsidRPr="00230859">
        <w:t xml:space="preserve"> could find a competitive and comparative</w:t>
      </w:r>
      <w:r>
        <w:t xml:space="preserve"> </w:t>
      </w:r>
      <w:r w:rsidRPr="00965D12">
        <w:t>advantage</w:t>
      </w:r>
      <w:r w:rsidRPr="00230859">
        <w:t xml:space="preserve"> niche among the competing and cooperating cold chain logistics regions in Guangxi.  </w:t>
      </w:r>
    </w:p>
    <w:p w14:paraId="09E7309B" w14:textId="325E2957" w:rsidR="00BD52DD" w:rsidRPr="004A6482" w:rsidRDefault="00BD52DD" w:rsidP="00A00C87">
      <w:pPr>
        <w:pStyle w:val="Heading2"/>
      </w:pPr>
      <w:bookmarkStart w:id="27" w:name="_Toc59704787"/>
      <w:r w:rsidRPr="004A6482">
        <w:t>Guangxi Market Demand</w:t>
      </w:r>
      <w:bookmarkEnd w:id="27"/>
    </w:p>
    <w:p w14:paraId="1BC6DE64" w14:textId="1D0F38FD" w:rsidR="00330018" w:rsidRDefault="00A40064">
      <w:pPr>
        <w:pStyle w:val="DFRParagraph"/>
      </w:pPr>
      <w:r w:rsidRPr="00230859">
        <w:t xml:space="preserve">Market demand </w:t>
      </w:r>
      <w:r w:rsidR="00BC476D" w:rsidRPr="00230859">
        <w:t xml:space="preserve">data </w:t>
      </w:r>
      <w:r w:rsidRPr="00230859">
        <w:t>is also needed</w:t>
      </w:r>
      <w:r w:rsidR="004E01C9" w:rsidRPr="00230859">
        <w:t xml:space="preserve"> from GMS </w:t>
      </w:r>
      <w:r w:rsidR="00BC476D" w:rsidRPr="00230859">
        <w:t>economies</w:t>
      </w:r>
      <w:r w:rsidR="004E01C9" w:rsidRPr="00230859">
        <w:t xml:space="preserve"> in Vietnam, </w:t>
      </w:r>
      <w:proofErr w:type="gramStart"/>
      <w:r w:rsidR="004E01C9" w:rsidRPr="00230859">
        <w:t>Laos</w:t>
      </w:r>
      <w:proofErr w:type="gramEnd"/>
      <w:r w:rsidR="004E01C9" w:rsidRPr="00230859">
        <w:t xml:space="preserve"> and Thailand for the (Sino-Thai Industrial Park) along the GMS route 12 on the NSEC.  </w:t>
      </w:r>
      <w:r w:rsidR="00BC476D" w:rsidRPr="00230859">
        <w:t>Knowing the</w:t>
      </w:r>
      <w:r w:rsidR="00AB2D0F" w:rsidRPr="00230859">
        <w:t xml:space="preserve"> potential export</w:t>
      </w:r>
      <w:r w:rsidR="00BC476D" w:rsidRPr="00230859">
        <w:t xml:space="preserve"> demand </w:t>
      </w:r>
      <w:r w:rsidR="00AB2D0F" w:rsidRPr="00230859">
        <w:t>and current imported supply from</w:t>
      </w:r>
      <w:r w:rsidR="00BC476D" w:rsidRPr="00230859">
        <w:t xml:space="preserve"> the more developed markets in Thailand and Singapore </w:t>
      </w:r>
      <w:r w:rsidR="00330018">
        <w:t>could impart good cold chain logistics practices,</w:t>
      </w:r>
      <w:r w:rsidR="00BC476D" w:rsidRPr="00230859">
        <w:t xml:space="preserve"> </w:t>
      </w:r>
      <w:proofErr w:type="gramStart"/>
      <w:r w:rsidR="00BC476D" w:rsidRPr="00230859">
        <w:t>knowledge</w:t>
      </w:r>
      <w:proofErr w:type="gramEnd"/>
      <w:r w:rsidR="00BC476D" w:rsidRPr="00230859">
        <w:t xml:space="preserve"> and skills in </w:t>
      </w:r>
      <w:proofErr w:type="spellStart"/>
      <w:r w:rsidR="00BC476D" w:rsidRPr="00230859">
        <w:t>Chongzuo</w:t>
      </w:r>
      <w:proofErr w:type="spellEnd"/>
      <w:r w:rsidR="00BC476D" w:rsidRPr="00230859">
        <w:t>.</w:t>
      </w:r>
      <w:r w:rsidR="00A84DD9" w:rsidRPr="00230859">
        <w:t xml:space="preserve"> </w:t>
      </w:r>
      <w:r w:rsidR="00BC476D" w:rsidRPr="00230859">
        <w:t xml:space="preserve"> </w:t>
      </w:r>
      <w:r w:rsidR="00330018">
        <w:t xml:space="preserve">At present, the FSR, 2.3.3, “Resource Advantage Analysis,” groups together the ASEAN countries by various trade commodities and could separate each country with their perishable agriculture commodities in a table.  This report used the </w:t>
      </w:r>
      <w:proofErr w:type="spellStart"/>
      <w:r w:rsidR="00330018">
        <w:t>Baise</w:t>
      </w:r>
      <w:proofErr w:type="spellEnd"/>
      <w:r w:rsidR="00330018">
        <w:t xml:space="preserve">, FSR to assess the ASEAN trade for </w:t>
      </w:r>
      <w:proofErr w:type="spellStart"/>
      <w:r w:rsidR="00330018">
        <w:t>Chongzuo</w:t>
      </w:r>
      <w:proofErr w:type="spellEnd"/>
      <w:r w:rsidR="003250D9">
        <w:t xml:space="preserve"> as found in the below </w:t>
      </w:r>
      <w:r w:rsidR="00C02DFF">
        <w:fldChar w:fldCharType="begin"/>
      </w:r>
      <w:r w:rsidR="00C02DFF">
        <w:instrText xml:space="preserve"> REF _Ref58321565 \h </w:instrText>
      </w:r>
      <w:r w:rsidR="00C02DFF">
        <w:fldChar w:fldCharType="separate"/>
      </w:r>
      <w:r w:rsidR="00A00C87">
        <w:t xml:space="preserve">Table </w:t>
      </w:r>
      <w:r w:rsidR="00A00C87">
        <w:rPr>
          <w:noProof/>
        </w:rPr>
        <w:t>7</w:t>
      </w:r>
      <w:r w:rsidR="00C02DFF">
        <w:fldChar w:fldCharType="end"/>
      </w:r>
      <w:r w:rsidR="003250D9">
        <w:t>. Understanding these trade lanes by data and the cold chain logistics capacity will be important to develop the “ASEAN specialty food industry base, processing nuts, fruits.”</w:t>
      </w:r>
    </w:p>
    <w:p w14:paraId="069F17AE" w14:textId="61693298" w:rsidR="00B02964" w:rsidRPr="00230859" w:rsidRDefault="00100FC3">
      <w:pPr>
        <w:pStyle w:val="DFRParagraph"/>
      </w:pPr>
      <w:r w:rsidRPr="00230859">
        <w:t>There are</w:t>
      </w:r>
      <w:r w:rsidR="008027E1" w:rsidRPr="00230859">
        <w:t xml:space="preserve"> domestic and cross-border</w:t>
      </w:r>
      <w:r w:rsidRPr="00230859">
        <w:t xml:space="preserve"> contract farming opportunities that could be a source of </w:t>
      </w:r>
      <w:r w:rsidR="00A84DD9" w:rsidRPr="00230859">
        <w:t xml:space="preserve">both </w:t>
      </w:r>
      <w:r w:rsidRPr="00230859">
        <w:t xml:space="preserve">demand </w:t>
      </w:r>
      <w:r w:rsidR="009D2C3F" w:rsidRPr="00230859">
        <w:t>and supply</w:t>
      </w:r>
      <w:r w:rsidRPr="00230859">
        <w:t xml:space="preserve">. </w:t>
      </w:r>
      <w:r w:rsidR="00BC476D" w:rsidRPr="00230859">
        <w:t xml:space="preserve"> Indeed, the cost structure of cold chain logistics infrastructure is more affordable in </w:t>
      </w:r>
      <w:r w:rsidR="00AB09C9" w:rsidRPr="00230859">
        <w:t>higher income</w:t>
      </w:r>
      <w:r w:rsidR="00BC476D" w:rsidRPr="00230859">
        <w:t xml:space="preserve"> markets and could prove to quicken the learning curve of cold chain logistics in </w:t>
      </w:r>
      <w:proofErr w:type="spellStart"/>
      <w:r w:rsidR="00BC476D" w:rsidRPr="00230859">
        <w:t>Chongzuo</w:t>
      </w:r>
      <w:proofErr w:type="spellEnd"/>
      <w:r w:rsidR="008027E1" w:rsidRPr="00230859">
        <w:t xml:space="preserve"> and provide</w:t>
      </w:r>
      <w:r w:rsidR="00AB09C9" w:rsidRPr="00230859">
        <w:t xml:space="preserve"> premium pricing to </w:t>
      </w:r>
      <w:proofErr w:type="spellStart"/>
      <w:r w:rsidR="00AB09C9" w:rsidRPr="00230859">
        <w:t>Chongzuo</w:t>
      </w:r>
      <w:proofErr w:type="spellEnd"/>
      <w:r w:rsidR="00AB09C9" w:rsidRPr="00230859">
        <w:t xml:space="preserve"> and Guangxi farm business</w:t>
      </w:r>
      <w:r w:rsidR="007F0CE0" w:rsidRPr="00230859">
        <w:t>es</w:t>
      </w:r>
      <w:r w:rsidR="00AB09C9" w:rsidRPr="00230859">
        <w:t xml:space="preserve"> and result</w:t>
      </w:r>
      <w:r w:rsidR="008027E1" w:rsidRPr="00230859">
        <w:t xml:space="preserve"> </w:t>
      </w:r>
      <w:r w:rsidR="00AB09C9" w:rsidRPr="00230859">
        <w:t>in</w:t>
      </w:r>
      <w:r w:rsidR="008027E1" w:rsidRPr="00230859">
        <w:t xml:space="preserve"> afford</w:t>
      </w:r>
      <w:r w:rsidR="00AB09C9" w:rsidRPr="00230859">
        <w:t>ing</w:t>
      </w:r>
      <w:r w:rsidR="008027E1" w:rsidRPr="00230859">
        <w:t xml:space="preserve"> higher levels of cold chain technologies.  </w:t>
      </w:r>
    </w:p>
    <w:p w14:paraId="4B9937C5" w14:textId="6C0A124E" w:rsidR="00D856DA" w:rsidRPr="00230859" w:rsidRDefault="005B005B" w:rsidP="00F2499F">
      <w:pPr>
        <w:pStyle w:val="Caption"/>
        <w:rPr>
          <w:rFonts w:cs="Arial"/>
          <w:b w:val="0"/>
          <w:bCs/>
          <w:sz w:val="24"/>
          <w:szCs w:val="24"/>
        </w:rPr>
      </w:pPr>
      <w:bookmarkStart w:id="28" w:name="_Ref59692889"/>
      <w:bookmarkStart w:id="29" w:name="_Toc59704773"/>
      <w:r w:rsidRPr="00230859">
        <w:t xml:space="preserve">Table </w:t>
      </w:r>
      <w:fldSimple w:instr=" SEQ Table \* ARABIC ">
        <w:r w:rsidR="00A00C87">
          <w:rPr>
            <w:noProof/>
          </w:rPr>
          <w:t>2</w:t>
        </w:r>
      </w:fldSimple>
      <w:bookmarkEnd w:id="28"/>
      <w:r w:rsidRPr="00230859">
        <w:t>: Cold Storage Temperatures</w:t>
      </w:r>
      <w:bookmarkEnd w:id="29"/>
    </w:p>
    <w:tbl>
      <w:tblPr>
        <w:tblStyle w:val="TableGrid0"/>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89"/>
        <w:gridCol w:w="3402"/>
      </w:tblGrid>
      <w:tr w:rsidR="008F5C8F" w:rsidRPr="00230859" w14:paraId="2C5DBE9D" w14:textId="77777777" w:rsidTr="00A00C87">
        <w:trPr>
          <w:jc w:val="center"/>
        </w:trPr>
        <w:tc>
          <w:tcPr>
            <w:tcW w:w="2689" w:type="dxa"/>
            <w:shd w:val="clear" w:color="auto" w:fill="BFBFBF" w:themeFill="background1" w:themeFillShade="BF"/>
          </w:tcPr>
          <w:p w14:paraId="6381C76B" w14:textId="5BE89AF2" w:rsidR="008F5C8F" w:rsidRPr="00230859" w:rsidRDefault="008F5C8F" w:rsidP="00D856DA">
            <w:pPr>
              <w:rPr>
                <w:rFonts w:ascii="Arial" w:hAnsi="Arial" w:cs="Arial"/>
                <w:sz w:val="20"/>
                <w:szCs w:val="20"/>
              </w:rPr>
            </w:pPr>
            <w:r w:rsidRPr="00230859">
              <w:rPr>
                <w:rFonts w:ascii="Arial" w:hAnsi="Arial" w:cs="Arial"/>
                <w:b/>
                <w:bCs/>
                <w:sz w:val="20"/>
                <w:szCs w:val="20"/>
              </w:rPr>
              <w:t>Refrigerated Facility</w:t>
            </w:r>
          </w:p>
        </w:tc>
        <w:tc>
          <w:tcPr>
            <w:tcW w:w="3402" w:type="dxa"/>
            <w:shd w:val="clear" w:color="auto" w:fill="BFBFBF" w:themeFill="background1" w:themeFillShade="BF"/>
          </w:tcPr>
          <w:p w14:paraId="04CC4AC9" w14:textId="4BA8B2DE" w:rsidR="008F5C8F" w:rsidRPr="00230859" w:rsidRDefault="008F5C8F" w:rsidP="00D856DA">
            <w:pPr>
              <w:rPr>
                <w:rFonts w:ascii="Arial" w:hAnsi="Arial" w:cs="Arial"/>
                <w:sz w:val="20"/>
                <w:szCs w:val="20"/>
              </w:rPr>
            </w:pPr>
            <w:r w:rsidRPr="00230859">
              <w:rPr>
                <w:rFonts w:ascii="Arial" w:hAnsi="Arial" w:cs="Arial"/>
                <w:b/>
                <w:bCs/>
                <w:sz w:val="20"/>
                <w:szCs w:val="20"/>
              </w:rPr>
              <w:t xml:space="preserve">       Temperature Ranges</w:t>
            </w:r>
          </w:p>
        </w:tc>
      </w:tr>
      <w:tr w:rsidR="00D856DA" w:rsidRPr="00230859" w14:paraId="10968AB9" w14:textId="77777777" w:rsidTr="00A00C87">
        <w:trPr>
          <w:jc w:val="center"/>
        </w:trPr>
        <w:tc>
          <w:tcPr>
            <w:tcW w:w="2689" w:type="dxa"/>
          </w:tcPr>
          <w:p w14:paraId="14664DD3" w14:textId="5D171C09" w:rsidR="00D856DA" w:rsidRPr="00230859" w:rsidRDefault="00D856DA" w:rsidP="00D856DA">
            <w:pPr>
              <w:rPr>
                <w:rFonts w:ascii="Arial" w:hAnsi="Arial" w:cs="Arial"/>
                <w:sz w:val="20"/>
                <w:szCs w:val="20"/>
              </w:rPr>
            </w:pPr>
            <w:r w:rsidRPr="00230859">
              <w:rPr>
                <w:rFonts w:ascii="Arial" w:hAnsi="Arial" w:cs="Arial"/>
                <w:sz w:val="20"/>
                <w:szCs w:val="20"/>
              </w:rPr>
              <w:t>Refrigerated Storage</w:t>
            </w:r>
          </w:p>
        </w:tc>
        <w:tc>
          <w:tcPr>
            <w:tcW w:w="3402" w:type="dxa"/>
          </w:tcPr>
          <w:p w14:paraId="33C46655" w14:textId="2527D8B6" w:rsidR="00D856DA" w:rsidRPr="00230859" w:rsidRDefault="00D856DA" w:rsidP="00D856DA">
            <w:pPr>
              <w:rPr>
                <w:rFonts w:ascii="Arial" w:hAnsi="Arial" w:cs="Arial"/>
                <w:sz w:val="20"/>
                <w:szCs w:val="20"/>
              </w:rPr>
            </w:pPr>
            <w:r w:rsidRPr="00230859">
              <w:rPr>
                <w:rFonts w:ascii="Arial" w:hAnsi="Arial" w:cs="Arial"/>
                <w:sz w:val="20"/>
                <w:szCs w:val="20"/>
              </w:rPr>
              <w:t>0-10 C</w:t>
            </w:r>
          </w:p>
        </w:tc>
      </w:tr>
      <w:tr w:rsidR="00D856DA" w:rsidRPr="00230859" w14:paraId="45057CFC" w14:textId="77777777" w:rsidTr="00A00C87">
        <w:trPr>
          <w:jc w:val="center"/>
        </w:trPr>
        <w:tc>
          <w:tcPr>
            <w:tcW w:w="2689" w:type="dxa"/>
          </w:tcPr>
          <w:p w14:paraId="7A548563" w14:textId="51E99E76" w:rsidR="00D856DA" w:rsidRPr="00230859" w:rsidRDefault="00D856DA" w:rsidP="00D856DA">
            <w:pPr>
              <w:rPr>
                <w:rFonts w:ascii="Arial" w:hAnsi="Arial" w:cs="Arial"/>
                <w:sz w:val="20"/>
                <w:szCs w:val="20"/>
              </w:rPr>
            </w:pPr>
            <w:r w:rsidRPr="00230859">
              <w:rPr>
                <w:rFonts w:ascii="Arial" w:hAnsi="Arial" w:cs="Arial"/>
                <w:sz w:val="20"/>
                <w:szCs w:val="20"/>
              </w:rPr>
              <w:t>Frozen</w:t>
            </w:r>
          </w:p>
        </w:tc>
        <w:tc>
          <w:tcPr>
            <w:tcW w:w="3402" w:type="dxa"/>
          </w:tcPr>
          <w:p w14:paraId="178E3149" w14:textId="0D3701C5" w:rsidR="00D856DA" w:rsidRPr="00230859" w:rsidRDefault="00D856DA" w:rsidP="00D856DA">
            <w:pPr>
              <w:rPr>
                <w:rFonts w:ascii="Arial" w:hAnsi="Arial" w:cs="Arial"/>
                <w:sz w:val="20"/>
                <w:szCs w:val="20"/>
              </w:rPr>
            </w:pPr>
            <w:r w:rsidRPr="00230859">
              <w:rPr>
                <w:rFonts w:ascii="Arial" w:hAnsi="Arial" w:cs="Arial"/>
                <w:sz w:val="20"/>
                <w:szCs w:val="20"/>
              </w:rPr>
              <w:t>&lt;-18 C</w:t>
            </w:r>
          </w:p>
        </w:tc>
      </w:tr>
      <w:tr w:rsidR="00D856DA" w:rsidRPr="00230859" w14:paraId="156EC91A" w14:textId="77777777" w:rsidTr="00A00C87">
        <w:trPr>
          <w:jc w:val="center"/>
        </w:trPr>
        <w:tc>
          <w:tcPr>
            <w:tcW w:w="2689" w:type="dxa"/>
          </w:tcPr>
          <w:p w14:paraId="7E98A39D" w14:textId="4A923C84" w:rsidR="00D856DA" w:rsidRPr="00230859" w:rsidRDefault="00D856DA" w:rsidP="00D856DA">
            <w:pPr>
              <w:rPr>
                <w:rFonts w:ascii="Arial" w:hAnsi="Arial" w:cs="Arial"/>
                <w:sz w:val="20"/>
                <w:szCs w:val="20"/>
              </w:rPr>
            </w:pPr>
            <w:r w:rsidRPr="00230859">
              <w:rPr>
                <w:rFonts w:ascii="Arial" w:hAnsi="Arial" w:cs="Arial"/>
                <w:sz w:val="20"/>
                <w:szCs w:val="20"/>
              </w:rPr>
              <w:t>Constant Storage</w:t>
            </w:r>
          </w:p>
        </w:tc>
        <w:tc>
          <w:tcPr>
            <w:tcW w:w="3402" w:type="dxa"/>
          </w:tcPr>
          <w:p w14:paraId="40C9B698" w14:textId="139326D0" w:rsidR="00D856DA" w:rsidRPr="00230859" w:rsidRDefault="00D856DA" w:rsidP="00D856DA">
            <w:pPr>
              <w:rPr>
                <w:rFonts w:ascii="Arial" w:hAnsi="Arial" w:cs="Arial"/>
                <w:sz w:val="20"/>
                <w:szCs w:val="20"/>
              </w:rPr>
            </w:pPr>
            <w:r w:rsidRPr="00230859">
              <w:rPr>
                <w:rFonts w:ascii="Arial" w:hAnsi="Arial" w:cs="Arial"/>
                <w:sz w:val="20"/>
                <w:szCs w:val="20"/>
              </w:rPr>
              <w:t>18-22 C</w:t>
            </w:r>
          </w:p>
        </w:tc>
      </w:tr>
      <w:tr w:rsidR="00D856DA" w:rsidRPr="00230859" w14:paraId="2DE9AA11" w14:textId="77777777" w:rsidTr="00A00C87">
        <w:trPr>
          <w:jc w:val="center"/>
        </w:trPr>
        <w:tc>
          <w:tcPr>
            <w:tcW w:w="2689" w:type="dxa"/>
          </w:tcPr>
          <w:p w14:paraId="5625A2CA" w14:textId="1DD2B66A" w:rsidR="00D856DA" w:rsidRPr="00230859" w:rsidRDefault="00D856DA" w:rsidP="00D856DA">
            <w:pPr>
              <w:rPr>
                <w:rFonts w:ascii="Arial" w:hAnsi="Arial" w:cs="Arial"/>
                <w:sz w:val="20"/>
                <w:szCs w:val="20"/>
              </w:rPr>
            </w:pPr>
            <w:r w:rsidRPr="00230859">
              <w:rPr>
                <w:rFonts w:ascii="Arial" w:hAnsi="Arial" w:cs="Arial"/>
                <w:sz w:val="20"/>
                <w:szCs w:val="20"/>
              </w:rPr>
              <w:t>Cold Storage</w:t>
            </w:r>
          </w:p>
        </w:tc>
        <w:tc>
          <w:tcPr>
            <w:tcW w:w="3402" w:type="dxa"/>
          </w:tcPr>
          <w:p w14:paraId="7CE30FFF" w14:textId="7D372481" w:rsidR="00D856DA" w:rsidRPr="00230859" w:rsidRDefault="00D856DA" w:rsidP="00D856DA">
            <w:pPr>
              <w:rPr>
                <w:rFonts w:ascii="Arial" w:hAnsi="Arial" w:cs="Arial"/>
                <w:sz w:val="20"/>
                <w:szCs w:val="20"/>
              </w:rPr>
            </w:pPr>
            <w:r w:rsidRPr="00230859">
              <w:rPr>
                <w:rFonts w:ascii="Arial" w:hAnsi="Arial" w:cs="Arial"/>
                <w:sz w:val="20"/>
                <w:szCs w:val="20"/>
              </w:rPr>
              <w:t>0-4 C (cold, chilled meat, poultry)</w:t>
            </w:r>
          </w:p>
        </w:tc>
      </w:tr>
    </w:tbl>
    <w:p w14:paraId="752B87CE" w14:textId="2C4A9D24" w:rsidR="00375EFD" w:rsidRPr="00230859" w:rsidRDefault="00375EFD" w:rsidP="0042278B">
      <w:pPr>
        <w:spacing w:after="0"/>
        <w:rPr>
          <w:rFonts w:ascii="Arial" w:hAnsi="Arial" w:cs="Arial"/>
          <w:sz w:val="24"/>
          <w:szCs w:val="24"/>
        </w:rPr>
      </w:pPr>
    </w:p>
    <w:p w14:paraId="457B2992" w14:textId="17BE4CCE" w:rsidR="00D23E7A" w:rsidRPr="00230859" w:rsidRDefault="00D23E7A" w:rsidP="00B4771B">
      <w:pPr>
        <w:pStyle w:val="DFRParagraph"/>
      </w:pPr>
      <w:r w:rsidRPr="00230859">
        <w:t>The cold chain logistics market for the PRC is growing at a double-digit percentage since 2010.  “The G</w:t>
      </w:r>
      <w:r w:rsidR="00A158F6" w:rsidRPr="00230859">
        <w:t>uangxi Zhuang Autonomous Region (GZAR)</w:t>
      </w:r>
      <w:r w:rsidRPr="00230859">
        <w:t xml:space="preserve"> Cold Chain Logistics Industry Development Plan (2018-2020)</w:t>
      </w:r>
      <w:r w:rsidR="00A158F6" w:rsidRPr="00230859">
        <w:t>”</w:t>
      </w:r>
      <w:r w:rsidRPr="00230859">
        <w:t xml:space="preserve"> indicated the PRC cold chain logistics industry</w:t>
      </w:r>
      <w:r w:rsidR="00A158F6" w:rsidRPr="00230859">
        <w:t xml:space="preserve"> in 2016</w:t>
      </w:r>
      <w:r w:rsidRPr="00230859">
        <w:t xml:space="preserve"> of $31</w:t>
      </w:r>
      <w:r w:rsidR="00945522">
        <w:t>.</w:t>
      </w:r>
      <w:r w:rsidRPr="00230859">
        <w:t>4</w:t>
      </w:r>
      <w:r w:rsidR="00945522">
        <w:t xml:space="preserve"> billion</w:t>
      </w:r>
      <w:r w:rsidRPr="00230859">
        <w:t xml:space="preserve"> (220 billion CNY) for a year over year increase of 22.3</w:t>
      </w:r>
      <w:r w:rsidR="00945522">
        <w:t>%</w:t>
      </w:r>
      <w:r w:rsidRPr="00230859">
        <w:t xml:space="preserve">. </w:t>
      </w:r>
      <w:r w:rsidR="00A158F6" w:rsidRPr="00230859">
        <w:t xml:space="preserve"> “</w:t>
      </w:r>
      <w:r w:rsidRPr="00230859">
        <w:t>In 2019, the cold chain logistics market was $39</w:t>
      </w:r>
      <w:r w:rsidR="00945522">
        <w:t>.</w:t>
      </w:r>
      <w:r w:rsidRPr="00230859">
        <w:t>48</w:t>
      </w:r>
      <w:r w:rsidR="00945522">
        <w:t xml:space="preserve"> billion</w:t>
      </w:r>
      <w:r w:rsidRPr="00230859">
        <w:t xml:space="preserve"> (276.37 billion CNY) for a compounded annual growth rate (CAGR) of 10.5</w:t>
      </w:r>
      <w:r w:rsidR="00945522">
        <w:t>%</w:t>
      </w:r>
      <w:r w:rsidRPr="00230859">
        <w:t xml:space="preserve"> from 2010-2019.  This market is estimated to grow to</w:t>
      </w:r>
      <w:r w:rsidR="005B005B" w:rsidRPr="00230859">
        <w:t xml:space="preserve"> </w:t>
      </w:r>
      <w:r w:rsidR="00A91317" w:rsidRPr="00230859">
        <w:t>$73</w:t>
      </w:r>
      <w:r w:rsidR="00945522">
        <w:t>.</w:t>
      </w:r>
      <w:r w:rsidR="00A91317" w:rsidRPr="00230859">
        <w:t>1</w:t>
      </w:r>
      <w:r w:rsidR="00945522">
        <w:t>8 billion</w:t>
      </w:r>
      <w:r w:rsidR="00A91317" w:rsidRPr="00230859">
        <w:t xml:space="preserve"> (512.25 </w:t>
      </w:r>
      <w:r w:rsidR="00A91317" w:rsidRPr="00230859">
        <w:lastRenderedPageBreak/>
        <w:t xml:space="preserve">billion CNY) by 2026 based on a </w:t>
      </w:r>
      <w:r w:rsidR="005E55BC" w:rsidRPr="00230859">
        <w:t>compound annual growth rate (</w:t>
      </w:r>
      <w:r w:rsidR="00A91317" w:rsidRPr="00230859">
        <w:t>CAGR</w:t>
      </w:r>
      <w:r w:rsidR="005E55BC" w:rsidRPr="00230859">
        <w:t>)</w:t>
      </w:r>
      <w:r w:rsidR="00A91317" w:rsidRPr="00230859">
        <w:t xml:space="preserve"> of 9.4</w:t>
      </w:r>
      <w:r w:rsidR="00945522">
        <w:t>%</w:t>
      </w:r>
      <w:r w:rsidR="00A91317" w:rsidRPr="00230859">
        <w:t xml:space="preserve"> from 2019-2026.</w:t>
      </w:r>
      <w:r w:rsidR="00A158F6" w:rsidRPr="00230859">
        <w:t>”</w:t>
      </w:r>
      <w:r w:rsidR="00A91317" w:rsidRPr="00230859">
        <w:rPr>
          <w:rStyle w:val="FootnoteReference"/>
          <w:rFonts w:cs="Arial"/>
          <w:sz w:val="24"/>
          <w:szCs w:val="24"/>
        </w:rPr>
        <w:footnoteReference w:id="3"/>
      </w:r>
    </w:p>
    <w:p w14:paraId="4896C350" w14:textId="51B69020" w:rsidR="00BF7D6D" w:rsidRPr="00230859" w:rsidRDefault="00B035E9" w:rsidP="00A108DB">
      <w:pPr>
        <w:pStyle w:val="DFRParagraph"/>
      </w:pPr>
      <w:r w:rsidRPr="00230859">
        <w:t>Based on available demand data</w:t>
      </w:r>
      <w:r w:rsidR="008F5C8F" w:rsidRPr="00230859">
        <w:t>,</w:t>
      </w:r>
      <w:r w:rsidRPr="00230859">
        <w:t xml:space="preserve"> </w:t>
      </w:r>
      <w:r w:rsidR="00CE7EC8" w:rsidRPr="00230859">
        <w:t>there is a large addressable market</w:t>
      </w:r>
      <w:r w:rsidR="008F5C8F" w:rsidRPr="00230859">
        <w:t xml:space="preserve"> to capture</w:t>
      </w:r>
      <w:r w:rsidR="00CE7EC8" w:rsidRPr="00230859">
        <w:t xml:space="preserve"> for </w:t>
      </w:r>
      <w:r w:rsidR="00A34917">
        <w:t>the</w:t>
      </w:r>
      <w:r w:rsidR="00CE7EC8" w:rsidRPr="00230859">
        <w:t xml:space="preserve"> </w:t>
      </w:r>
      <w:r w:rsidR="00A34917">
        <w:t>p</w:t>
      </w:r>
      <w:r w:rsidR="00CE7EC8" w:rsidRPr="00230859">
        <w:t xml:space="preserve">roject from the region, cross border and </w:t>
      </w:r>
      <w:r w:rsidR="006C3778" w:rsidRPr="00230859">
        <w:t>potential national cold chain logistics development</w:t>
      </w:r>
      <w:r w:rsidR="00A91317" w:rsidRPr="00230859">
        <w:t xml:space="preserve"> as shown in </w:t>
      </w:r>
      <w:r w:rsidR="00A84DD9" w:rsidRPr="00230859">
        <w:fldChar w:fldCharType="begin"/>
      </w:r>
      <w:r w:rsidR="00A84DD9" w:rsidRPr="00230859">
        <w:instrText xml:space="preserve"> REF _Ref49414949 \h </w:instrText>
      </w:r>
      <w:r w:rsidR="00A84DD9" w:rsidRPr="00230859">
        <w:fldChar w:fldCharType="separate"/>
      </w:r>
      <w:r w:rsidR="00A00C87" w:rsidRPr="00230859">
        <w:t xml:space="preserve">Table </w:t>
      </w:r>
      <w:r w:rsidR="00A00C87">
        <w:rPr>
          <w:noProof/>
        </w:rPr>
        <w:t>3</w:t>
      </w:r>
      <w:r w:rsidR="00A84DD9" w:rsidRPr="00230859">
        <w:fldChar w:fldCharType="end"/>
      </w:r>
      <w:r w:rsidR="00C02DFF">
        <w:t>,</w:t>
      </w:r>
      <w:r w:rsidR="00A84DD9" w:rsidRPr="00230859">
        <w:t xml:space="preserve"> </w:t>
      </w:r>
      <w:r w:rsidR="00A84DD9" w:rsidRPr="00230859">
        <w:fldChar w:fldCharType="begin"/>
      </w:r>
      <w:r w:rsidR="00A84DD9" w:rsidRPr="00230859">
        <w:instrText xml:space="preserve"> REF _Ref49414952 \h </w:instrText>
      </w:r>
      <w:r w:rsidR="00A84DD9" w:rsidRPr="00230859">
        <w:fldChar w:fldCharType="separate"/>
      </w:r>
      <w:r w:rsidR="00A00C87" w:rsidRPr="00230859">
        <w:t xml:space="preserve">Table </w:t>
      </w:r>
      <w:r w:rsidR="00A00C87">
        <w:rPr>
          <w:noProof/>
        </w:rPr>
        <w:t>4</w:t>
      </w:r>
      <w:r w:rsidR="00A84DD9" w:rsidRPr="00230859">
        <w:fldChar w:fldCharType="end"/>
      </w:r>
      <w:r w:rsidR="00A00C87">
        <w:t>,</w:t>
      </w:r>
      <w:r w:rsidR="00C02DFF">
        <w:t xml:space="preserve"> </w:t>
      </w:r>
      <w:r w:rsidR="00101B49">
        <w:fldChar w:fldCharType="begin"/>
      </w:r>
      <w:r w:rsidR="00101B49">
        <w:instrText xml:space="preserve"> REF _Ref58321843 \h </w:instrText>
      </w:r>
      <w:r w:rsidR="00101B49">
        <w:fldChar w:fldCharType="separate"/>
      </w:r>
      <w:r w:rsidR="00A00C87">
        <w:t xml:space="preserve">Table </w:t>
      </w:r>
      <w:r w:rsidR="00A00C87">
        <w:rPr>
          <w:noProof/>
        </w:rPr>
        <w:t>5</w:t>
      </w:r>
      <w:r w:rsidR="00101B49">
        <w:fldChar w:fldCharType="end"/>
      </w:r>
      <w:r w:rsidR="00A00C87">
        <w:t xml:space="preserve"> and </w:t>
      </w:r>
      <w:r w:rsidR="00A00C87">
        <w:fldChar w:fldCharType="begin"/>
      </w:r>
      <w:r w:rsidR="00A00C87">
        <w:instrText xml:space="preserve"> REF _Ref58322306 \h </w:instrText>
      </w:r>
      <w:r w:rsidR="00A00C87">
        <w:fldChar w:fldCharType="separate"/>
      </w:r>
      <w:r w:rsidR="00A00C87">
        <w:t xml:space="preserve">Table </w:t>
      </w:r>
      <w:r w:rsidR="00A00C87">
        <w:rPr>
          <w:noProof/>
        </w:rPr>
        <w:t>6</w:t>
      </w:r>
      <w:r w:rsidR="00A00C87">
        <w:fldChar w:fldCharType="end"/>
      </w:r>
      <w:r w:rsidR="008F5C8F" w:rsidRPr="00230859">
        <w:t>.</w:t>
      </w:r>
    </w:p>
    <w:p w14:paraId="2EFFDA13" w14:textId="63C3F41D" w:rsidR="005B005B" w:rsidRPr="00230859" w:rsidRDefault="005B005B" w:rsidP="005B005B">
      <w:pPr>
        <w:pStyle w:val="Caption"/>
        <w:rPr>
          <w:rFonts w:eastAsia="Times New Roman" w:cs="Arial"/>
          <w:color w:val="000000"/>
          <w:sz w:val="32"/>
        </w:rPr>
      </w:pPr>
      <w:bookmarkStart w:id="30" w:name="_Ref49414949"/>
      <w:bookmarkStart w:id="31" w:name="_Toc59704774"/>
      <w:r w:rsidRPr="00230859">
        <w:t xml:space="preserve">Table </w:t>
      </w:r>
      <w:fldSimple w:instr=" SEQ Table \* ARABIC ">
        <w:r w:rsidR="00A00C87">
          <w:rPr>
            <w:noProof/>
          </w:rPr>
          <w:t>3</w:t>
        </w:r>
      </w:fldSimple>
      <w:bookmarkEnd w:id="30"/>
      <w:r w:rsidRPr="00230859">
        <w:t>: Guangxi Agricultural Indicators (2016)</w:t>
      </w:r>
      <w:bookmarkEnd w:id="31"/>
    </w:p>
    <w:tbl>
      <w:tblPr>
        <w:tblStyle w:val="TableGrid"/>
        <w:tblW w:w="865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41" w:type="dxa"/>
          <w:left w:w="115" w:type="dxa"/>
          <w:right w:w="115" w:type="dxa"/>
        </w:tblCellMar>
        <w:tblLook w:val="04A0" w:firstRow="1" w:lastRow="0" w:firstColumn="1" w:lastColumn="0" w:noHBand="0" w:noVBand="1"/>
      </w:tblPr>
      <w:tblGrid>
        <w:gridCol w:w="5248"/>
        <w:gridCol w:w="1602"/>
        <w:gridCol w:w="1800"/>
      </w:tblGrid>
      <w:tr w:rsidR="00745864" w:rsidRPr="00230859" w14:paraId="62EC7C6A" w14:textId="77777777" w:rsidTr="00A00C87">
        <w:trPr>
          <w:trHeight w:val="20"/>
        </w:trPr>
        <w:tc>
          <w:tcPr>
            <w:tcW w:w="5248" w:type="dxa"/>
            <w:shd w:val="clear" w:color="auto" w:fill="BFBFBF" w:themeFill="background1" w:themeFillShade="BF"/>
          </w:tcPr>
          <w:p w14:paraId="49C3997C" w14:textId="77777777" w:rsidR="00745864" w:rsidRPr="00230859" w:rsidRDefault="00745864" w:rsidP="00745864">
            <w:pPr>
              <w:spacing w:line="259" w:lineRule="auto"/>
              <w:jc w:val="center"/>
              <w:rPr>
                <w:rFonts w:ascii="Arial" w:eastAsia="Times New Roman" w:hAnsi="Arial" w:cs="Arial"/>
                <w:color w:val="000000"/>
                <w:sz w:val="20"/>
                <w:szCs w:val="20"/>
              </w:rPr>
            </w:pPr>
            <w:r w:rsidRPr="00230859">
              <w:rPr>
                <w:rFonts w:ascii="Arial" w:eastAsia="Times New Roman" w:hAnsi="Arial" w:cs="Arial"/>
                <w:b/>
                <w:color w:val="000000"/>
                <w:sz w:val="20"/>
                <w:szCs w:val="20"/>
              </w:rPr>
              <w:t>Indicator name</w:t>
            </w:r>
          </w:p>
        </w:tc>
        <w:tc>
          <w:tcPr>
            <w:tcW w:w="1602" w:type="dxa"/>
            <w:shd w:val="clear" w:color="auto" w:fill="BFBFBF" w:themeFill="background1" w:themeFillShade="BF"/>
          </w:tcPr>
          <w:p w14:paraId="6FE411BF" w14:textId="77777777" w:rsidR="00745864" w:rsidRPr="00230859" w:rsidRDefault="00745864" w:rsidP="00745864">
            <w:pPr>
              <w:spacing w:line="259" w:lineRule="auto"/>
              <w:jc w:val="center"/>
              <w:rPr>
                <w:rFonts w:ascii="Arial" w:eastAsia="Times New Roman" w:hAnsi="Arial" w:cs="Arial"/>
                <w:color w:val="000000"/>
                <w:sz w:val="20"/>
                <w:szCs w:val="20"/>
              </w:rPr>
            </w:pPr>
            <w:r w:rsidRPr="00230859">
              <w:rPr>
                <w:rFonts w:ascii="Arial" w:eastAsia="Times New Roman" w:hAnsi="Arial" w:cs="Arial"/>
                <w:b/>
                <w:color w:val="000000"/>
                <w:sz w:val="20"/>
                <w:szCs w:val="20"/>
              </w:rPr>
              <w:t>2016 actual value</w:t>
            </w:r>
          </w:p>
        </w:tc>
        <w:tc>
          <w:tcPr>
            <w:tcW w:w="1800" w:type="dxa"/>
            <w:shd w:val="clear" w:color="auto" w:fill="BFBFBF" w:themeFill="background1" w:themeFillShade="BF"/>
          </w:tcPr>
          <w:p w14:paraId="1B89B537" w14:textId="77777777" w:rsidR="00745864" w:rsidRPr="00230859" w:rsidRDefault="00745864" w:rsidP="00745864">
            <w:pPr>
              <w:spacing w:line="259" w:lineRule="auto"/>
              <w:jc w:val="center"/>
              <w:rPr>
                <w:rFonts w:ascii="Arial" w:eastAsia="Times New Roman" w:hAnsi="Arial" w:cs="Arial"/>
                <w:b/>
                <w:color w:val="000000"/>
                <w:sz w:val="20"/>
                <w:szCs w:val="20"/>
              </w:rPr>
            </w:pPr>
            <w:r w:rsidRPr="00230859">
              <w:rPr>
                <w:rFonts w:ascii="Arial" w:eastAsia="Times New Roman" w:hAnsi="Arial" w:cs="Arial"/>
                <w:b/>
                <w:color w:val="000000"/>
                <w:sz w:val="20"/>
                <w:szCs w:val="20"/>
              </w:rPr>
              <w:t>Average annual growth rate</w:t>
            </w:r>
          </w:p>
          <w:p w14:paraId="0CF9B6F5" w14:textId="77777777" w:rsidR="00745864" w:rsidRPr="00230859" w:rsidRDefault="00745864" w:rsidP="00745864">
            <w:pPr>
              <w:spacing w:line="259" w:lineRule="auto"/>
              <w:jc w:val="center"/>
              <w:rPr>
                <w:rFonts w:ascii="Arial" w:eastAsia="Times New Roman" w:hAnsi="Arial" w:cs="Arial"/>
                <w:color w:val="000000"/>
                <w:sz w:val="20"/>
                <w:szCs w:val="20"/>
              </w:rPr>
            </w:pPr>
            <w:r w:rsidRPr="00230859">
              <w:rPr>
                <w:rFonts w:ascii="Arial" w:eastAsia="Times New Roman" w:hAnsi="Arial" w:cs="Arial"/>
                <w:b/>
                <w:color w:val="000000"/>
                <w:sz w:val="20"/>
                <w:szCs w:val="20"/>
              </w:rPr>
              <w:t>(%)</w:t>
            </w:r>
          </w:p>
        </w:tc>
      </w:tr>
      <w:tr w:rsidR="00745864" w:rsidRPr="00230859" w14:paraId="0B1CEBB1" w14:textId="77777777" w:rsidTr="00A00C87">
        <w:trPr>
          <w:trHeight w:val="20"/>
        </w:trPr>
        <w:tc>
          <w:tcPr>
            <w:tcW w:w="5248" w:type="dxa"/>
          </w:tcPr>
          <w:p w14:paraId="02CAEC0E" w14:textId="6F78EA3A" w:rsidR="00745864" w:rsidRPr="00230859" w:rsidRDefault="00745864" w:rsidP="00024CC4">
            <w:pPr>
              <w:rPr>
                <w:rFonts w:ascii="Arial" w:eastAsiaTheme="minorHAnsi" w:hAnsi="Arial" w:cs="Arial"/>
                <w:sz w:val="20"/>
                <w:szCs w:val="20"/>
              </w:rPr>
            </w:pPr>
            <w:r w:rsidRPr="00230859">
              <w:rPr>
                <w:rFonts w:ascii="Arial" w:eastAsiaTheme="minorHAnsi" w:hAnsi="Arial" w:cs="Arial"/>
                <w:sz w:val="20"/>
                <w:szCs w:val="20"/>
              </w:rPr>
              <w:t>Total output value of agriculture, forestry, animal husbandry and fishery</w:t>
            </w:r>
            <w:r w:rsidR="00024CC4" w:rsidRPr="00230859">
              <w:rPr>
                <w:rFonts w:ascii="Arial" w:eastAsiaTheme="minorHAnsi" w:hAnsi="Arial" w:cs="Arial"/>
                <w:sz w:val="20"/>
                <w:szCs w:val="20"/>
              </w:rPr>
              <w:t xml:space="preserve"> </w:t>
            </w:r>
            <w:r w:rsidRPr="00230859">
              <w:rPr>
                <w:rFonts w:ascii="Arial" w:eastAsiaTheme="minorHAnsi" w:hAnsi="Arial" w:cs="Arial"/>
                <w:sz w:val="20"/>
                <w:szCs w:val="20"/>
              </w:rPr>
              <w:t>(100 million yuan)</w:t>
            </w:r>
          </w:p>
        </w:tc>
        <w:tc>
          <w:tcPr>
            <w:tcW w:w="1602" w:type="dxa"/>
          </w:tcPr>
          <w:p w14:paraId="3DCE8D5C" w14:textId="77777777" w:rsidR="00745864" w:rsidRPr="00230859" w:rsidRDefault="00745864" w:rsidP="00024CC4">
            <w:pPr>
              <w:spacing w:line="259" w:lineRule="auto"/>
              <w:jc w:val="center"/>
              <w:rPr>
                <w:rFonts w:ascii="Arial" w:eastAsia="Times New Roman" w:hAnsi="Arial" w:cs="Arial"/>
                <w:color w:val="000000"/>
                <w:sz w:val="20"/>
                <w:szCs w:val="20"/>
              </w:rPr>
            </w:pPr>
            <w:r w:rsidRPr="00230859">
              <w:rPr>
                <w:rFonts w:ascii="Arial" w:eastAsia="Times New Roman" w:hAnsi="Arial" w:cs="Arial"/>
                <w:color w:val="000000"/>
                <w:sz w:val="20"/>
                <w:szCs w:val="20"/>
              </w:rPr>
              <w:t>2,798.61</w:t>
            </w:r>
          </w:p>
          <w:p w14:paraId="3811C5B6" w14:textId="77777777" w:rsidR="00745864" w:rsidRPr="00230859" w:rsidRDefault="00745864" w:rsidP="00024CC4">
            <w:pPr>
              <w:spacing w:line="259" w:lineRule="auto"/>
              <w:jc w:val="center"/>
              <w:rPr>
                <w:rFonts w:ascii="Arial" w:eastAsia="Times New Roman" w:hAnsi="Arial" w:cs="Arial"/>
                <w:color w:val="000000"/>
                <w:sz w:val="20"/>
                <w:szCs w:val="20"/>
              </w:rPr>
            </w:pPr>
            <w:r w:rsidRPr="00230859">
              <w:rPr>
                <w:rFonts w:ascii="Arial" w:eastAsia="Times New Roman" w:hAnsi="Arial" w:cs="Arial"/>
                <w:color w:val="000000"/>
                <w:sz w:val="20"/>
                <w:szCs w:val="20"/>
              </w:rPr>
              <w:t>($400 million)</w:t>
            </w:r>
          </w:p>
        </w:tc>
        <w:tc>
          <w:tcPr>
            <w:tcW w:w="1800" w:type="dxa"/>
          </w:tcPr>
          <w:p w14:paraId="1CDAA5F2" w14:textId="77777777" w:rsidR="00745864" w:rsidRPr="00230859" w:rsidRDefault="00745864" w:rsidP="00024CC4">
            <w:pPr>
              <w:spacing w:line="259" w:lineRule="auto"/>
              <w:jc w:val="center"/>
              <w:rPr>
                <w:rFonts w:ascii="Arial" w:eastAsia="Times New Roman" w:hAnsi="Arial" w:cs="Arial"/>
                <w:color w:val="000000"/>
                <w:sz w:val="20"/>
                <w:szCs w:val="20"/>
              </w:rPr>
            </w:pPr>
            <w:r w:rsidRPr="00230859">
              <w:rPr>
                <w:rFonts w:ascii="Arial" w:eastAsia="Times New Roman" w:hAnsi="Arial" w:cs="Arial"/>
                <w:color w:val="000000"/>
                <w:sz w:val="20"/>
                <w:szCs w:val="20"/>
              </w:rPr>
              <w:t>3.4</w:t>
            </w:r>
          </w:p>
        </w:tc>
      </w:tr>
      <w:tr w:rsidR="00745864" w:rsidRPr="00230859" w14:paraId="16962873" w14:textId="77777777" w:rsidTr="00A00C87">
        <w:trPr>
          <w:trHeight w:val="20"/>
        </w:trPr>
        <w:tc>
          <w:tcPr>
            <w:tcW w:w="5248" w:type="dxa"/>
          </w:tcPr>
          <w:p w14:paraId="6F8A904F" w14:textId="77777777" w:rsidR="00745864" w:rsidRPr="00230859" w:rsidRDefault="00745864" w:rsidP="00024CC4">
            <w:pPr>
              <w:rPr>
                <w:rFonts w:ascii="Arial" w:eastAsiaTheme="minorHAnsi" w:hAnsi="Arial" w:cs="Arial"/>
                <w:sz w:val="20"/>
                <w:szCs w:val="20"/>
              </w:rPr>
            </w:pPr>
            <w:r w:rsidRPr="00230859">
              <w:rPr>
                <w:rFonts w:ascii="Arial" w:eastAsiaTheme="minorHAnsi" w:hAnsi="Arial" w:cs="Arial"/>
                <w:sz w:val="20"/>
                <w:szCs w:val="20"/>
              </w:rPr>
              <w:t>Garden fruit output (tons)</w:t>
            </w:r>
          </w:p>
        </w:tc>
        <w:tc>
          <w:tcPr>
            <w:tcW w:w="1602" w:type="dxa"/>
          </w:tcPr>
          <w:p w14:paraId="31CF0A94" w14:textId="77777777" w:rsidR="00745864" w:rsidRPr="00230859" w:rsidRDefault="00745864" w:rsidP="00024CC4">
            <w:pPr>
              <w:spacing w:line="259" w:lineRule="auto"/>
              <w:jc w:val="center"/>
              <w:rPr>
                <w:rFonts w:ascii="Arial" w:eastAsia="Times New Roman" w:hAnsi="Arial" w:cs="Arial"/>
                <w:color w:val="000000"/>
                <w:sz w:val="20"/>
                <w:szCs w:val="20"/>
              </w:rPr>
            </w:pPr>
            <w:r w:rsidRPr="00230859">
              <w:rPr>
                <w:rFonts w:ascii="Arial" w:eastAsia="Times New Roman" w:hAnsi="Arial" w:cs="Arial"/>
                <w:color w:val="000000"/>
                <w:sz w:val="20"/>
                <w:szCs w:val="20"/>
              </w:rPr>
              <w:t>15,252,000</w:t>
            </w:r>
          </w:p>
        </w:tc>
        <w:tc>
          <w:tcPr>
            <w:tcW w:w="1800" w:type="dxa"/>
          </w:tcPr>
          <w:p w14:paraId="6ED5AE8C" w14:textId="77777777" w:rsidR="00745864" w:rsidRPr="00230859" w:rsidRDefault="00745864" w:rsidP="00024CC4">
            <w:pPr>
              <w:spacing w:line="259" w:lineRule="auto"/>
              <w:jc w:val="center"/>
              <w:rPr>
                <w:rFonts w:ascii="Arial" w:eastAsia="Times New Roman" w:hAnsi="Arial" w:cs="Arial"/>
                <w:color w:val="000000"/>
                <w:sz w:val="20"/>
                <w:szCs w:val="20"/>
              </w:rPr>
            </w:pPr>
            <w:r w:rsidRPr="00230859">
              <w:rPr>
                <w:rFonts w:ascii="Arial" w:eastAsia="Times New Roman" w:hAnsi="Arial" w:cs="Arial"/>
                <w:color w:val="000000"/>
                <w:sz w:val="20"/>
                <w:szCs w:val="20"/>
              </w:rPr>
              <w:t>11.4</w:t>
            </w:r>
          </w:p>
        </w:tc>
      </w:tr>
      <w:tr w:rsidR="00745864" w:rsidRPr="00230859" w14:paraId="755F1293" w14:textId="77777777" w:rsidTr="00A00C87">
        <w:trPr>
          <w:trHeight w:val="20"/>
        </w:trPr>
        <w:tc>
          <w:tcPr>
            <w:tcW w:w="5248" w:type="dxa"/>
          </w:tcPr>
          <w:p w14:paraId="55485102" w14:textId="0375B7CF" w:rsidR="00745864" w:rsidRPr="00230859" w:rsidRDefault="00745864" w:rsidP="00024CC4">
            <w:pPr>
              <w:rPr>
                <w:rFonts w:ascii="Arial" w:eastAsiaTheme="minorHAnsi" w:hAnsi="Arial" w:cs="Arial"/>
                <w:sz w:val="20"/>
                <w:szCs w:val="20"/>
              </w:rPr>
            </w:pPr>
            <w:r w:rsidRPr="00230859">
              <w:rPr>
                <w:rFonts w:ascii="Arial" w:eastAsiaTheme="minorHAnsi" w:hAnsi="Arial" w:cs="Arial"/>
                <w:sz w:val="20"/>
                <w:szCs w:val="20"/>
              </w:rPr>
              <w:t>Vegetable planting area</w:t>
            </w:r>
            <w:r w:rsidR="00024CC4" w:rsidRPr="00230859">
              <w:rPr>
                <w:rFonts w:ascii="Arial" w:eastAsiaTheme="minorHAnsi" w:hAnsi="Arial" w:cs="Arial"/>
                <w:sz w:val="20"/>
                <w:szCs w:val="20"/>
              </w:rPr>
              <w:t xml:space="preserve"> </w:t>
            </w:r>
            <w:r w:rsidRPr="00230859">
              <w:rPr>
                <w:rFonts w:ascii="Arial" w:eastAsiaTheme="minorHAnsi" w:hAnsi="Arial" w:cs="Arial"/>
                <w:sz w:val="20"/>
                <w:szCs w:val="20"/>
              </w:rPr>
              <w:t>(hectares)</w:t>
            </w:r>
          </w:p>
        </w:tc>
        <w:tc>
          <w:tcPr>
            <w:tcW w:w="1602" w:type="dxa"/>
          </w:tcPr>
          <w:p w14:paraId="5258A998" w14:textId="77777777" w:rsidR="00745864" w:rsidRPr="00230859" w:rsidRDefault="00745864" w:rsidP="00024CC4">
            <w:pPr>
              <w:spacing w:line="259" w:lineRule="auto"/>
              <w:jc w:val="center"/>
              <w:rPr>
                <w:rFonts w:ascii="Arial" w:eastAsia="Times New Roman" w:hAnsi="Arial" w:cs="Arial"/>
                <w:color w:val="000000"/>
                <w:sz w:val="20"/>
                <w:szCs w:val="20"/>
              </w:rPr>
            </w:pPr>
            <w:r w:rsidRPr="00230859">
              <w:rPr>
                <w:rFonts w:ascii="Arial" w:eastAsia="Times New Roman" w:hAnsi="Arial" w:cs="Arial"/>
                <w:color w:val="000000"/>
                <w:sz w:val="20"/>
                <w:szCs w:val="20"/>
              </w:rPr>
              <w:t>1,269,700</w:t>
            </w:r>
          </w:p>
        </w:tc>
        <w:tc>
          <w:tcPr>
            <w:tcW w:w="1800" w:type="dxa"/>
          </w:tcPr>
          <w:p w14:paraId="2E6F0D54" w14:textId="77777777" w:rsidR="00745864" w:rsidRPr="00230859" w:rsidRDefault="00745864" w:rsidP="00024CC4">
            <w:pPr>
              <w:spacing w:line="259" w:lineRule="auto"/>
              <w:jc w:val="center"/>
              <w:rPr>
                <w:rFonts w:ascii="Arial" w:eastAsia="Times New Roman" w:hAnsi="Arial" w:cs="Arial"/>
                <w:color w:val="000000"/>
                <w:sz w:val="20"/>
                <w:szCs w:val="20"/>
              </w:rPr>
            </w:pPr>
            <w:r w:rsidRPr="00230859">
              <w:rPr>
                <w:rFonts w:ascii="Arial" w:eastAsia="Times New Roman" w:hAnsi="Arial" w:cs="Arial"/>
                <w:color w:val="000000"/>
                <w:sz w:val="20"/>
                <w:szCs w:val="20"/>
              </w:rPr>
              <w:t>6.0</w:t>
            </w:r>
          </w:p>
        </w:tc>
      </w:tr>
      <w:tr w:rsidR="00745864" w:rsidRPr="00230859" w14:paraId="2CDCFED7" w14:textId="77777777" w:rsidTr="00A00C87">
        <w:trPr>
          <w:trHeight w:val="302"/>
        </w:trPr>
        <w:tc>
          <w:tcPr>
            <w:tcW w:w="5248" w:type="dxa"/>
          </w:tcPr>
          <w:p w14:paraId="6D5B75B5" w14:textId="10516887" w:rsidR="00745864" w:rsidRPr="00230859" w:rsidRDefault="00745864" w:rsidP="00024CC4">
            <w:pPr>
              <w:rPr>
                <w:rFonts w:ascii="Arial" w:eastAsiaTheme="minorHAnsi" w:hAnsi="Arial" w:cs="Arial"/>
                <w:sz w:val="20"/>
                <w:szCs w:val="20"/>
              </w:rPr>
            </w:pPr>
            <w:r w:rsidRPr="00230859">
              <w:rPr>
                <w:rFonts w:ascii="Arial" w:eastAsiaTheme="minorHAnsi" w:hAnsi="Arial" w:cs="Arial"/>
                <w:sz w:val="20"/>
                <w:szCs w:val="20"/>
              </w:rPr>
              <w:t>Output of vegetables and edible fungi (tons)</w:t>
            </w:r>
          </w:p>
        </w:tc>
        <w:tc>
          <w:tcPr>
            <w:tcW w:w="1602" w:type="dxa"/>
          </w:tcPr>
          <w:p w14:paraId="68BFA47A" w14:textId="77777777" w:rsidR="00745864" w:rsidRPr="00230859" w:rsidRDefault="00745864" w:rsidP="00024CC4">
            <w:pPr>
              <w:spacing w:line="259" w:lineRule="auto"/>
              <w:jc w:val="center"/>
              <w:rPr>
                <w:rFonts w:ascii="Arial" w:eastAsiaTheme="minorHAnsi" w:hAnsi="Arial" w:cs="Arial"/>
                <w:sz w:val="20"/>
                <w:szCs w:val="20"/>
              </w:rPr>
            </w:pPr>
            <w:r w:rsidRPr="00230859">
              <w:rPr>
                <w:rFonts w:ascii="Arial" w:eastAsiaTheme="minorHAnsi" w:hAnsi="Arial" w:cs="Arial"/>
                <w:sz w:val="20"/>
                <w:szCs w:val="20"/>
              </w:rPr>
              <w:t>29,288,100</w:t>
            </w:r>
          </w:p>
        </w:tc>
        <w:tc>
          <w:tcPr>
            <w:tcW w:w="1800" w:type="dxa"/>
          </w:tcPr>
          <w:p w14:paraId="1B15C2C0" w14:textId="77777777" w:rsidR="00745864" w:rsidRPr="00230859" w:rsidRDefault="00745864" w:rsidP="00024CC4">
            <w:pPr>
              <w:spacing w:line="259" w:lineRule="auto"/>
              <w:jc w:val="center"/>
              <w:rPr>
                <w:rFonts w:ascii="Arial" w:eastAsiaTheme="minorHAnsi" w:hAnsi="Arial" w:cs="Arial"/>
                <w:sz w:val="20"/>
                <w:szCs w:val="20"/>
              </w:rPr>
            </w:pPr>
            <w:r w:rsidRPr="00230859">
              <w:rPr>
                <w:rFonts w:ascii="Arial" w:eastAsiaTheme="minorHAnsi" w:hAnsi="Arial" w:cs="Arial"/>
                <w:sz w:val="20"/>
                <w:szCs w:val="20"/>
              </w:rPr>
              <w:t>5.1</w:t>
            </w:r>
          </w:p>
        </w:tc>
      </w:tr>
      <w:tr w:rsidR="00745864" w:rsidRPr="00230859" w14:paraId="1E359D3F" w14:textId="77777777" w:rsidTr="00A00C87">
        <w:trPr>
          <w:trHeight w:val="20"/>
        </w:trPr>
        <w:tc>
          <w:tcPr>
            <w:tcW w:w="5248" w:type="dxa"/>
          </w:tcPr>
          <w:p w14:paraId="352955B3" w14:textId="77777777" w:rsidR="00745864" w:rsidRPr="00230859" w:rsidRDefault="00745864" w:rsidP="00024CC4">
            <w:pPr>
              <w:rPr>
                <w:rFonts w:ascii="Arial" w:eastAsiaTheme="minorHAnsi" w:hAnsi="Arial" w:cs="Arial"/>
                <w:sz w:val="20"/>
                <w:szCs w:val="20"/>
              </w:rPr>
            </w:pPr>
            <w:r w:rsidRPr="00230859">
              <w:rPr>
                <w:rFonts w:ascii="Arial" w:eastAsiaTheme="minorHAnsi" w:hAnsi="Arial" w:cs="Arial"/>
                <w:sz w:val="20"/>
                <w:szCs w:val="20"/>
              </w:rPr>
              <w:t>Pork production (tons)</w:t>
            </w:r>
          </w:p>
        </w:tc>
        <w:tc>
          <w:tcPr>
            <w:tcW w:w="1602" w:type="dxa"/>
          </w:tcPr>
          <w:p w14:paraId="0DC97478" w14:textId="77777777" w:rsidR="00745864" w:rsidRPr="00230859" w:rsidRDefault="00745864" w:rsidP="00024CC4">
            <w:pPr>
              <w:spacing w:line="259" w:lineRule="auto"/>
              <w:jc w:val="center"/>
              <w:rPr>
                <w:rFonts w:ascii="Arial" w:eastAsia="Times New Roman" w:hAnsi="Arial" w:cs="Arial"/>
                <w:color w:val="000000"/>
                <w:sz w:val="20"/>
                <w:szCs w:val="20"/>
              </w:rPr>
            </w:pPr>
            <w:r w:rsidRPr="00230859">
              <w:rPr>
                <w:rFonts w:ascii="Arial" w:eastAsia="Times New Roman" w:hAnsi="Arial" w:cs="Arial"/>
                <w:color w:val="000000"/>
                <w:sz w:val="20"/>
                <w:szCs w:val="20"/>
              </w:rPr>
              <w:t>2,498,000</w:t>
            </w:r>
          </w:p>
        </w:tc>
        <w:tc>
          <w:tcPr>
            <w:tcW w:w="1800" w:type="dxa"/>
          </w:tcPr>
          <w:p w14:paraId="0485DB2A" w14:textId="77777777" w:rsidR="00745864" w:rsidRPr="00230859" w:rsidRDefault="00745864" w:rsidP="00024CC4">
            <w:pPr>
              <w:spacing w:line="259" w:lineRule="auto"/>
              <w:jc w:val="center"/>
              <w:rPr>
                <w:rFonts w:ascii="Arial" w:eastAsia="Times New Roman" w:hAnsi="Arial" w:cs="Arial"/>
                <w:color w:val="000000"/>
                <w:sz w:val="20"/>
                <w:szCs w:val="20"/>
              </w:rPr>
            </w:pPr>
            <w:r w:rsidRPr="00230859">
              <w:rPr>
                <w:rFonts w:ascii="Arial" w:eastAsia="Times New Roman" w:hAnsi="Arial" w:cs="Arial"/>
                <w:color w:val="000000"/>
                <w:sz w:val="20"/>
                <w:szCs w:val="20"/>
              </w:rPr>
              <w:t>-3.5</w:t>
            </w:r>
          </w:p>
        </w:tc>
      </w:tr>
      <w:tr w:rsidR="00745864" w:rsidRPr="00230859" w14:paraId="67A1CE90" w14:textId="77777777" w:rsidTr="00A00C87">
        <w:trPr>
          <w:trHeight w:val="20"/>
        </w:trPr>
        <w:tc>
          <w:tcPr>
            <w:tcW w:w="5248" w:type="dxa"/>
          </w:tcPr>
          <w:p w14:paraId="09DE3C34" w14:textId="77777777" w:rsidR="00745864" w:rsidRPr="00230859" w:rsidRDefault="00745864" w:rsidP="00024CC4">
            <w:pPr>
              <w:rPr>
                <w:rFonts w:ascii="Arial" w:eastAsiaTheme="minorHAnsi" w:hAnsi="Arial" w:cs="Arial"/>
                <w:sz w:val="20"/>
                <w:szCs w:val="20"/>
              </w:rPr>
            </w:pPr>
            <w:r w:rsidRPr="00230859">
              <w:rPr>
                <w:rFonts w:ascii="Arial" w:eastAsiaTheme="minorHAnsi" w:hAnsi="Arial" w:cs="Arial"/>
                <w:sz w:val="20"/>
                <w:szCs w:val="20"/>
              </w:rPr>
              <w:t>Poultry production (tons)</w:t>
            </w:r>
          </w:p>
        </w:tc>
        <w:tc>
          <w:tcPr>
            <w:tcW w:w="1602" w:type="dxa"/>
          </w:tcPr>
          <w:p w14:paraId="2DB840DA" w14:textId="77777777" w:rsidR="00745864" w:rsidRPr="00230859" w:rsidRDefault="00745864" w:rsidP="00024CC4">
            <w:pPr>
              <w:spacing w:line="259" w:lineRule="auto"/>
              <w:jc w:val="center"/>
              <w:rPr>
                <w:rFonts w:ascii="Arial" w:eastAsia="Times New Roman" w:hAnsi="Arial" w:cs="Arial"/>
                <w:color w:val="000000"/>
                <w:sz w:val="20"/>
                <w:szCs w:val="20"/>
              </w:rPr>
            </w:pPr>
            <w:r w:rsidRPr="00230859">
              <w:rPr>
                <w:rFonts w:ascii="Arial" w:eastAsia="Times New Roman" w:hAnsi="Arial" w:cs="Arial"/>
                <w:color w:val="000000"/>
                <w:sz w:val="20"/>
                <w:szCs w:val="20"/>
              </w:rPr>
              <w:t>1,350,000</w:t>
            </w:r>
          </w:p>
        </w:tc>
        <w:tc>
          <w:tcPr>
            <w:tcW w:w="1800" w:type="dxa"/>
          </w:tcPr>
          <w:p w14:paraId="109CBA3F" w14:textId="77777777" w:rsidR="00745864" w:rsidRPr="00230859" w:rsidRDefault="00745864" w:rsidP="00024CC4">
            <w:pPr>
              <w:spacing w:line="259" w:lineRule="auto"/>
              <w:jc w:val="center"/>
              <w:rPr>
                <w:rFonts w:ascii="Arial" w:eastAsia="Times New Roman" w:hAnsi="Arial" w:cs="Arial"/>
                <w:color w:val="000000"/>
                <w:sz w:val="20"/>
                <w:szCs w:val="20"/>
              </w:rPr>
            </w:pPr>
            <w:r w:rsidRPr="00230859">
              <w:rPr>
                <w:rFonts w:ascii="Arial" w:eastAsia="Times New Roman" w:hAnsi="Arial" w:cs="Arial"/>
                <w:color w:val="000000"/>
                <w:sz w:val="20"/>
                <w:szCs w:val="20"/>
              </w:rPr>
              <w:t>1.9</w:t>
            </w:r>
          </w:p>
        </w:tc>
      </w:tr>
      <w:tr w:rsidR="00745864" w:rsidRPr="00230859" w14:paraId="5AC957CF" w14:textId="77777777" w:rsidTr="00A00C87">
        <w:trPr>
          <w:trHeight w:val="20"/>
        </w:trPr>
        <w:tc>
          <w:tcPr>
            <w:tcW w:w="5248" w:type="dxa"/>
          </w:tcPr>
          <w:p w14:paraId="457E55AF" w14:textId="77777777" w:rsidR="00745864" w:rsidRPr="00230859" w:rsidRDefault="00745864" w:rsidP="00024CC4">
            <w:pPr>
              <w:rPr>
                <w:rFonts w:ascii="Arial" w:eastAsiaTheme="minorHAnsi" w:hAnsi="Arial" w:cs="Arial"/>
                <w:sz w:val="20"/>
                <w:szCs w:val="20"/>
              </w:rPr>
            </w:pPr>
            <w:r w:rsidRPr="00230859">
              <w:rPr>
                <w:rFonts w:ascii="Arial" w:eastAsiaTheme="minorHAnsi" w:hAnsi="Arial" w:cs="Arial"/>
                <w:sz w:val="20"/>
                <w:szCs w:val="20"/>
              </w:rPr>
              <w:t>Total meat production: pigs, cattle, sheep, poultry (tons)</w:t>
            </w:r>
          </w:p>
        </w:tc>
        <w:tc>
          <w:tcPr>
            <w:tcW w:w="1602" w:type="dxa"/>
          </w:tcPr>
          <w:p w14:paraId="1AA9FF95" w14:textId="77777777" w:rsidR="00745864" w:rsidRPr="00230859" w:rsidRDefault="00745864" w:rsidP="00024CC4">
            <w:pPr>
              <w:spacing w:line="259" w:lineRule="auto"/>
              <w:jc w:val="center"/>
              <w:rPr>
                <w:rFonts w:ascii="Arial" w:eastAsia="Times New Roman" w:hAnsi="Arial" w:cs="Arial"/>
                <w:color w:val="000000"/>
                <w:sz w:val="20"/>
                <w:szCs w:val="20"/>
              </w:rPr>
            </w:pPr>
            <w:r w:rsidRPr="00230859">
              <w:rPr>
                <w:rFonts w:ascii="Arial" w:eastAsia="Times New Roman" w:hAnsi="Arial" w:cs="Arial"/>
                <w:color w:val="000000"/>
                <w:sz w:val="20"/>
                <w:szCs w:val="20"/>
              </w:rPr>
              <w:t>4,028,000</w:t>
            </w:r>
          </w:p>
        </w:tc>
        <w:tc>
          <w:tcPr>
            <w:tcW w:w="1800" w:type="dxa"/>
          </w:tcPr>
          <w:p w14:paraId="06BEA4EA" w14:textId="77777777" w:rsidR="00745864" w:rsidRPr="00230859" w:rsidRDefault="00745864" w:rsidP="00024CC4">
            <w:pPr>
              <w:spacing w:line="259" w:lineRule="auto"/>
              <w:jc w:val="center"/>
              <w:rPr>
                <w:rFonts w:ascii="Arial" w:eastAsia="Times New Roman" w:hAnsi="Arial" w:cs="Arial"/>
                <w:color w:val="000000"/>
                <w:sz w:val="20"/>
                <w:szCs w:val="20"/>
              </w:rPr>
            </w:pPr>
            <w:r w:rsidRPr="00230859">
              <w:rPr>
                <w:rFonts w:ascii="Arial" w:eastAsia="Times New Roman" w:hAnsi="Arial" w:cs="Arial"/>
                <w:color w:val="000000"/>
                <w:sz w:val="20"/>
                <w:szCs w:val="20"/>
              </w:rPr>
              <w:t>-1.5</w:t>
            </w:r>
          </w:p>
        </w:tc>
      </w:tr>
      <w:tr w:rsidR="00745864" w:rsidRPr="00230859" w14:paraId="5B6D95A4" w14:textId="77777777" w:rsidTr="00A00C87">
        <w:trPr>
          <w:trHeight w:val="20"/>
        </w:trPr>
        <w:tc>
          <w:tcPr>
            <w:tcW w:w="5248" w:type="dxa"/>
          </w:tcPr>
          <w:p w14:paraId="5448D937" w14:textId="396CD4B5" w:rsidR="00745864" w:rsidRPr="00230859" w:rsidRDefault="00745864" w:rsidP="00024CC4">
            <w:pPr>
              <w:rPr>
                <w:rFonts w:ascii="Arial" w:eastAsiaTheme="minorHAnsi" w:hAnsi="Arial" w:cs="Arial"/>
                <w:sz w:val="20"/>
                <w:szCs w:val="20"/>
              </w:rPr>
            </w:pPr>
            <w:r w:rsidRPr="00230859">
              <w:rPr>
                <w:rFonts w:ascii="Arial" w:eastAsiaTheme="minorHAnsi" w:hAnsi="Arial" w:cs="Arial"/>
                <w:sz w:val="20"/>
                <w:szCs w:val="20"/>
              </w:rPr>
              <w:t>Total output of aquatic products</w:t>
            </w:r>
            <w:r w:rsidR="00024CC4" w:rsidRPr="00230859">
              <w:rPr>
                <w:rFonts w:ascii="Arial" w:eastAsiaTheme="minorHAnsi" w:hAnsi="Arial" w:cs="Arial"/>
                <w:sz w:val="20"/>
                <w:szCs w:val="20"/>
              </w:rPr>
              <w:t xml:space="preserve"> </w:t>
            </w:r>
            <w:r w:rsidRPr="00230859">
              <w:rPr>
                <w:rFonts w:ascii="Arial" w:eastAsiaTheme="minorHAnsi" w:hAnsi="Arial" w:cs="Arial"/>
                <w:sz w:val="20"/>
                <w:szCs w:val="20"/>
              </w:rPr>
              <w:t>(tons)</w:t>
            </w:r>
          </w:p>
        </w:tc>
        <w:tc>
          <w:tcPr>
            <w:tcW w:w="1602" w:type="dxa"/>
          </w:tcPr>
          <w:p w14:paraId="09C20433" w14:textId="77777777" w:rsidR="00745864" w:rsidRPr="00230859" w:rsidRDefault="00745864" w:rsidP="00024CC4">
            <w:pPr>
              <w:spacing w:line="259" w:lineRule="auto"/>
              <w:jc w:val="center"/>
              <w:rPr>
                <w:rFonts w:ascii="Arial" w:eastAsia="Times New Roman" w:hAnsi="Arial" w:cs="Arial"/>
                <w:color w:val="000000"/>
                <w:sz w:val="20"/>
                <w:szCs w:val="20"/>
              </w:rPr>
            </w:pPr>
            <w:r w:rsidRPr="00230859">
              <w:rPr>
                <w:rFonts w:ascii="Arial" w:eastAsia="Times New Roman" w:hAnsi="Arial" w:cs="Arial"/>
                <w:color w:val="000000"/>
                <w:sz w:val="20"/>
                <w:szCs w:val="20"/>
              </w:rPr>
              <w:t>3,615,200</w:t>
            </w:r>
          </w:p>
        </w:tc>
        <w:tc>
          <w:tcPr>
            <w:tcW w:w="1800" w:type="dxa"/>
          </w:tcPr>
          <w:p w14:paraId="7327DD9C" w14:textId="77777777" w:rsidR="00745864" w:rsidRPr="00230859" w:rsidRDefault="00745864" w:rsidP="00024CC4">
            <w:pPr>
              <w:spacing w:line="259" w:lineRule="auto"/>
              <w:jc w:val="center"/>
              <w:rPr>
                <w:rFonts w:ascii="Arial" w:eastAsia="Times New Roman" w:hAnsi="Arial" w:cs="Arial"/>
                <w:color w:val="000000"/>
                <w:sz w:val="20"/>
                <w:szCs w:val="20"/>
              </w:rPr>
            </w:pPr>
            <w:r w:rsidRPr="00230859">
              <w:rPr>
                <w:rFonts w:ascii="Arial" w:eastAsia="Times New Roman" w:hAnsi="Arial" w:cs="Arial"/>
                <w:color w:val="000000"/>
                <w:sz w:val="20"/>
                <w:szCs w:val="20"/>
              </w:rPr>
              <w:t>4.6</w:t>
            </w:r>
          </w:p>
        </w:tc>
      </w:tr>
    </w:tbl>
    <w:p w14:paraId="6BAE4FD4" w14:textId="010B47BE" w:rsidR="00BF7D6D" w:rsidRPr="00230859" w:rsidRDefault="00024CC4" w:rsidP="00A00C87">
      <w:pPr>
        <w:pStyle w:val="Source"/>
      </w:pPr>
      <w:r w:rsidRPr="00230859">
        <w:t>S</w:t>
      </w:r>
      <w:r w:rsidR="00A91317" w:rsidRPr="00230859">
        <w:t>ource:  GZAR Cold Chain Logistics Industry Development Plan (2018-2020)</w:t>
      </w:r>
    </w:p>
    <w:p w14:paraId="445F375B" w14:textId="13DB7E32" w:rsidR="00CF2683" w:rsidRPr="00230859" w:rsidRDefault="00CF2683" w:rsidP="0042278B">
      <w:pPr>
        <w:spacing w:after="0"/>
        <w:rPr>
          <w:rFonts w:ascii="Arial" w:hAnsi="Arial" w:cs="Arial"/>
          <w:sz w:val="24"/>
          <w:szCs w:val="24"/>
        </w:rPr>
      </w:pPr>
    </w:p>
    <w:p w14:paraId="7211347E" w14:textId="0CBEB047" w:rsidR="005A7902" w:rsidRPr="00230859" w:rsidRDefault="00F2499F" w:rsidP="00F2499F">
      <w:pPr>
        <w:pStyle w:val="Caption"/>
        <w:rPr>
          <w:rFonts w:cs="Arial"/>
          <w:sz w:val="24"/>
          <w:szCs w:val="24"/>
        </w:rPr>
      </w:pPr>
      <w:bookmarkStart w:id="32" w:name="_Ref49414952"/>
      <w:bookmarkStart w:id="33" w:name="_Toc59704775"/>
      <w:r w:rsidRPr="00230859">
        <w:t xml:space="preserve">Table </w:t>
      </w:r>
      <w:fldSimple w:instr=" SEQ Table \* ARABIC ">
        <w:r w:rsidR="00A00C87">
          <w:rPr>
            <w:noProof/>
          </w:rPr>
          <w:t>4</w:t>
        </w:r>
      </w:fldSimple>
      <w:bookmarkEnd w:id="32"/>
      <w:r w:rsidRPr="00230859">
        <w:t>: Guangxi Agriculture Products Traffic Flows (Source to Markets) - 2016</w:t>
      </w:r>
      <w:bookmarkEnd w:id="33"/>
    </w:p>
    <w:tbl>
      <w:tblPr>
        <w:tblStyle w:val="TableGrid0"/>
        <w:tblW w:w="87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47"/>
        <w:gridCol w:w="2184"/>
        <w:gridCol w:w="1564"/>
        <w:gridCol w:w="967"/>
        <w:gridCol w:w="1094"/>
        <w:gridCol w:w="1039"/>
      </w:tblGrid>
      <w:tr w:rsidR="00D90F6E" w:rsidRPr="00230859" w14:paraId="5D8CA0E0" w14:textId="77777777" w:rsidTr="00A00C87">
        <w:trPr>
          <w:tblHeader/>
        </w:trPr>
        <w:tc>
          <w:tcPr>
            <w:tcW w:w="1951" w:type="dxa"/>
            <w:shd w:val="clear" w:color="auto" w:fill="BFBFBF" w:themeFill="background1" w:themeFillShade="BF"/>
          </w:tcPr>
          <w:p w14:paraId="64926391" w14:textId="77777777" w:rsidR="00D90F6E" w:rsidRPr="00230859" w:rsidRDefault="00D90F6E" w:rsidP="0042278B">
            <w:pPr>
              <w:rPr>
                <w:rFonts w:ascii="Arial" w:hAnsi="Arial" w:cs="Arial"/>
                <w:b/>
                <w:bCs/>
                <w:sz w:val="18"/>
                <w:szCs w:val="18"/>
              </w:rPr>
            </w:pPr>
            <w:r w:rsidRPr="00230859">
              <w:rPr>
                <w:rFonts w:ascii="Arial" w:hAnsi="Arial" w:cs="Arial"/>
                <w:b/>
                <w:bCs/>
                <w:sz w:val="18"/>
                <w:szCs w:val="18"/>
              </w:rPr>
              <w:t>Supply</w:t>
            </w:r>
          </w:p>
          <w:p w14:paraId="56889CCE" w14:textId="6F463E1D" w:rsidR="00D90F6E" w:rsidRPr="00230859" w:rsidRDefault="00D90F6E" w:rsidP="0042278B">
            <w:pPr>
              <w:rPr>
                <w:rFonts w:ascii="Arial" w:hAnsi="Arial" w:cs="Arial"/>
                <w:b/>
                <w:bCs/>
                <w:sz w:val="18"/>
                <w:szCs w:val="18"/>
              </w:rPr>
            </w:pPr>
            <w:r w:rsidRPr="00230859">
              <w:rPr>
                <w:rFonts w:ascii="Arial" w:hAnsi="Arial" w:cs="Arial"/>
                <w:b/>
                <w:bCs/>
                <w:sz w:val="18"/>
                <w:szCs w:val="18"/>
              </w:rPr>
              <w:t>Source</w:t>
            </w:r>
          </w:p>
        </w:tc>
        <w:tc>
          <w:tcPr>
            <w:tcW w:w="2190" w:type="dxa"/>
            <w:shd w:val="clear" w:color="auto" w:fill="BFBFBF" w:themeFill="background1" w:themeFillShade="BF"/>
          </w:tcPr>
          <w:p w14:paraId="4BA6D8C4" w14:textId="77777777" w:rsidR="00D90F6E" w:rsidRPr="00230859" w:rsidRDefault="00D90F6E" w:rsidP="00920D49">
            <w:pPr>
              <w:spacing w:after="1" w:line="216" w:lineRule="auto"/>
              <w:ind w:right="390"/>
              <w:jc w:val="both"/>
              <w:rPr>
                <w:rFonts w:ascii="Arial" w:eastAsia="Calibri" w:hAnsi="Arial" w:cs="Arial"/>
                <w:b/>
                <w:bCs/>
                <w:color w:val="000000"/>
                <w:sz w:val="18"/>
                <w:szCs w:val="18"/>
              </w:rPr>
            </w:pPr>
            <w:r w:rsidRPr="00230859">
              <w:rPr>
                <w:rFonts w:ascii="Arial" w:eastAsia="Calibri" w:hAnsi="Arial" w:cs="Arial"/>
                <w:b/>
                <w:bCs/>
                <w:color w:val="000000"/>
                <w:sz w:val="18"/>
                <w:szCs w:val="18"/>
              </w:rPr>
              <w:t>Type and Scale</w:t>
            </w:r>
          </w:p>
          <w:p w14:paraId="51F46280" w14:textId="52C842D3" w:rsidR="00D90F6E" w:rsidRPr="00230859" w:rsidRDefault="00D90F6E" w:rsidP="00920D49">
            <w:pPr>
              <w:spacing w:after="1" w:line="216" w:lineRule="auto"/>
              <w:ind w:right="390"/>
              <w:jc w:val="both"/>
              <w:rPr>
                <w:rFonts w:ascii="Arial" w:eastAsia="Calibri" w:hAnsi="Arial" w:cs="Arial"/>
                <w:b/>
                <w:bCs/>
                <w:color w:val="000000"/>
                <w:sz w:val="18"/>
                <w:szCs w:val="18"/>
              </w:rPr>
            </w:pPr>
            <w:r w:rsidRPr="00230859">
              <w:rPr>
                <w:rFonts w:ascii="Arial" w:eastAsia="Calibri" w:hAnsi="Arial" w:cs="Arial"/>
                <w:b/>
                <w:bCs/>
                <w:color w:val="000000"/>
                <w:sz w:val="18"/>
                <w:szCs w:val="18"/>
              </w:rPr>
              <w:t>Of Supply</w:t>
            </w:r>
          </w:p>
        </w:tc>
        <w:tc>
          <w:tcPr>
            <w:tcW w:w="1568" w:type="dxa"/>
            <w:shd w:val="clear" w:color="auto" w:fill="BFBFBF" w:themeFill="background1" w:themeFillShade="BF"/>
          </w:tcPr>
          <w:p w14:paraId="2773B646" w14:textId="02798877" w:rsidR="00D90F6E" w:rsidRPr="00230859" w:rsidRDefault="00D90F6E" w:rsidP="00920D49">
            <w:pPr>
              <w:spacing w:line="259" w:lineRule="auto"/>
              <w:ind w:right="14"/>
              <w:jc w:val="center"/>
              <w:rPr>
                <w:rFonts w:ascii="Arial" w:eastAsia="Calibri" w:hAnsi="Arial" w:cs="Arial"/>
                <w:b/>
                <w:bCs/>
                <w:color w:val="000000"/>
                <w:sz w:val="18"/>
                <w:szCs w:val="18"/>
              </w:rPr>
            </w:pPr>
            <w:r w:rsidRPr="00230859">
              <w:rPr>
                <w:rFonts w:ascii="Arial" w:eastAsia="Calibri" w:hAnsi="Arial" w:cs="Arial"/>
                <w:b/>
                <w:bCs/>
                <w:color w:val="000000"/>
                <w:sz w:val="18"/>
                <w:szCs w:val="18"/>
              </w:rPr>
              <w:t>Main Flow Direction</w:t>
            </w:r>
          </w:p>
        </w:tc>
        <w:tc>
          <w:tcPr>
            <w:tcW w:w="949" w:type="dxa"/>
            <w:shd w:val="clear" w:color="auto" w:fill="BFBFBF" w:themeFill="background1" w:themeFillShade="BF"/>
          </w:tcPr>
          <w:p w14:paraId="1D2452E1" w14:textId="7A095B70" w:rsidR="00D90F6E" w:rsidRPr="00230859" w:rsidRDefault="00D90F6E" w:rsidP="0042278B">
            <w:pPr>
              <w:rPr>
                <w:rFonts w:ascii="Arial" w:eastAsia="Calibri" w:hAnsi="Arial" w:cs="Arial"/>
                <w:b/>
                <w:bCs/>
                <w:sz w:val="18"/>
                <w:szCs w:val="18"/>
              </w:rPr>
            </w:pPr>
            <w:r w:rsidRPr="00230859">
              <w:rPr>
                <w:rFonts w:ascii="Arial" w:eastAsia="Calibri" w:hAnsi="Arial" w:cs="Arial"/>
                <w:b/>
                <w:bCs/>
                <w:sz w:val="18"/>
                <w:szCs w:val="18"/>
              </w:rPr>
              <w:t>Cold Storage Capacity</w:t>
            </w:r>
            <w:r w:rsidR="00C70E03" w:rsidRPr="00230859">
              <w:rPr>
                <w:rFonts w:ascii="Arial" w:eastAsia="Calibri" w:hAnsi="Arial" w:cs="Arial"/>
                <w:b/>
                <w:bCs/>
                <w:sz w:val="18"/>
                <w:szCs w:val="18"/>
              </w:rPr>
              <w:t xml:space="preserve"> (tons)</w:t>
            </w:r>
          </w:p>
        </w:tc>
        <w:tc>
          <w:tcPr>
            <w:tcW w:w="1096" w:type="dxa"/>
            <w:shd w:val="clear" w:color="auto" w:fill="BFBFBF" w:themeFill="background1" w:themeFillShade="BF"/>
          </w:tcPr>
          <w:p w14:paraId="158C451A" w14:textId="0D5CA907" w:rsidR="00D90F6E" w:rsidRPr="00230859" w:rsidRDefault="00D90F6E" w:rsidP="0042278B">
            <w:pPr>
              <w:rPr>
                <w:rFonts w:ascii="Arial" w:eastAsia="Calibri" w:hAnsi="Arial" w:cs="Arial"/>
                <w:b/>
                <w:bCs/>
                <w:sz w:val="18"/>
                <w:szCs w:val="18"/>
              </w:rPr>
            </w:pPr>
            <w:r w:rsidRPr="00230859">
              <w:rPr>
                <w:rFonts w:ascii="Arial" w:eastAsia="Calibri" w:hAnsi="Arial" w:cs="Arial"/>
                <w:b/>
                <w:bCs/>
                <w:sz w:val="18"/>
                <w:szCs w:val="18"/>
              </w:rPr>
              <w:t>Cold Storage Demand</w:t>
            </w:r>
          </w:p>
        </w:tc>
        <w:tc>
          <w:tcPr>
            <w:tcW w:w="1041" w:type="dxa"/>
            <w:shd w:val="clear" w:color="auto" w:fill="BFBFBF" w:themeFill="background1" w:themeFillShade="BF"/>
          </w:tcPr>
          <w:p w14:paraId="4143B53C" w14:textId="794F7BFC" w:rsidR="00D90F6E" w:rsidRPr="00230859" w:rsidRDefault="00D90F6E" w:rsidP="0042278B">
            <w:pPr>
              <w:rPr>
                <w:rFonts w:ascii="Arial" w:eastAsia="Calibri" w:hAnsi="Arial" w:cs="Arial"/>
                <w:b/>
                <w:bCs/>
                <w:sz w:val="18"/>
                <w:szCs w:val="18"/>
              </w:rPr>
            </w:pPr>
            <w:r w:rsidRPr="00230859">
              <w:rPr>
                <w:rFonts w:ascii="Arial" w:eastAsia="Calibri" w:hAnsi="Arial" w:cs="Arial"/>
                <w:b/>
                <w:bCs/>
                <w:sz w:val="18"/>
                <w:szCs w:val="18"/>
              </w:rPr>
              <w:t>Cold Storage Gap</w:t>
            </w:r>
          </w:p>
        </w:tc>
      </w:tr>
      <w:tr w:rsidR="00C70E03" w:rsidRPr="00230859" w14:paraId="230212C8" w14:textId="77777777" w:rsidTr="00A00C87">
        <w:tc>
          <w:tcPr>
            <w:tcW w:w="1951" w:type="dxa"/>
          </w:tcPr>
          <w:p w14:paraId="6F2A2138" w14:textId="103A9DE3" w:rsidR="00CF2683" w:rsidRPr="00230859" w:rsidRDefault="00920D49" w:rsidP="0042278B">
            <w:pPr>
              <w:rPr>
                <w:rFonts w:ascii="Arial" w:hAnsi="Arial" w:cs="Arial"/>
                <w:sz w:val="18"/>
                <w:szCs w:val="18"/>
              </w:rPr>
            </w:pPr>
            <w:proofErr w:type="spellStart"/>
            <w:r w:rsidRPr="00230859">
              <w:rPr>
                <w:rFonts w:ascii="Arial" w:hAnsi="Arial" w:cs="Arial"/>
                <w:sz w:val="18"/>
                <w:szCs w:val="18"/>
              </w:rPr>
              <w:t>Nanbai</w:t>
            </w:r>
            <w:proofErr w:type="spellEnd"/>
            <w:r w:rsidRPr="00230859">
              <w:rPr>
                <w:rFonts w:ascii="Arial" w:hAnsi="Arial" w:cs="Arial"/>
                <w:sz w:val="18"/>
                <w:szCs w:val="18"/>
              </w:rPr>
              <w:t xml:space="preserve"> Area</w:t>
            </w:r>
            <w:r w:rsidR="00DA3929" w:rsidRPr="00230859">
              <w:rPr>
                <w:rFonts w:ascii="Arial" w:hAnsi="Arial" w:cs="Arial"/>
                <w:sz w:val="18"/>
                <w:szCs w:val="18"/>
              </w:rPr>
              <w:t>:</w:t>
            </w:r>
            <w:r w:rsidRPr="00230859">
              <w:rPr>
                <w:rFonts w:ascii="Arial" w:hAnsi="Arial" w:cs="Arial"/>
                <w:sz w:val="18"/>
                <w:szCs w:val="18"/>
              </w:rPr>
              <w:t xml:space="preserve"> Nanning, </w:t>
            </w:r>
            <w:proofErr w:type="spellStart"/>
            <w:r w:rsidRPr="00230859">
              <w:rPr>
                <w:rFonts w:ascii="Arial" w:hAnsi="Arial" w:cs="Arial"/>
                <w:sz w:val="18"/>
                <w:szCs w:val="18"/>
              </w:rPr>
              <w:t>Baise</w:t>
            </w:r>
            <w:proofErr w:type="spellEnd"/>
          </w:p>
        </w:tc>
        <w:tc>
          <w:tcPr>
            <w:tcW w:w="2190" w:type="dxa"/>
          </w:tcPr>
          <w:p w14:paraId="292DB8B1" w14:textId="7A05E491" w:rsidR="00920D49" w:rsidRPr="00230859" w:rsidRDefault="00920D49" w:rsidP="00920D49">
            <w:pPr>
              <w:spacing w:after="1" w:line="216" w:lineRule="auto"/>
              <w:ind w:right="390"/>
              <w:jc w:val="both"/>
              <w:rPr>
                <w:rFonts w:ascii="Arial" w:eastAsia="SimSun" w:hAnsi="Arial" w:cs="Arial"/>
                <w:color w:val="000000"/>
                <w:sz w:val="18"/>
                <w:szCs w:val="18"/>
              </w:rPr>
            </w:pPr>
            <w:r w:rsidRPr="00230859">
              <w:rPr>
                <w:rFonts w:ascii="Arial" w:eastAsia="Calibri" w:hAnsi="Arial" w:cs="Arial"/>
                <w:b/>
                <w:bCs/>
                <w:color w:val="000000"/>
                <w:sz w:val="18"/>
                <w:szCs w:val="18"/>
              </w:rPr>
              <w:t>Vegetables</w:t>
            </w:r>
            <w:r w:rsidRPr="00230859">
              <w:rPr>
                <w:rFonts w:ascii="Arial" w:eastAsia="Calibri" w:hAnsi="Arial" w:cs="Arial"/>
                <w:color w:val="000000"/>
                <w:sz w:val="18"/>
                <w:szCs w:val="18"/>
              </w:rPr>
              <w:t>:</w:t>
            </w:r>
            <w:r w:rsidRPr="00230859">
              <w:rPr>
                <w:rFonts w:ascii="Arial" w:eastAsia="SimSun" w:hAnsi="Arial" w:cs="Arial"/>
                <w:color w:val="000000"/>
                <w:sz w:val="18"/>
                <w:szCs w:val="18"/>
              </w:rPr>
              <w:t xml:space="preserve"> 7.1</w:t>
            </w:r>
            <w:r w:rsidR="00141E81" w:rsidRPr="00230859">
              <w:rPr>
                <w:rFonts w:ascii="Arial" w:eastAsia="SimSun" w:hAnsi="Arial" w:cs="Arial"/>
                <w:color w:val="000000"/>
                <w:sz w:val="18"/>
                <w:szCs w:val="18"/>
              </w:rPr>
              <w:t xml:space="preserve"> </w:t>
            </w:r>
            <w:r w:rsidRPr="00230859">
              <w:rPr>
                <w:rFonts w:ascii="Arial" w:eastAsia="SimSun" w:hAnsi="Arial" w:cs="Arial"/>
                <w:color w:val="000000"/>
                <w:sz w:val="18"/>
                <w:szCs w:val="18"/>
              </w:rPr>
              <w:t>million tons</w:t>
            </w:r>
          </w:p>
          <w:p w14:paraId="3B2D4615" w14:textId="77777777" w:rsidR="00920D49" w:rsidRPr="00230859" w:rsidRDefault="00920D49" w:rsidP="00920D49">
            <w:pPr>
              <w:spacing w:after="1" w:line="216" w:lineRule="auto"/>
              <w:ind w:right="390"/>
              <w:jc w:val="both"/>
              <w:rPr>
                <w:rFonts w:ascii="Arial" w:eastAsia="Times New Roman" w:hAnsi="Arial" w:cs="Arial"/>
                <w:color w:val="000000"/>
                <w:sz w:val="18"/>
                <w:szCs w:val="18"/>
              </w:rPr>
            </w:pPr>
          </w:p>
          <w:p w14:paraId="1435AD37" w14:textId="77777777" w:rsidR="00DA3929" w:rsidRPr="00230859" w:rsidRDefault="00920D49" w:rsidP="00920D49">
            <w:pPr>
              <w:spacing w:after="3" w:line="216" w:lineRule="auto"/>
              <w:rPr>
                <w:rFonts w:ascii="Arial" w:eastAsia="Calibri" w:hAnsi="Arial" w:cs="Arial"/>
                <w:color w:val="000000"/>
                <w:sz w:val="18"/>
                <w:szCs w:val="18"/>
              </w:rPr>
            </w:pPr>
            <w:r w:rsidRPr="00230859">
              <w:rPr>
                <w:rFonts w:ascii="Arial" w:eastAsia="Calibri" w:hAnsi="Arial" w:cs="Arial"/>
                <w:b/>
                <w:bCs/>
                <w:color w:val="000000"/>
                <w:sz w:val="18"/>
                <w:szCs w:val="18"/>
              </w:rPr>
              <w:t>Fruit:</w:t>
            </w:r>
            <w:r w:rsidRPr="00230859">
              <w:rPr>
                <w:rFonts w:ascii="Arial" w:eastAsia="Calibri" w:hAnsi="Arial" w:cs="Arial"/>
                <w:color w:val="000000"/>
                <w:sz w:val="18"/>
                <w:szCs w:val="18"/>
              </w:rPr>
              <w:t xml:space="preserve"> </w:t>
            </w:r>
          </w:p>
          <w:p w14:paraId="5A132901" w14:textId="33C7D4A6" w:rsidR="00920D49" w:rsidRPr="00230859" w:rsidRDefault="00920D49" w:rsidP="00920D49">
            <w:pPr>
              <w:spacing w:after="3" w:line="216" w:lineRule="auto"/>
              <w:rPr>
                <w:rFonts w:ascii="Arial" w:eastAsia="SimSun" w:hAnsi="Arial" w:cs="Arial"/>
                <w:color w:val="000000"/>
                <w:sz w:val="18"/>
                <w:szCs w:val="18"/>
              </w:rPr>
            </w:pPr>
            <w:r w:rsidRPr="00230859">
              <w:rPr>
                <w:rFonts w:ascii="Arial" w:eastAsia="SimSun" w:hAnsi="Arial" w:cs="Arial"/>
                <w:color w:val="000000"/>
                <w:sz w:val="18"/>
                <w:szCs w:val="18"/>
              </w:rPr>
              <w:t xml:space="preserve">4.5 million tons </w:t>
            </w:r>
          </w:p>
          <w:p w14:paraId="7A6053CF" w14:textId="77777777" w:rsidR="00920D49" w:rsidRPr="00230859" w:rsidRDefault="00920D49" w:rsidP="00920D49">
            <w:pPr>
              <w:spacing w:after="3" w:line="216" w:lineRule="auto"/>
              <w:rPr>
                <w:rFonts w:ascii="Arial" w:eastAsia="Times New Roman" w:hAnsi="Arial" w:cs="Arial"/>
                <w:color w:val="000000"/>
                <w:sz w:val="18"/>
                <w:szCs w:val="18"/>
              </w:rPr>
            </w:pPr>
          </w:p>
          <w:p w14:paraId="2C18E8E0" w14:textId="22A057DE" w:rsidR="00920D49" w:rsidRPr="00230859" w:rsidRDefault="00920D49" w:rsidP="00920D49">
            <w:pPr>
              <w:spacing w:line="216" w:lineRule="auto"/>
              <w:ind w:right="30"/>
              <w:jc w:val="both"/>
              <w:rPr>
                <w:rFonts w:ascii="Arial" w:eastAsia="Times New Roman" w:hAnsi="Arial" w:cs="Arial"/>
                <w:color w:val="000000"/>
                <w:sz w:val="18"/>
                <w:szCs w:val="18"/>
              </w:rPr>
            </w:pPr>
            <w:r w:rsidRPr="00230859">
              <w:rPr>
                <w:rFonts w:ascii="Arial" w:eastAsia="Calibri" w:hAnsi="Arial" w:cs="Arial"/>
                <w:b/>
                <w:bCs/>
                <w:color w:val="000000"/>
                <w:sz w:val="18"/>
                <w:szCs w:val="18"/>
              </w:rPr>
              <w:t>Aquatic products</w:t>
            </w:r>
            <w:r w:rsidRPr="00230859">
              <w:rPr>
                <w:rFonts w:ascii="Arial" w:eastAsia="Calibri" w:hAnsi="Arial" w:cs="Arial"/>
                <w:color w:val="000000"/>
                <w:sz w:val="18"/>
                <w:szCs w:val="18"/>
              </w:rPr>
              <w:t xml:space="preserve">: </w:t>
            </w:r>
          </w:p>
          <w:p w14:paraId="52AAA73A" w14:textId="7C579AD7" w:rsidR="00920D49" w:rsidRPr="00230859" w:rsidRDefault="00920D49" w:rsidP="00920D49">
            <w:pPr>
              <w:spacing w:line="259" w:lineRule="auto"/>
              <w:rPr>
                <w:rFonts w:ascii="Arial" w:eastAsia="SimSun" w:hAnsi="Arial" w:cs="Arial"/>
                <w:color w:val="000000"/>
                <w:sz w:val="18"/>
                <w:szCs w:val="18"/>
              </w:rPr>
            </w:pPr>
            <w:r w:rsidRPr="00230859">
              <w:rPr>
                <w:rFonts w:ascii="Arial" w:eastAsia="SimSun" w:hAnsi="Arial" w:cs="Arial"/>
                <w:color w:val="000000"/>
                <w:sz w:val="18"/>
                <w:szCs w:val="18"/>
              </w:rPr>
              <w:t>500,000 tons</w:t>
            </w:r>
          </w:p>
          <w:p w14:paraId="47DC16FA" w14:textId="77777777" w:rsidR="00920D49" w:rsidRPr="00230859" w:rsidRDefault="00920D49" w:rsidP="00920D49">
            <w:pPr>
              <w:spacing w:line="259" w:lineRule="auto"/>
              <w:rPr>
                <w:rFonts w:ascii="Arial" w:eastAsia="Times New Roman" w:hAnsi="Arial" w:cs="Arial"/>
                <w:color w:val="000000"/>
                <w:sz w:val="18"/>
                <w:szCs w:val="18"/>
              </w:rPr>
            </w:pPr>
          </w:p>
          <w:p w14:paraId="2131AF8E" w14:textId="3A58AD3B" w:rsidR="00920D49" w:rsidRPr="00230859" w:rsidRDefault="00920D49" w:rsidP="00920D49">
            <w:pPr>
              <w:spacing w:line="220" w:lineRule="auto"/>
              <w:rPr>
                <w:rFonts w:ascii="Arial" w:eastAsia="Times New Roman" w:hAnsi="Arial" w:cs="Arial"/>
                <w:color w:val="000000"/>
                <w:sz w:val="18"/>
                <w:szCs w:val="18"/>
              </w:rPr>
            </w:pPr>
            <w:r w:rsidRPr="00230859">
              <w:rPr>
                <w:rFonts w:ascii="Arial" w:eastAsia="Calibri" w:hAnsi="Arial" w:cs="Arial"/>
                <w:b/>
                <w:bCs/>
                <w:color w:val="000000"/>
                <w:sz w:val="18"/>
                <w:szCs w:val="18"/>
              </w:rPr>
              <w:t>Livestock products</w:t>
            </w:r>
            <w:r w:rsidRPr="00230859">
              <w:rPr>
                <w:rFonts w:ascii="Arial" w:eastAsia="Calibri" w:hAnsi="Arial" w:cs="Arial"/>
                <w:color w:val="000000"/>
                <w:sz w:val="18"/>
                <w:szCs w:val="18"/>
              </w:rPr>
              <w:t>:</w:t>
            </w:r>
            <w:r w:rsidRPr="00230859">
              <w:rPr>
                <w:rFonts w:ascii="Arial" w:eastAsia="SimSun" w:hAnsi="Arial" w:cs="Arial"/>
                <w:color w:val="000000"/>
                <w:sz w:val="18"/>
                <w:szCs w:val="18"/>
              </w:rPr>
              <w:t xml:space="preserve"> 650,000 tons</w:t>
            </w:r>
          </w:p>
          <w:p w14:paraId="3E49636B" w14:textId="77777777" w:rsidR="00CF2683" w:rsidRPr="00230859" w:rsidRDefault="00CF2683" w:rsidP="0042278B">
            <w:pPr>
              <w:rPr>
                <w:rFonts w:ascii="Arial" w:hAnsi="Arial" w:cs="Arial"/>
                <w:sz w:val="18"/>
                <w:szCs w:val="18"/>
              </w:rPr>
            </w:pPr>
          </w:p>
        </w:tc>
        <w:tc>
          <w:tcPr>
            <w:tcW w:w="1568" w:type="dxa"/>
          </w:tcPr>
          <w:p w14:paraId="695D1AF1" w14:textId="3922EB6E" w:rsidR="00920D49" w:rsidRPr="00230859" w:rsidRDefault="00920D49" w:rsidP="00A84DD9">
            <w:pPr>
              <w:spacing w:line="259" w:lineRule="auto"/>
              <w:ind w:right="14"/>
              <w:rPr>
                <w:rFonts w:ascii="Arial" w:eastAsia="Calibri" w:hAnsi="Arial" w:cs="Arial"/>
                <w:color w:val="000000"/>
                <w:sz w:val="18"/>
                <w:szCs w:val="18"/>
              </w:rPr>
            </w:pPr>
            <w:r w:rsidRPr="00230859">
              <w:rPr>
                <w:rFonts w:ascii="Arial" w:eastAsia="Calibri" w:hAnsi="Arial" w:cs="Arial"/>
                <w:color w:val="000000"/>
                <w:sz w:val="18"/>
                <w:szCs w:val="18"/>
              </w:rPr>
              <w:t>North China,</w:t>
            </w:r>
          </w:p>
          <w:p w14:paraId="1DB5692C" w14:textId="5A15EECB" w:rsidR="00920D49" w:rsidRPr="00230859" w:rsidRDefault="00920D49" w:rsidP="00A84DD9">
            <w:pPr>
              <w:spacing w:line="259" w:lineRule="auto"/>
              <w:rPr>
                <w:rFonts w:ascii="Arial" w:eastAsia="Times New Roman" w:hAnsi="Arial" w:cs="Arial"/>
                <w:color w:val="000000"/>
                <w:sz w:val="18"/>
                <w:szCs w:val="18"/>
              </w:rPr>
            </w:pPr>
            <w:r w:rsidRPr="00230859">
              <w:rPr>
                <w:rFonts w:ascii="Arial" w:eastAsia="Calibri" w:hAnsi="Arial" w:cs="Arial"/>
                <w:color w:val="000000"/>
                <w:sz w:val="18"/>
                <w:szCs w:val="18"/>
              </w:rPr>
              <w:t xml:space="preserve">Guangdong, Hong </w:t>
            </w:r>
            <w:proofErr w:type="gramStart"/>
            <w:r w:rsidRPr="00230859">
              <w:rPr>
                <w:rFonts w:ascii="Arial" w:eastAsia="Calibri" w:hAnsi="Arial" w:cs="Arial"/>
                <w:color w:val="000000"/>
                <w:sz w:val="18"/>
                <w:szCs w:val="18"/>
              </w:rPr>
              <w:t>Kong</w:t>
            </w:r>
            <w:proofErr w:type="gramEnd"/>
            <w:r w:rsidRPr="00230859">
              <w:rPr>
                <w:rFonts w:ascii="Arial" w:eastAsia="Calibri" w:hAnsi="Arial" w:cs="Arial"/>
                <w:color w:val="000000"/>
                <w:sz w:val="18"/>
                <w:szCs w:val="18"/>
              </w:rPr>
              <w:t xml:space="preserve"> and Macau</w:t>
            </w:r>
          </w:p>
          <w:p w14:paraId="2077E64D" w14:textId="77777777" w:rsidR="00CF2683" w:rsidRPr="00230859" w:rsidRDefault="00CF2683" w:rsidP="00A84DD9">
            <w:pPr>
              <w:rPr>
                <w:rFonts w:ascii="Arial" w:hAnsi="Arial" w:cs="Arial"/>
                <w:sz w:val="18"/>
                <w:szCs w:val="18"/>
              </w:rPr>
            </w:pPr>
          </w:p>
        </w:tc>
        <w:tc>
          <w:tcPr>
            <w:tcW w:w="949" w:type="dxa"/>
          </w:tcPr>
          <w:p w14:paraId="32CAD710" w14:textId="5EE8D65C" w:rsidR="00CF2683" w:rsidRPr="00230859" w:rsidRDefault="00920D49" w:rsidP="0042278B">
            <w:pPr>
              <w:rPr>
                <w:rFonts w:ascii="Arial" w:hAnsi="Arial" w:cs="Arial"/>
                <w:sz w:val="18"/>
                <w:szCs w:val="18"/>
              </w:rPr>
            </w:pPr>
            <w:r w:rsidRPr="00230859">
              <w:rPr>
                <w:rFonts w:ascii="Arial" w:eastAsia="Calibri" w:hAnsi="Arial" w:cs="Arial"/>
                <w:sz w:val="18"/>
                <w:szCs w:val="18"/>
              </w:rPr>
              <w:t>286,800</w:t>
            </w:r>
          </w:p>
        </w:tc>
        <w:tc>
          <w:tcPr>
            <w:tcW w:w="1096" w:type="dxa"/>
          </w:tcPr>
          <w:p w14:paraId="2AA95868" w14:textId="79AFC46D" w:rsidR="00CF2683" w:rsidRPr="00230859" w:rsidRDefault="00920D49" w:rsidP="0042278B">
            <w:pPr>
              <w:rPr>
                <w:rFonts w:ascii="Arial" w:hAnsi="Arial" w:cs="Arial"/>
                <w:sz w:val="18"/>
                <w:szCs w:val="18"/>
              </w:rPr>
            </w:pPr>
            <w:r w:rsidRPr="00230859">
              <w:rPr>
                <w:rFonts w:ascii="Arial" w:eastAsia="Calibri" w:hAnsi="Arial" w:cs="Arial"/>
                <w:sz w:val="18"/>
                <w:szCs w:val="18"/>
              </w:rPr>
              <w:t>432,000 tons</w:t>
            </w:r>
          </w:p>
        </w:tc>
        <w:tc>
          <w:tcPr>
            <w:tcW w:w="1041" w:type="dxa"/>
          </w:tcPr>
          <w:p w14:paraId="3DB14E38" w14:textId="4FFEFCFA" w:rsidR="00CF2683" w:rsidRPr="00230859" w:rsidRDefault="00920D49" w:rsidP="0042278B">
            <w:pPr>
              <w:rPr>
                <w:rFonts w:ascii="Arial" w:hAnsi="Arial" w:cs="Arial"/>
                <w:sz w:val="18"/>
                <w:szCs w:val="18"/>
              </w:rPr>
            </w:pPr>
            <w:r w:rsidRPr="00230859">
              <w:rPr>
                <w:rFonts w:ascii="Arial" w:eastAsia="Calibri" w:hAnsi="Arial" w:cs="Arial"/>
                <w:sz w:val="18"/>
                <w:szCs w:val="18"/>
              </w:rPr>
              <w:t>145,200 tons</w:t>
            </w:r>
          </w:p>
        </w:tc>
      </w:tr>
      <w:tr w:rsidR="00C70E03" w:rsidRPr="00230859" w14:paraId="562BDB0B" w14:textId="77777777" w:rsidTr="00A00C87">
        <w:tc>
          <w:tcPr>
            <w:tcW w:w="1951" w:type="dxa"/>
          </w:tcPr>
          <w:p w14:paraId="206E6D9C" w14:textId="77777777" w:rsidR="00D90F6E" w:rsidRPr="00230859" w:rsidRDefault="00D90F6E" w:rsidP="00F2499F">
            <w:pPr>
              <w:spacing w:line="216" w:lineRule="auto"/>
              <w:rPr>
                <w:rFonts w:ascii="Arial" w:eastAsia="Times New Roman" w:hAnsi="Arial" w:cs="Arial"/>
                <w:color w:val="000000"/>
                <w:sz w:val="18"/>
                <w:szCs w:val="18"/>
              </w:rPr>
            </w:pPr>
            <w:r w:rsidRPr="00230859">
              <w:rPr>
                <w:rFonts w:ascii="Arial" w:eastAsia="SimSun" w:hAnsi="Arial" w:cs="Arial"/>
                <w:color w:val="000000"/>
                <w:sz w:val="18"/>
                <w:szCs w:val="18"/>
              </w:rPr>
              <w:t xml:space="preserve">Qin </w:t>
            </w:r>
            <w:proofErr w:type="spellStart"/>
            <w:r w:rsidRPr="00230859">
              <w:rPr>
                <w:rFonts w:ascii="Arial" w:eastAsia="SimSun" w:hAnsi="Arial" w:cs="Arial"/>
                <w:color w:val="000000"/>
                <w:sz w:val="18"/>
                <w:szCs w:val="18"/>
              </w:rPr>
              <w:t>Beifang</w:t>
            </w:r>
            <w:proofErr w:type="spellEnd"/>
            <w:r w:rsidRPr="00230859">
              <w:rPr>
                <w:rFonts w:ascii="Arial" w:eastAsia="SimSun" w:hAnsi="Arial" w:cs="Arial"/>
                <w:color w:val="000000"/>
                <w:sz w:val="18"/>
                <w:szCs w:val="18"/>
              </w:rPr>
              <w:t xml:space="preserve"> area</w:t>
            </w:r>
          </w:p>
          <w:p w14:paraId="476FAA73" w14:textId="77777777" w:rsidR="00D90F6E" w:rsidRPr="00230859" w:rsidRDefault="00D90F6E" w:rsidP="00F2499F">
            <w:pPr>
              <w:spacing w:line="259" w:lineRule="auto"/>
              <w:rPr>
                <w:rFonts w:ascii="Arial" w:eastAsia="Times New Roman" w:hAnsi="Arial" w:cs="Arial"/>
                <w:color w:val="000000"/>
                <w:sz w:val="18"/>
                <w:szCs w:val="18"/>
              </w:rPr>
            </w:pPr>
            <w:r w:rsidRPr="00230859">
              <w:rPr>
                <w:rFonts w:ascii="Arial" w:eastAsia="SimSun" w:hAnsi="Arial" w:cs="Arial"/>
                <w:color w:val="000000"/>
                <w:sz w:val="18"/>
                <w:szCs w:val="18"/>
              </w:rPr>
              <w:t>Qinzhou,</w:t>
            </w:r>
          </w:p>
          <w:p w14:paraId="21EAE122" w14:textId="77777777" w:rsidR="00D90F6E" w:rsidRPr="00230859" w:rsidRDefault="00D90F6E" w:rsidP="00F2499F">
            <w:pPr>
              <w:spacing w:line="259" w:lineRule="auto"/>
              <w:rPr>
                <w:rFonts w:ascii="Arial" w:eastAsia="Times New Roman" w:hAnsi="Arial" w:cs="Arial"/>
                <w:color w:val="000000"/>
                <w:sz w:val="18"/>
                <w:szCs w:val="18"/>
              </w:rPr>
            </w:pPr>
            <w:r w:rsidRPr="00230859">
              <w:rPr>
                <w:rFonts w:ascii="Arial" w:eastAsia="SimSun" w:hAnsi="Arial" w:cs="Arial"/>
                <w:color w:val="000000"/>
                <w:sz w:val="18"/>
                <w:szCs w:val="18"/>
              </w:rPr>
              <w:t>Beihai,</w:t>
            </w:r>
          </w:p>
          <w:p w14:paraId="219744F8" w14:textId="43E67741" w:rsidR="00CF2683" w:rsidRPr="00230859" w:rsidRDefault="00D90F6E" w:rsidP="00F2499F">
            <w:pPr>
              <w:rPr>
                <w:rFonts w:ascii="Arial" w:hAnsi="Arial" w:cs="Arial"/>
                <w:sz w:val="18"/>
                <w:szCs w:val="18"/>
              </w:rPr>
            </w:pPr>
            <w:proofErr w:type="spellStart"/>
            <w:r w:rsidRPr="00230859">
              <w:rPr>
                <w:rFonts w:ascii="Arial" w:eastAsia="SimSun" w:hAnsi="Arial" w:cs="Arial"/>
                <w:color w:val="000000"/>
                <w:sz w:val="18"/>
                <w:szCs w:val="18"/>
              </w:rPr>
              <w:t>Fangchengga</w:t>
            </w:r>
            <w:r w:rsidR="00C70E03" w:rsidRPr="00230859">
              <w:rPr>
                <w:rFonts w:ascii="Arial" w:eastAsia="SimSun" w:hAnsi="Arial" w:cs="Arial"/>
                <w:color w:val="000000"/>
                <w:sz w:val="18"/>
                <w:szCs w:val="18"/>
              </w:rPr>
              <w:t>ng</w:t>
            </w:r>
            <w:proofErr w:type="spellEnd"/>
          </w:p>
        </w:tc>
        <w:tc>
          <w:tcPr>
            <w:tcW w:w="2190" w:type="dxa"/>
          </w:tcPr>
          <w:p w14:paraId="1DD9ADA3" w14:textId="77777777" w:rsidR="00DA3929" w:rsidRPr="00230859" w:rsidRDefault="00310D0A" w:rsidP="00310D0A">
            <w:pPr>
              <w:spacing w:line="216" w:lineRule="auto"/>
              <w:ind w:right="30"/>
              <w:rPr>
                <w:rFonts w:ascii="Arial" w:eastAsia="Calibri" w:hAnsi="Arial" w:cs="Arial"/>
                <w:color w:val="000000"/>
                <w:sz w:val="18"/>
                <w:szCs w:val="18"/>
              </w:rPr>
            </w:pPr>
            <w:r w:rsidRPr="00230859">
              <w:rPr>
                <w:rFonts w:ascii="Arial" w:eastAsia="Calibri" w:hAnsi="Arial" w:cs="Arial"/>
                <w:b/>
                <w:bCs/>
                <w:color w:val="000000"/>
                <w:sz w:val="18"/>
                <w:szCs w:val="18"/>
              </w:rPr>
              <w:t>Vegetables</w:t>
            </w:r>
            <w:r w:rsidRPr="00230859">
              <w:rPr>
                <w:rFonts w:ascii="Arial" w:eastAsia="Calibri" w:hAnsi="Arial" w:cs="Arial"/>
                <w:color w:val="000000"/>
                <w:sz w:val="18"/>
                <w:szCs w:val="18"/>
              </w:rPr>
              <w:t xml:space="preserve">: </w:t>
            </w:r>
          </w:p>
          <w:p w14:paraId="5D2BA2DE" w14:textId="25747DCF" w:rsidR="00310D0A" w:rsidRPr="00230859" w:rsidRDefault="00DA3929" w:rsidP="00310D0A">
            <w:pPr>
              <w:spacing w:line="216" w:lineRule="auto"/>
              <w:ind w:right="30"/>
              <w:rPr>
                <w:rFonts w:ascii="Arial" w:eastAsia="SimSun" w:hAnsi="Arial" w:cs="Arial"/>
                <w:color w:val="000000"/>
                <w:sz w:val="18"/>
                <w:szCs w:val="18"/>
              </w:rPr>
            </w:pPr>
            <w:r w:rsidRPr="00230859">
              <w:rPr>
                <w:rFonts w:ascii="Arial" w:eastAsia="SimSun" w:hAnsi="Arial" w:cs="Arial"/>
                <w:color w:val="000000"/>
                <w:sz w:val="18"/>
                <w:szCs w:val="18"/>
              </w:rPr>
              <w:t xml:space="preserve">2.75 million tons </w:t>
            </w:r>
            <w:r w:rsidR="00310D0A" w:rsidRPr="00230859">
              <w:rPr>
                <w:rFonts w:ascii="Arial" w:eastAsia="SimSun" w:hAnsi="Arial" w:cs="Arial"/>
                <w:color w:val="000000"/>
                <w:sz w:val="18"/>
                <w:szCs w:val="18"/>
              </w:rPr>
              <w:t xml:space="preserve">in the </w:t>
            </w:r>
            <w:proofErr w:type="spellStart"/>
            <w:r w:rsidR="00310D0A" w:rsidRPr="00230859">
              <w:rPr>
                <w:rFonts w:ascii="Arial" w:eastAsia="SimSun" w:hAnsi="Arial" w:cs="Arial"/>
                <w:color w:val="000000"/>
                <w:sz w:val="18"/>
                <w:szCs w:val="18"/>
              </w:rPr>
              <w:t>Qinbeifang</w:t>
            </w:r>
            <w:proofErr w:type="spellEnd"/>
            <w:r w:rsidR="00310D0A" w:rsidRPr="00230859">
              <w:rPr>
                <w:rFonts w:ascii="Arial" w:eastAsia="SimSun" w:hAnsi="Arial" w:cs="Arial"/>
                <w:color w:val="000000"/>
                <w:sz w:val="18"/>
                <w:szCs w:val="18"/>
              </w:rPr>
              <w:t xml:space="preserve"> area </w:t>
            </w:r>
          </w:p>
          <w:p w14:paraId="337A9603" w14:textId="77777777" w:rsidR="00C70E03" w:rsidRPr="00230859" w:rsidRDefault="00C70E03" w:rsidP="00310D0A">
            <w:pPr>
              <w:spacing w:line="216" w:lineRule="auto"/>
              <w:ind w:right="30"/>
              <w:rPr>
                <w:rFonts w:ascii="Arial" w:eastAsia="SimSun" w:hAnsi="Arial" w:cs="Arial"/>
                <w:color w:val="000000"/>
                <w:sz w:val="18"/>
                <w:szCs w:val="18"/>
              </w:rPr>
            </w:pPr>
          </w:p>
          <w:p w14:paraId="12AAA1CD" w14:textId="77777777" w:rsidR="00DA3929" w:rsidRPr="00230859" w:rsidRDefault="00310D0A" w:rsidP="00DA3929">
            <w:pPr>
              <w:spacing w:line="216" w:lineRule="auto"/>
              <w:ind w:right="30"/>
              <w:rPr>
                <w:rFonts w:ascii="Arial" w:eastAsia="Calibri" w:hAnsi="Arial" w:cs="Arial"/>
                <w:b/>
                <w:bCs/>
                <w:color w:val="000000"/>
                <w:sz w:val="18"/>
                <w:szCs w:val="18"/>
              </w:rPr>
            </w:pPr>
            <w:r w:rsidRPr="00230859">
              <w:rPr>
                <w:rFonts w:ascii="Arial" w:eastAsia="Calibri" w:hAnsi="Arial" w:cs="Arial"/>
                <w:b/>
                <w:bCs/>
                <w:color w:val="000000"/>
                <w:sz w:val="18"/>
                <w:szCs w:val="18"/>
              </w:rPr>
              <w:t>Fruits:</w:t>
            </w:r>
          </w:p>
          <w:p w14:paraId="393F32BF" w14:textId="1227AAB4" w:rsidR="00310D0A" w:rsidRPr="00230859" w:rsidRDefault="00310D0A" w:rsidP="00DA3929">
            <w:pPr>
              <w:spacing w:line="216" w:lineRule="auto"/>
              <w:ind w:right="30"/>
              <w:rPr>
                <w:rFonts w:ascii="Arial" w:eastAsia="Times New Roman" w:hAnsi="Arial" w:cs="Arial"/>
                <w:color w:val="000000"/>
                <w:sz w:val="18"/>
                <w:szCs w:val="18"/>
              </w:rPr>
            </w:pPr>
            <w:r w:rsidRPr="00230859">
              <w:rPr>
                <w:rFonts w:ascii="Arial" w:eastAsia="SimSun" w:hAnsi="Arial" w:cs="Arial"/>
                <w:color w:val="000000"/>
                <w:sz w:val="18"/>
                <w:szCs w:val="18"/>
              </w:rPr>
              <w:t>2 million tons</w:t>
            </w:r>
          </w:p>
          <w:p w14:paraId="2A2921AB" w14:textId="77777777" w:rsidR="00C70E03" w:rsidRPr="00230859" w:rsidRDefault="00C70E03" w:rsidP="00310D0A">
            <w:pPr>
              <w:spacing w:line="259" w:lineRule="auto"/>
              <w:rPr>
                <w:rFonts w:ascii="Arial" w:eastAsia="SimSun" w:hAnsi="Arial" w:cs="Arial"/>
                <w:color w:val="000000"/>
                <w:sz w:val="18"/>
                <w:szCs w:val="18"/>
              </w:rPr>
            </w:pPr>
          </w:p>
          <w:p w14:paraId="2C1FE480" w14:textId="77777777" w:rsidR="00DA3929" w:rsidRPr="00230859" w:rsidRDefault="00310D0A" w:rsidP="00310D0A">
            <w:pPr>
              <w:spacing w:after="2" w:line="216" w:lineRule="auto"/>
              <w:ind w:right="30"/>
              <w:jc w:val="both"/>
              <w:rPr>
                <w:rFonts w:ascii="Arial" w:eastAsia="Calibri" w:hAnsi="Arial" w:cs="Arial"/>
                <w:color w:val="000000"/>
                <w:sz w:val="18"/>
                <w:szCs w:val="18"/>
              </w:rPr>
            </w:pPr>
            <w:r w:rsidRPr="00230859">
              <w:rPr>
                <w:rFonts w:ascii="Arial" w:eastAsia="Calibri" w:hAnsi="Arial" w:cs="Arial"/>
                <w:b/>
                <w:bCs/>
                <w:color w:val="000000"/>
                <w:sz w:val="18"/>
                <w:szCs w:val="18"/>
              </w:rPr>
              <w:t>Aquatic products</w:t>
            </w:r>
            <w:r w:rsidRPr="00230859">
              <w:rPr>
                <w:rFonts w:ascii="Arial" w:eastAsia="Calibri" w:hAnsi="Arial" w:cs="Arial"/>
                <w:color w:val="000000"/>
                <w:sz w:val="18"/>
                <w:szCs w:val="18"/>
              </w:rPr>
              <w:t>:</w:t>
            </w:r>
          </w:p>
          <w:p w14:paraId="51525FE3" w14:textId="3D821595" w:rsidR="00310D0A" w:rsidRPr="00230859" w:rsidRDefault="00DA3929" w:rsidP="00310D0A">
            <w:pPr>
              <w:spacing w:after="2" w:line="216" w:lineRule="auto"/>
              <w:ind w:right="30"/>
              <w:jc w:val="both"/>
              <w:rPr>
                <w:rFonts w:ascii="Arial" w:eastAsia="SimSun" w:hAnsi="Arial" w:cs="Arial"/>
                <w:color w:val="000000"/>
                <w:sz w:val="18"/>
                <w:szCs w:val="18"/>
              </w:rPr>
            </w:pPr>
            <w:r w:rsidRPr="00230859">
              <w:rPr>
                <w:rFonts w:ascii="Arial" w:eastAsia="SimSun" w:hAnsi="Arial" w:cs="Arial"/>
                <w:color w:val="000000"/>
                <w:sz w:val="18"/>
                <w:szCs w:val="18"/>
              </w:rPr>
              <w:t xml:space="preserve">3 million tons, of which 2.5 million tons were self-produced and </w:t>
            </w:r>
            <w:r w:rsidRPr="00230859">
              <w:rPr>
                <w:rFonts w:ascii="Arial" w:eastAsia="SimSun" w:hAnsi="Arial" w:cs="Arial"/>
                <w:b/>
                <w:bCs/>
                <w:i/>
                <w:iCs/>
                <w:color w:val="000000"/>
                <w:sz w:val="18"/>
                <w:szCs w:val="18"/>
              </w:rPr>
              <w:t xml:space="preserve">500,000 tons were </w:t>
            </w:r>
            <w:r w:rsidRPr="00230859">
              <w:rPr>
                <w:rFonts w:ascii="Arial" w:eastAsia="SimSun" w:hAnsi="Arial" w:cs="Arial"/>
                <w:b/>
                <w:bCs/>
                <w:i/>
                <w:iCs/>
                <w:color w:val="000000"/>
                <w:sz w:val="18"/>
                <w:szCs w:val="18"/>
              </w:rPr>
              <w:lastRenderedPageBreak/>
              <w:t>imported from ASEAN countries</w:t>
            </w:r>
            <w:r w:rsidRPr="00230859">
              <w:rPr>
                <w:rFonts w:ascii="Arial" w:eastAsia="SimSun" w:hAnsi="Arial" w:cs="Arial"/>
                <w:color w:val="000000"/>
                <w:sz w:val="18"/>
                <w:szCs w:val="18"/>
              </w:rPr>
              <w:t>.</w:t>
            </w:r>
          </w:p>
          <w:p w14:paraId="3B625FA1" w14:textId="77777777" w:rsidR="00C70E03" w:rsidRPr="00230859" w:rsidRDefault="00C70E03" w:rsidP="00310D0A">
            <w:pPr>
              <w:spacing w:after="2" w:line="216" w:lineRule="auto"/>
              <w:ind w:right="30"/>
              <w:jc w:val="both"/>
              <w:rPr>
                <w:rFonts w:ascii="Arial" w:eastAsia="SimSun" w:hAnsi="Arial" w:cs="Arial"/>
                <w:color w:val="000000"/>
                <w:sz w:val="18"/>
                <w:szCs w:val="18"/>
              </w:rPr>
            </w:pPr>
          </w:p>
          <w:p w14:paraId="433DAE6B" w14:textId="51058876" w:rsidR="00CF2683" w:rsidRPr="00230859" w:rsidRDefault="00310D0A" w:rsidP="0042278B">
            <w:pPr>
              <w:rPr>
                <w:rFonts w:ascii="Arial" w:hAnsi="Arial" w:cs="Arial"/>
                <w:sz w:val="18"/>
                <w:szCs w:val="18"/>
              </w:rPr>
            </w:pPr>
            <w:r w:rsidRPr="00230859">
              <w:rPr>
                <w:rFonts w:ascii="Arial" w:eastAsia="Calibri" w:hAnsi="Arial" w:cs="Arial"/>
                <w:b/>
                <w:bCs/>
                <w:sz w:val="18"/>
                <w:szCs w:val="18"/>
              </w:rPr>
              <w:t>Livestock products</w:t>
            </w:r>
            <w:r w:rsidRPr="00230859">
              <w:rPr>
                <w:rFonts w:ascii="Arial" w:eastAsia="Calibri" w:hAnsi="Arial" w:cs="Arial"/>
                <w:sz w:val="18"/>
                <w:szCs w:val="18"/>
              </w:rPr>
              <w:t>: 400</w:t>
            </w:r>
            <w:r w:rsidR="00C70E03" w:rsidRPr="00230859">
              <w:rPr>
                <w:rFonts w:ascii="Arial" w:eastAsia="Calibri" w:hAnsi="Arial" w:cs="Arial"/>
                <w:sz w:val="18"/>
                <w:szCs w:val="18"/>
              </w:rPr>
              <w:t>,</w:t>
            </w:r>
            <w:r w:rsidRPr="00230859">
              <w:rPr>
                <w:rFonts w:ascii="Arial" w:eastAsia="Calibri" w:hAnsi="Arial" w:cs="Arial"/>
                <w:sz w:val="18"/>
                <w:szCs w:val="18"/>
              </w:rPr>
              <w:t xml:space="preserve">000 tons </w:t>
            </w:r>
          </w:p>
        </w:tc>
        <w:tc>
          <w:tcPr>
            <w:tcW w:w="1568" w:type="dxa"/>
          </w:tcPr>
          <w:p w14:paraId="4FF9536B" w14:textId="52E0EEFF" w:rsidR="00310D0A" w:rsidRPr="00230859" w:rsidRDefault="00310D0A" w:rsidP="00A84DD9">
            <w:pPr>
              <w:spacing w:line="259" w:lineRule="auto"/>
              <w:ind w:left="30"/>
              <w:rPr>
                <w:rFonts w:ascii="Arial" w:eastAsia="Times New Roman" w:hAnsi="Arial" w:cs="Arial"/>
                <w:color w:val="000000"/>
                <w:sz w:val="18"/>
                <w:szCs w:val="18"/>
              </w:rPr>
            </w:pPr>
            <w:r w:rsidRPr="00230859">
              <w:rPr>
                <w:rFonts w:ascii="Arial" w:eastAsia="Calibri" w:hAnsi="Arial" w:cs="Arial"/>
                <w:color w:val="000000"/>
                <w:sz w:val="18"/>
                <w:szCs w:val="18"/>
              </w:rPr>
              <w:lastRenderedPageBreak/>
              <w:t>North</w:t>
            </w:r>
            <w:r w:rsidR="00C70E03" w:rsidRPr="00230859">
              <w:rPr>
                <w:rFonts w:ascii="Arial" w:eastAsia="Calibri" w:hAnsi="Arial" w:cs="Arial"/>
                <w:color w:val="000000"/>
                <w:sz w:val="18"/>
                <w:szCs w:val="18"/>
              </w:rPr>
              <w:t xml:space="preserve"> China</w:t>
            </w:r>
          </w:p>
          <w:p w14:paraId="2B01FD46" w14:textId="69ADCAB7" w:rsidR="00310D0A" w:rsidRPr="00230859" w:rsidRDefault="00310D0A" w:rsidP="00A84DD9">
            <w:pPr>
              <w:spacing w:line="259" w:lineRule="auto"/>
              <w:ind w:left="135"/>
              <w:rPr>
                <w:rFonts w:ascii="Arial" w:eastAsia="Times New Roman" w:hAnsi="Arial" w:cs="Arial"/>
                <w:color w:val="000000"/>
                <w:sz w:val="18"/>
                <w:szCs w:val="18"/>
              </w:rPr>
            </w:pPr>
            <w:r w:rsidRPr="00230859">
              <w:rPr>
                <w:rFonts w:ascii="Arial" w:eastAsia="Calibri" w:hAnsi="Arial" w:cs="Arial"/>
                <w:color w:val="000000"/>
                <w:sz w:val="18"/>
                <w:szCs w:val="18"/>
              </w:rPr>
              <w:t>East China</w:t>
            </w:r>
          </w:p>
          <w:p w14:paraId="065E3243" w14:textId="796BF8E5" w:rsidR="00310D0A" w:rsidRPr="00230859" w:rsidRDefault="00310D0A" w:rsidP="00A84DD9">
            <w:pPr>
              <w:spacing w:line="259" w:lineRule="auto"/>
              <w:ind w:right="14"/>
              <w:rPr>
                <w:rFonts w:ascii="Arial" w:eastAsia="Times New Roman" w:hAnsi="Arial" w:cs="Arial"/>
                <w:color w:val="000000"/>
                <w:sz w:val="18"/>
                <w:szCs w:val="18"/>
              </w:rPr>
            </w:pPr>
            <w:r w:rsidRPr="00230859">
              <w:rPr>
                <w:rFonts w:ascii="Arial" w:eastAsia="Calibri" w:hAnsi="Arial" w:cs="Arial"/>
                <w:color w:val="000000"/>
                <w:sz w:val="18"/>
                <w:szCs w:val="18"/>
              </w:rPr>
              <w:t>G</w:t>
            </w:r>
            <w:r w:rsidR="00C70E03" w:rsidRPr="00230859">
              <w:rPr>
                <w:rFonts w:ascii="Arial" w:eastAsia="Calibri" w:hAnsi="Arial" w:cs="Arial"/>
                <w:color w:val="000000"/>
                <w:sz w:val="18"/>
                <w:szCs w:val="18"/>
              </w:rPr>
              <w:t>uangdong</w:t>
            </w:r>
            <w:r w:rsidRPr="00230859">
              <w:rPr>
                <w:rFonts w:ascii="Arial" w:eastAsia="Calibri" w:hAnsi="Arial" w:cs="Arial"/>
                <w:color w:val="000000"/>
                <w:sz w:val="18"/>
                <w:szCs w:val="18"/>
              </w:rPr>
              <w:t>, Hongkong</w:t>
            </w:r>
            <w:r w:rsidR="00C70E03" w:rsidRPr="00230859">
              <w:rPr>
                <w:rFonts w:ascii="Arial" w:eastAsia="Calibri" w:hAnsi="Arial" w:cs="Arial"/>
                <w:color w:val="000000"/>
                <w:sz w:val="18"/>
                <w:szCs w:val="18"/>
              </w:rPr>
              <w:t>,</w:t>
            </w:r>
          </w:p>
          <w:p w14:paraId="30590DEC" w14:textId="66BAE0EC" w:rsidR="00CF2683" w:rsidRPr="00230859" w:rsidRDefault="00310D0A" w:rsidP="00A84DD9">
            <w:pPr>
              <w:rPr>
                <w:rFonts w:ascii="Arial" w:hAnsi="Arial" w:cs="Arial"/>
                <w:sz w:val="18"/>
                <w:szCs w:val="18"/>
              </w:rPr>
            </w:pPr>
            <w:r w:rsidRPr="00230859">
              <w:rPr>
                <w:rFonts w:ascii="Arial" w:eastAsia="Calibri" w:hAnsi="Arial" w:cs="Arial"/>
                <w:color w:val="000000"/>
                <w:sz w:val="18"/>
                <w:szCs w:val="18"/>
              </w:rPr>
              <w:t>Macao</w:t>
            </w:r>
          </w:p>
        </w:tc>
        <w:tc>
          <w:tcPr>
            <w:tcW w:w="949" w:type="dxa"/>
          </w:tcPr>
          <w:p w14:paraId="6377E269" w14:textId="316CBFE3" w:rsidR="00CF2683" w:rsidRPr="00230859" w:rsidRDefault="00310D0A" w:rsidP="0042278B">
            <w:pPr>
              <w:rPr>
                <w:rFonts w:ascii="Arial" w:hAnsi="Arial" w:cs="Arial"/>
                <w:sz w:val="18"/>
                <w:szCs w:val="18"/>
              </w:rPr>
            </w:pPr>
            <w:r w:rsidRPr="00230859">
              <w:rPr>
                <w:rFonts w:ascii="Arial" w:eastAsia="Calibri" w:hAnsi="Arial" w:cs="Arial"/>
                <w:sz w:val="18"/>
                <w:szCs w:val="18"/>
              </w:rPr>
              <w:t>386</w:t>
            </w:r>
            <w:r w:rsidR="00C70E03" w:rsidRPr="00230859">
              <w:rPr>
                <w:rFonts w:ascii="Arial" w:eastAsia="Calibri" w:hAnsi="Arial" w:cs="Arial"/>
                <w:sz w:val="18"/>
                <w:szCs w:val="18"/>
              </w:rPr>
              <w:t>,</w:t>
            </w:r>
            <w:r w:rsidRPr="00230859">
              <w:rPr>
                <w:rFonts w:ascii="Arial" w:eastAsia="Calibri" w:hAnsi="Arial" w:cs="Arial"/>
                <w:sz w:val="18"/>
                <w:szCs w:val="18"/>
              </w:rPr>
              <w:t>5</w:t>
            </w:r>
            <w:r w:rsidR="00C70E03" w:rsidRPr="00230859">
              <w:rPr>
                <w:rFonts w:ascii="Arial" w:eastAsia="Calibri" w:hAnsi="Arial" w:cs="Arial"/>
                <w:sz w:val="18"/>
                <w:szCs w:val="18"/>
              </w:rPr>
              <w:t>00</w:t>
            </w:r>
          </w:p>
        </w:tc>
        <w:tc>
          <w:tcPr>
            <w:tcW w:w="1096" w:type="dxa"/>
          </w:tcPr>
          <w:p w14:paraId="0935C185" w14:textId="7AC2BC35" w:rsidR="00CF2683" w:rsidRPr="00230859" w:rsidRDefault="00310D0A" w:rsidP="0042278B">
            <w:pPr>
              <w:rPr>
                <w:rFonts w:ascii="Arial" w:hAnsi="Arial" w:cs="Arial"/>
                <w:sz w:val="18"/>
                <w:szCs w:val="18"/>
              </w:rPr>
            </w:pPr>
            <w:r w:rsidRPr="00230859">
              <w:rPr>
                <w:rFonts w:ascii="Arial" w:eastAsia="Calibri" w:hAnsi="Arial" w:cs="Arial"/>
                <w:sz w:val="18"/>
                <w:szCs w:val="18"/>
              </w:rPr>
              <w:t>538</w:t>
            </w:r>
            <w:r w:rsidR="00C70E03" w:rsidRPr="00230859">
              <w:rPr>
                <w:rFonts w:ascii="Arial" w:eastAsia="Calibri" w:hAnsi="Arial" w:cs="Arial"/>
                <w:sz w:val="18"/>
                <w:szCs w:val="18"/>
              </w:rPr>
              <w:t>,</w:t>
            </w:r>
            <w:r w:rsidRPr="00230859">
              <w:rPr>
                <w:rFonts w:ascii="Arial" w:eastAsia="Calibri" w:hAnsi="Arial" w:cs="Arial"/>
                <w:sz w:val="18"/>
                <w:szCs w:val="18"/>
              </w:rPr>
              <w:t>7</w:t>
            </w:r>
            <w:r w:rsidR="00C70E03" w:rsidRPr="00230859">
              <w:rPr>
                <w:rFonts w:ascii="Arial" w:eastAsia="Calibri" w:hAnsi="Arial" w:cs="Arial"/>
                <w:sz w:val="18"/>
                <w:szCs w:val="18"/>
              </w:rPr>
              <w:t>00</w:t>
            </w:r>
          </w:p>
        </w:tc>
        <w:tc>
          <w:tcPr>
            <w:tcW w:w="1041" w:type="dxa"/>
          </w:tcPr>
          <w:p w14:paraId="6E4DC9F4" w14:textId="13555A8B" w:rsidR="00CF2683" w:rsidRPr="00230859" w:rsidRDefault="00310D0A" w:rsidP="0042278B">
            <w:pPr>
              <w:rPr>
                <w:rFonts w:ascii="Arial" w:hAnsi="Arial" w:cs="Arial"/>
                <w:sz w:val="18"/>
                <w:szCs w:val="18"/>
              </w:rPr>
            </w:pPr>
            <w:r w:rsidRPr="00230859">
              <w:rPr>
                <w:rFonts w:ascii="Arial" w:hAnsi="Arial" w:cs="Arial"/>
                <w:sz w:val="18"/>
                <w:szCs w:val="18"/>
              </w:rPr>
              <w:t>152</w:t>
            </w:r>
            <w:r w:rsidR="00C70E03" w:rsidRPr="00230859">
              <w:rPr>
                <w:rFonts w:ascii="Arial" w:hAnsi="Arial" w:cs="Arial"/>
                <w:sz w:val="18"/>
                <w:szCs w:val="18"/>
              </w:rPr>
              <w:t>,</w:t>
            </w:r>
            <w:r w:rsidRPr="00230859">
              <w:rPr>
                <w:rFonts w:ascii="Arial" w:hAnsi="Arial" w:cs="Arial"/>
                <w:sz w:val="18"/>
                <w:szCs w:val="18"/>
              </w:rPr>
              <w:t>2</w:t>
            </w:r>
            <w:r w:rsidR="00C70E03" w:rsidRPr="00230859">
              <w:rPr>
                <w:rFonts w:ascii="Arial" w:hAnsi="Arial" w:cs="Arial"/>
                <w:sz w:val="18"/>
                <w:szCs w:val="18"/>
              </w:rPr>
              <w:t>00</w:t>
            </w:r>
          </w:p>
        </w:tc>
      </w:tr>
      <w:tr w:rsidR="00C70E03" w:rsidRPr="00230859" w14:paraId="7DCF33CA" w14:textId="77777777" w:rsidTr="00A00C87">
        <w:tc>
          <w:tcPr>
            <w:tcW w:w="1951" w:type="dxa"/>
          </w:tcPr>
          <w:p w14:paraId="5B9A68C1" w14:textId="77777777" w:rsidR="00310D0A" w:rsidRPr="00230859" w:rsidRDefault="00310D0A" w:rsidP="00F2499F">
            <w:pPr>
              <w:spacing w:line="259" w:lineRule="auto"/>
              <w:rPr>
                <w:rFonts w:ascii="Arial" w:eastAsia="Times New Roman" w:hAnsi="Arial" w:cs="Arial"/>
                <w:color w:val="000000"/>
                <w:sz w:val="18"/>
                <w:szCs w:val="18"/>
              </w:rPr>
            </w:pPr>
            <w:proofErr w:type="spellStart"/>
            <w:r w:rsidRPr="00230859">
              <w:rPr>
                <w:rFonts w:ascii="Arial" w:eastAsia="SimSun" w:hAnsi="Arial" w:cs="Arial"/>
                <w:color w:val="000000"/>
                <w:sz w:val="18"/>
                <w:szCs w:val="18"/>
              </w:rPr>
              <w:t>Guiliu</w:t>
            </w:r>
            <w:proofErr w:type="spellEnd"/>
            <w:r w:rsidRPr="00230859">
              <w:rPr>
                <w:rFonts w:ascii="Arial" w:eastAsia="SimSun" w:hAnsi="Arial" w:cs="Arial"/>
                <w:color w:val="000000"/>
                <w:sz w:val="18"/>
                <w:szCs w:val="18"/>
              </w:rPr>
              <w:t xml:space="preserve"> area</w:t>
            </w:r>
          </w:p>
          <w:p w14:paraId="4DB19AFD" w14:textId="77777777" w:rsidR="00310D0A" w:rsidRPr="00230859" w:rsidRDefault="00310D0A" w:rsidP="00F2499F">
            <w:pPr>
              <w:spacing w:line="259" w:lineRule="auto"/>
              <w:rPr>
                <w:rFonts w:ascii="Arial" w:eastAsia="Times New Roman" w:hAnsi="Arial" w:cs="Arial"/>
                <w:color w:val="000000"/>
                <w:sz w:val="18"/>
                <w:szCs w:val="18"/>
              </w:rPr>
            </w:pPr>
            <w:r w:rsidRPr="00230859">
              <w:rPr>
                <w:rFonts w:ascii="Arial" w:eastAsia="SimSun" w:hAnsi="Arial" w:cs="Arial"/>
                <w:color w:val="000000"/>
                <w:sz w:val="18"/>
                <w:szCs w:val="18"/>
              </w:rPr>
              <w:t>Guizhou,</w:t>
            </w:r>
          </w:p>
          <w:p w14:paraId="6B7F1BA5" w14:textId="014BC051" w:rsidR="00CF2683" w:rsidRPr="00230859" w:rsidRDefault="00310D0A" w:rsidP="00F2499F">
            <w:pPr>
              <w:rPr>
                <w:rFonts w:ascii="Arial" w:hAnsi="Arial" w:cs="Arial"/>
                <w:sz w:val="18"/>
                <w:szCs w:val="18"/>
              </w:rPr>
            </w:pPr>
            <w:proofErr w:type="spellStart"/>
            <w:r w:rsidRPr="00230859">
              <w:rPr>
                <w:rFonts w:ascii="Arial" w:eastAsia="SimSun" w:hAnsi="Arial" w:cs="Arial"/>
                <w:color w:val="000000"/>
                <w:sz w:val="18"/>
                <w:szCs w:val="18"/>
              </w:rPr>
              <w:t>Liuzhoui</w:t>
            </w:r>
            <w:proofErr w:type="spellEnd"/>
          </w:p>
        </w:tc>
        <w:tc>
          <w:tcPr>
            <w:tcW w:w="2190" w:type="dxa"/>
          </w:tcPr>
          <w:p w14:paraId="16F6A70B" w14:textId="32CE1935" w:rsidR="00310D0A" w:rsidRPr="00230859" w:rsidRDefault="00310D0A" w:rsidP="00310D0A">
            <w:pPr>
              <w:spacing w:line="259" w:lineRule="auto"/>
              <w:rPr>
                <w:rFonts w:ascii="Arial" w:eastAsia="Times New Roman" w:hAnsi="Arial" w:cs="Arial"/>
                <w:color w:val="000000"/>
                <w:sz w:val="18"/>
                <w:szCs w:val="18"/>
              </w:rPr>
            </w:pPr>
            <w:r w:rsidRPr="00230859">
              <w:rPr>
                <w:rFonts w:ascii="Arial" w:eastAsia="Calibri" w:hAnsi="Arial" w:cs="Arial"/>
                <w:b/>
                <w:bCs/>
                <w:color w:val="000000"/>
                <w:sz w:val="18"/>
                <w:szCs w:val="18"/>
              </w:rPr>
              <w:t>Vegetables:</w:t>
            </w:r>
            <w:r w:rsidRPr="00230859">
              <w:rPr>
                <w:rFonts w:ascii="Arial" w:eastAsia="Calibri" w:hAnsi="Arial" w:cs="Arial"/>
                <w:color w:val="000000"/>
                <w:sz w:val="18"/>
                <w:szCs w:val="18"/>
              </w:rPr>
              <w:t xml:space="preserve"> </w:t>
            </w:r>
          </w:p>
          <w:p w14:paraId="3904418A" w14:textId="77777777" w:rsidR="00C70E03" w:rsidRPr="00230859" w:rsidRDefault="00310D0A" w:rsidP="00310D0A">
            <w:pPr>
              <w:rPr>
                <w:rFonts w:ascii="Arial" w:eastAsia="SimSun" w:hAnsi="Arial" w:cs="Arial"/>
                <w:color w:val="000000"/>
                <w:sz w:val="18"/>
                <w:szCs w:val="18"/>
              </w:rPr>
            </w:pPr>
            <w:r w:rsidRPr="00230859">
              <w:rPr>
                <w:rFonts w:ascii="Arial" w:eastAsia="SimSun" w:hAnsi="Arial" w:cs="Arial"/>
                <w:color w:val="000000"/>
                <w:sz w:val="18"/>
                <w:szCs w:val="18"/>
              </w:rPr>
              <w:t>6.2 million tons</w:t>
            </w:r>
          </w:p>
          <w:p w14:paraId="2E6C70DF" w14:textId="27A9D2AF" w:rsidR="00CF2683" w:rsidRPr="00230859" w:rsidRDefault="00310D0A" w:rsidP="00310D0A">
            <w:pPr>
              <w:rPr>
                <w:rFonts w:ascii="Arial" w:eastAsia="SimSun" w:hAnsi="Arial" w:cs="Arial"/>
                <w:color w:val="000000"/>
                <w:sz w:val="18"/>
                <w:szCs w:val="18"/>
              </w:rPr>
            </w:pPr>
            <w:r w:rsidRPr="00230859">
              <w:rPr>
                <w:rFonts w:ascii="Arial" w:eastAsia="SimSun" w:hAnsi="Arial" w:cs="Arial"/>
                <w:color w:val="000000"/>
                <w:sz w:val="18"/>
                <w:szCs w:val="18"/>
              </w:rPr>
              <w:t xml:space="preserve"> </w:t>
            </w:r>
          </w:p>
          <w:p w14:paraId="2E36DE2F" w14:textId="77777777" w:rsidR="00DA3929" w:rsidRPr="00230859" w:rsidRDefault="00310D0A" w:rsidP="00310D0A">
            <w:pPr>
              <w:rPr>
                <w:rFonts w:ascii="Arial" w:eastAsia="SimSun" w:hAnsi="Arial" w:cs="Arial"/>
                <w:sz w:val="18"/>
                <w:szCs w:val="18"/>
              </w:rPr>
            </w:pPr>
            <w:r w:rsidRPr="00230859">
              <w:rPr>
                <w:rFonts w:ascii="Arial" w:eastAsia="Calibri" w:hAnsi="Arial" w:cs="Arial"/>
                <w:b/>
                <w:bCs/>
                <w:sz w:val="18"/>
                <w:szCs w:val="18"/>
              </w:rPr>
              <w:t>Fruit</w:t>
            </w:r>
            <w:r w:rsidR="00C70E03" w:rsidRPr="00230859">
              <w:rPr>
                <w:rFonts w:ascii="Arial" w:eastAsia="Calibri" w:hAnsi="Arial" w:cs="Arial"/>
                <w:b/>
                <w:bCs/>
                <w:sz w:val="18"/>
                <w:szCs w:val="18"/>
              </w:rPr>
              <w:t>:</w:t>
            </w:r>
            <w:r w:rsidRPr="00230859">
              <w:rPr>
                <w:rFonts w:ascii="Arial" w:eastAsia="SimSun" w:hAnsi="Arial" w:cs="Arial"/>
                <w:sz w:val="18"/>
                <w:szCs w:val="18"/>
              </w:rPr>
              <w:t xml:space="preserve"> </w:t>
            </w:r>
          </w:p>
          <w:p w14:paraId="6265BA11" w14:textId="4282C7C6" w:rsidR="00310D0A" w:rsidRPr="00230859" w:rsidRDefault="00310D0A" w:rsidP="00310D0A">
            <w:pPr>
              <w:rPr>
                <w:rFonts w:ascii="Arial" w:eastAsia="SimSun" w:hAnsi="Arial" w:cs="Arial"/>
                <w:sz w:val="18"/>
                <w:szCs w:val="18"/>
              </w:rPr>
            </w:pPr>
            <w:r w:rsidRPr="00230859">
              <w:rPr>
                <w:rFonts w:ascii="Arial" w:eastAsia="SimSun" w:hAnsi="Arial" w:cs="Arial"/>
                <w:sz w:val="18"/>
                <w:szCs w:val="18"/>
              </w:rPr>
              <w:t>5.5 million tons</w:t>
            </w:r>
          </w:p>
          <w:p w14:paraId="4CDC3EA5" w14:textId="77777777" w:rsidR="00C70E03" w:rsidRPr="00230859" w:rsidRDefault="00C70E03" w:rsidP="00310D0A">
            <w:pPr>
              <w:rPr>
                <w:rFonts w:ascii="Arial" w:eastAsia="SimSun" w:hAnsi="Arial" w:cs="Arial"/>
                <w:sz w:val="18"/>
                <w:szCs w:val="18"/>
              </w:rPr>
            </w:pPr>
          </w:p>
          <w:p w14:paraId="4244C200" w14:textId="1567365E" w:rsidR="00310D0A" w:rsidRPr="00230859" w:rsidRDefault="00310D0A" w:rsidP="00310D0A">
            <w:pPr>
              <w:rPr>
                <w:rFonts w:ascii="Arial" w:eastAsia="SimSun" w:hAnsi="Arial" w:cs="Arial"/>
                <w:sz w:val="18"/>
                <w:szCs w:val="18"/>
              </w:rPr>
            </w:pPr>
            <w:r w:rsidRPr="00230859">
              <w:rPr>
                <w:rFonts w:ascii="Arial" w:eastAsia="Calibri" w:hAnsi="Arial" w:cs="Arial"/>
                <w:b/>
                <w:bCs/>
                <w:sz w:val="18"/>
                <w:szCs w:val="18"/>
              </w:rPr>
              <w:t>Aquatic products</w:t>
            </w:r>
            <w:r w:rsidRPr="00230859">
              <w:rPr>
                <w:rFonts w:ascii="Arial" w:eastAsia="Calibri" w:hAnsi="Arial" w:cs="Arial"/>
                <w:sz w:val="18"/>
                <w:szCs w:val="18"/>
              </w:rPr>
              <w:t xml:space="preserve">: </w:t>
            </w:r>
            <w:r w:rsidRPr="00230859">
              <w:rPr>
                <w:rFonts w:ascii="Arial" w:eastAsia="SimSun" w:hAnsi="Arial" w:cs="Arial"/>
                <w:sz w:val="18"/>
                <w:szCs w:val="18"/>
              </w:rPr>
              <w:t xml:space="preserve"> 250,000 tons</w:t>
            </w:r>
          </w:p>
          <w:p w14:paraId="339D7FE7" w14:textId="77777777" w:rsidR="00C70E03" w:rsidRPr="00230859" w:rsidRDefault="00C70E03" w:rsidP="00310D0A">
            <w:pPr>
              <w:rPr>
                <w:rFonts w:ascii="Arial" w:eastAsia="SimSun" w:hAnsi="Arial" w:cs="Arial"/>
                <w:sz w:val="18"/>
                <w:szCs w:val="18"/>
              </w:rPr>
            </w:pPr>
          </w:p>
          <w:p w14:paraId="09AC4A87" w14:textId="6B85F02C" w:rsidR="00310D0A" w:rsidRPr="00230859" w:rsidRDefault="00C70E03" w:rsidP="00310D0A">
            <w:pPr>
              <w:rPr>
                <w:rFonts w:ascii="Arial" w:eastAsia="SimSun" w:hAnsi="Arial" w:cs="Arial"/>
                <w:sz w:val="18"/>
                <w:szCs w:val="18"/>
              </w:rPr>
            </w:pPr>
            <w:r w:rsidRPr="00230859">
              <w:rPr>
                <w:rFonts w:ascii="Arial" w:eastAsia="SimSun" w:hAnsi="Arial" w:cs="Arial"/>
                <w:b/>
                <w:bCs/>
                <w:sz w:val="18"/>
                <w:szCs w:val="18"/>
              </w:rPr>
              <w:t>L</w:t>
            </w:r>
            <w:r w:rsidR="00310D0A" w:rsidRPr="00230859">
              <w:rPr>
                <w:rFonts w:ascii="Arial" w:eastAsia="SimSun" w:hAnsi="Arial" w:cs="Arial"/>
                <w:b/>
                <w:bCs/>
                <w:sz w:val="18"/>
                <w:szCs w:val="18"/>
              </w:rPr>
              <w:t>ivestock</w:t>
            </w:r>
            <w:r w:rsidR="00CE7EC8" w:rsidRPr="00230859">
              <w:rPr>
                <w:rFonts w:ascii="Arial" w:eastAsia="SimSun" w:hAnsi="Arial" w:cs="Arial"/>
                <w:b/>
                <w:bCs/>
                <w:sz w:val="18"/>
                <w:szCs w:val="18"/>
              </w:rPr>
              <w:t xml:space="preserve"> Products</w:t>
            </w:r>
            <w:r w:rsidRPr="00230859">
              <w:rPr>
                <w:rFonts w:ascii="Arial" w:eastAsia="SimSun" w:hAnsi="Arial" w:cs="Arial"/>
                <w:b/>
                <w:bCs/>
                <w:sz w:val="18"/>
                <w:szCs w:val="18"/>
              </w:rPr>
              <w:t>:</w:t>
            </w:r>
            <w:r w:rsidR="00310D0A" w:rsidRPr="00230859">
              <w:rPr>
                <w:rFonts w:ascii="Arial" w:eastAsia="SimSun" w:hAnsi="Arial" w:cs="Arial"/>
                <w:sz w:val="18"/>
                <w:szCs w:val="18"/>
              </w:rPr>
              <w:t xml:space="preserve"> 800,000 tons</w:t>
            </w:r>
          </w:p>
          <w:p w14:paraId="0654834E" w14:textId="2879C420" w:rsidR="00310D0A" w:rsidRPr="00230859" w:rsidRDefault="00310D0A" w:rsidP="00310D0A">
            <w:pPr>
              <w:rPr>
                <w:rFonts w:ascii="Arial" w:hAnsi="Arial" w:cs="Arial"/>
                <w:sz w:val="18"/>
                <w:szCs w:val="18"/>
              </w:rPr>
            </w:pPr>
          </w:p>
        </w:tc>
        <w:tc>
          <w:tcPr>
            <w:tcW w:w="1568" w:type="dxa"/>
          </w:tcPr>
          <w:p w14:paraId="223E8D6F" w14:textId="77777777" w:rsidR="00310D0A" w:rsidRPr="00230859" w:rsidRDefault="00310D0A" w:rsidP="00A84DD9">
            <w:pPr>
              <w:spacing w:line="259" w:lineRule="auto"/>
              <w:ind w:right="14"/>
              <w:rPr>
                <w:rFonts w:ascii="Arial" w:eastAsia="Times New Roman" w:hAnsi="Arial" w:cs="Arial"/>
                <w:color w:val="000000"/>
                <w:sz w:val="18"/>
                <w:szCs w:val="18"/>
              </w:rPr>
            </w:pPr>
            <w:r w:rsidRPr="00230859">
              <w:rPr>
                <w:rFonts w:ascii="Arial" w:eastAsia="Calibri" w:hAnsi="Arial" w:cs="Arial"/>
                <w:color w:val="000000"/>
                <w:sz w:val="18"/>
                <w:szCs w:val="18"/>
              </w:rPr>
              <w:t>North China</w:t>
            </w:r>
          </w:p>
          <w:p w14:paraId="54C4A92C" w14:textId="77777777" w:rsidR="00310D0A" w:rsidRPr="00230859" w:rsidRDefault="00310D0A" w:rsidP="00A84DD9">
            <w:pPr>
              <w:spacing w:line="229" w:lineRule="auto"/>
              <w:ind w:left="30" w:firstLine="105"/>
              <w:rPr>
                <w:rFonts w:ascii="Arial" w:eastAsia="Times New Roman" w:hAnsi="Arial" w:cs="Arial"/>
                <w:color w:val="000000"/>
                <w:sz w:val="18"/>
                <w:szCs w:val="18"/>
              </w:rPr>
            </w:pPr>
            <w:r w:rsidRPr="00230859">
              <w:rPr>
                <w:rFonts w:ascii="Arial" w:eastAsia="Calibri" w:hAnsi="Arial" w:cs="Arial"/>
                <w:color w:val="000000"/>
                <w:sz w:val="18"/>
                <w:szCs w:val="18"/>
              </w:rPr>
              <w:t>Chongqing and other southwest regions</w:t>
            </w:r>
          </w:p>
          <w:p w14:paraId="733DEC46" w14:textId="77777777" w:rsidR="00CF2683" w:rsidRPr="00230859" w:rsidRDefault="00CF2683" w:rsidP="00A84DD9">
            <w:pPr>
              <w:rPr>
                <w:rFonts w:ascii="Arial" w:hAnsi="Arial" w:cs="Arial"/>
                <w:sz w:val="18"/>
                <w:szCs w:val="18"/>
              </w:rPr>
            </w:pPr>
          </w:p>
        </w:tc>
        <w:tc>
          <w:tcPr>
            <w:tcW w:w="949" w:type="dxa"/>
          </w:tcPr>
          <w:p w14:paraId="299E2853" w14:textId="6F0A03F0" w:rsidR="00CF2683" w:rsidRPr="00230859" w:rsidRDefault="00310D0A" w:rsidP="0042278B">
            <w:pPr>
              <w:rPr>
                <w:rFonts w:ascii="Arial" w:hAnsi="Arial" w:cs="Arial"/>
                <w:sz w:val="18"/>
                <w:szCs w:val="18"/>
              </w:rPr>
            </w:pPr>
            <w:r w:rsidRPr="00230859">
              <w:rPr>
                <w:rFonts w:ascii="Arial" w:eastAsia="Calibri" w:hAnsi="Arial" w:cs="Arial"/>
                <w:sz w:val="18"/>
                <w:szCs w:val="18"/>
              </w:rPr>
              <w:t>73</w:t>
            </w:r>
            <w:r w:rsidR="00C70E03" w:rsidRPr="00230859">
              <w:rPr>
                <w:rFonts w:ascii="Arial" w:eastAsia="Calibri" w:hAnsi="Arial" w:cs="Arial"/>
                <w:sz w:val="18"/>
                <w:szCs w:val="18"/>
              </w:rPr>
              <w:t>,</w:t>
            </w:r>
            <w:r w:rsidRPr="00230859">
              <w:rPr>
                <w:rFonts w:ascii="Arial" w:eastAsia="Calibri" w:hAnsi="Arial" w:cs="Arial"/>
                <w:sz w:val="18"/>
                <w:szCs w:val="18"/>
              </w:rPr>
              <w:t>5</w:t>
            </w:r>
            <w:r w:rsidR="00C70E03" w:rsidRPr="00230859">
              <w:rPr>
                <w:rFonts w:ascii="Arial" w:eastAsia="Calibri" w:hAnsi="Arial" w:cs="Arial"/>
                <w:sz w:val="18"/>
                <w:szCs w:val="18"/>
              </w:rPr>
              <w:t>00</w:t>
            </w:r>
          </w:p>
        </w:tc>
        <w:tc>
          <w:tcPr>
            <w:tcW w:w="1096" w:type="dxa"/>
          </w:tcPr>
          <w:p w14:paraId="337DCB66" w14:textId="7DA91DA2" w:rsidR="00CF2683" w:rsidRPr="00230859" w:rsidRDefault="00310D0A" w:rsidP="0042278B">
            <w:pPr>
              <w:rPr>
                <w:rFonts w:ascii="Arial" w:hAnsi="Arial" w:cs="Arial"/>
                <w:sz w:val="18"/>
                <w:szCs w:val="18"/>
              </w:rPr>
            </w:pPr>
            <w:r w:rsidRPr="00230859">
              <w:rPr>
                <w:rFonts w:ascii="Arial" w:eastAsia="Calibri" w:hAnsi="Arial" w:cs="Arial"/>
                <w:sz w:val="18"/>
                <w:szCs w:val="18"/>
              </w:rPr>
              <w:t>160</w:t>
            </w:r>
            <w:r w:rsidR="00C70E03" w:rsidRPr="00230859">
              <w:rPr>
                <w:rFonts w:ascii="Arial" w:eastAsia="Calibri" w:hAnsi="Arial" w:cs="Arial"/>
                <w:sz w:val="18"/>
                <w:szCs w:val="18"/>
              </w:rPr>
              <w:t>,</w:t>
            </w:r>
            <w:r w:rsidRPr="00230859">
              <w:rPr>
                <w:rFonts w:ascii="Arial" w:eastAsia="Calibri" w:hAnsi="Arial" w:cs="Arial"/>
                <w:sz w:val="18"/>
                <w:szCs w:val="18"/>
              </w:rPr>
              <w:t>3</w:t>
            </w:r>
            <w:r w:rsidR="00C70E03" w:rsidRPr="00230859">
              <w:rPr>
                <w:rFonts w:ascii="Arial" w:eastAsia="Calibri" w:hAnsi="Arial" w:cs="Arial"/>
                <w:sz w:val="18"/>
                <w:szCs w:val="18"/>
              </w:rPr>
              <w:t>00</w:t>
            </w:r>
          </w:p>
        </w:tc>
        <w:tc>
          <w:tcPr>
            <w:tcW w:w="1041" w:type="dxa"/>
          </w:tcPr>
          <w:p w14:paraId="7BF0DA53" w14:textId="4B68EB7A" w:rsidR="00CF2683" w:rsidRPr="00230859" w:rsidRDefault="00310D0A" w:rsidP="0042278B">
            <w:pPr>
              <w:rPr>
                <w:rFonts w:ascii="Arial" w:hAnsi="Arial" w:cs="Arial"/>
                <w:sz w:val="18"/>
                <w:szCs w:val="18"/>
              </w:rPr>
            </w:pPr>
            <w:r w:rsidRPr="00230859">
              <w:rPr>
                <w:rFonts w:ascii="Arial" w:eastAsia="Calibri" w:hAnsi="Arial" w:cs="Arial"/>
                <w:sz w:val="18"/>
                <w:szCs w:val="18"/>
              </w:rPr>
              <w:t>86</w:t>
            </w:r>
            <w:r w:rsidR="00C70E03" w:rsidRPr="00230859">
              <w:rPr>
                <w:rFonts w:ascii="Arial" w:eastAsia="Calibri" w:hAnsi="Arial" w:cs="Arial"/>
                <w:sz w:val="18"/>
                <w:szCs w:val="18"/>
              </w:rPr>
              <w:t>,</w:t>
            </w:r>
            <w:r w:rsidRPr="00230859">
              <w:rPr>
                <w:rFonts w:ascii="Arial" w:eastAsia="Calibri" w:hAnsi="Arial" w:cs="Arial"/>
                <w:sz w:val="18"/>
                <w:szCs w:val="18"/>
              </w:rPr>
              <w:t>8</w:t>
            </w:r>
            <w:r w:rsidR="00C70E03" w:rsidRPr="00230859">
              <w:rPr>
                <w:rFonts w:ascii="Arial" w:eastAsia="Calibri" w:hAnsi="Arial" w:cs="Arial"/>
                <w:sz w:val="18"/>
                <w:szCs w:val="18"/>
              </w:rPr>
              <w:t>00</w:t>
            </w:r>
          </w:p>
        </w:tc>
      </w:tr>
      <w:tr w:rsidR="00C70E03" w:rsidRPr="00230859" w14:paraId="4CEF18F0" w14:textId="77777777" w:rsidTr="00A00C87">
        <w:tc>
          <w:tcPr>
            <w:tcW w:w="1951" w:type="dxa"/>
          </w:tcPr>
          <w:p w14:paraId="34E7AAD0" w14:textId="77777777" w:rsidR="00CF2683" w:rsidRPr="00230859" w:rsidRDefault="00CF2683" w:rsidP="0042278B">
            <w:pPr>
              <w:rPr>
                <w:rFonts w:ascii="Arial" w:hAnsi="Arial" w:cs="Arial"/>
                <w:sz w:val="18"/>
                <w:szCs w:val="18"/>
              </w:rPr>
            </w:pPr>
          </w:p>
          <w:p w14:paraId="1102C878" w14:textId="40DDCB8D" w:rsidR="007E578E" w:rsidRPr="00230859" w:rsidRDefault="007E578E" w:rsidP="0042278B">
            <w:pPr>
              <w:rPr>
                <w:rFonts w:ascii="Arial" w:hAnsi="Arial" w:cs="Arial"/>
                <w:sz w:val="18"/>
                <w:szCs w:val="18"/>
              </w:rPr>
            </w:pPr>
            <w:proofErr w:type="spellStart"/>
            <w:r w:rsidRPr="00230859">
              <w:rPr>
                <w:rFonts w:ascii="Arial" w:hAnsi="Arial" w:cs="Arial"/>
                <w:sz w:val="18"/>
                <w:szCs w:val="18"/>
              </w:rPr>
              <w:t>Wuzhou</w:t>
            </w:r>
            <w:proofErr w:type="spellEnd"/>
            <w:r w:rsidRPr="00230859">
              <w:rPr>
                <w:rFonts w:ascii="Arial" w:hAnsi="Arial" w:cs="Arial"/>
                <w:sz w:val="18"/>
                <w:szCs w:val="18"/>
              </w:rPr>
              <w:t>, Huzhou area</w:t>
            </w:r>
          </w:p>
        </w:tc>
        <w:tc>
          <w:tcPr>
            <w:tcW w:w="2190" w:type="dxa"/>
          </w:tcPr>
          <w:p w14:paraId="0929415E" w14:textId="73A11CD6" w:rsidR="007E578E" w:rsidRPr="00230859" w:rsidRDefault="007E578E" w:rsidP="007E578E">
            <w:pPr>
              <w:spacing w:line="259" w:lineRule="auto"/>
              <w:rPr>
                <w:rFonts w:ascii="Arial" w:eastAsia="Times New Roman" w:hAnsi="Arial" w:cs="Arial"/>
                <w:color w:val="000000"/>
                <w:sz w:val="18"/>
                <w:szCs w:val="18"/>
              </w:rPr>
            </w:pPr>
            <w:r w:rsidRPr="00230859">
              <w:rPr>
                <w:rFonts w:ascii="Arial" w:eastAsia="Calibri" w:hAnsi="Arial" w:cs="Arial"/>
                <w:b/>
                <w:bCs/>
                <w:color w:val="000000"/>
                <w:sz w:val="18"/>
                <w:szCs w:val="18"/>
              </w:rPr>
              <w:t>Vegetables</w:t>
            </w:r>
            <w:r w:rsidRPr="00230859">
              <w:rPr>
                <w:rFonts w:ascii="Arial" w:eastAsia="Calibri" w:hAnsi="Arial" w:cs="Arial"/>
                <w:color w:val="000000"/>
                <w:sz w:val="18"/>
                <w:szCs w:val="18"/>
              </w:rPr>
              <w:t xml:space="preserve">: </w:t>
            </w:r>
          </w:p>
          <w:p w14:paraId="43F8AC6A" w14:textId="287B7FFD" w:rsidR="00CF2683" w:rsidRPr="00230859" w:rsidRDefault="007E578E" w:rsidP="007E578E">
            <w:pPr>
              <w:rPr>
                <w:rFonts w:ascii="Arial" w:eastAsia="SimSun" w:hAnsi="Arial" w:cs="Arial"/>
                <w:color w:val="000000"/>
                <w:sz w:val="18"/>
                <w:szCs w:val="18"/>
              </w:rPr>
            </w:pPr>
            <w:r w:rsidRPr="00230859">
              <w:rPr>
                <w:rFonts w:ascii="Arial" w:eastAsia="SimSun" w:hAnsi="Arial" w:cs="Arial"/>
                <w:color w:val="000000"/>
                <w:sz w:val="18"/>
                <w:szCs w:val="18"/>
              </w:rPr>
              <w:t xml:space="preserve">3.862 million tons </w:t>
            </w:r>
          </w:p>
          <w:p w14:paraId="24E9E627" w14:textId="77777777" w:rsidR="00C70E03" w:rsidRPr="00230859" w:rsidRDefault="00C70E03" w:rsidP="007E578E">
            <w:pPr>
              <w:rPr>
                <w:rFonts w:ascii="Arial" w:eastAsia="SimSun" w:hAnsi="Arial" w:cs="Arial"/>
                <w:color w:val="000000"/>
                <w:sz w:val="18"/>
                <w:szCs w:val="18"/>
              </w:rPr>
            </w:pPr>
          </w:p>
          <w:p w14:paraId="4E36F2FA" w14:textId="77777777" w:rsidR="00DA3929" w:rsidRPr="00230859" w:rsidRDefault="007E578E" w:rsidP="007E578E">
            <w:pPr>
              <w:rPr>
                <w:rFonts w:ascii="Arial" w:eastAsia="SimSun" w:hAnsi="Arial" w:cs="Arial"/>
                <w:sz w:val="18"/>
                <w:szCs w:val="18"/>
              </w:rPr>
            </w:pPr>
            <w:r w:rsidRPr="00230859">
              <w:rPr>
                <w:rFonts w:ascii="Arial" w:eastAsia="Calibri" w:hAnsi="Arial" w:cs="Arial"/>
                <w:b/>
                <w:bCs/>
                <w:sz w:val="18"/>
                <w:szCs w:val="18"/>
              </w:rPr>
              <w:t>Fruit:</w:t>
            </w:r>
            <w:r w:rsidRPr="00230859">
              <w:rPr>
                <w:rFonts w:ascii="Arial" w:eastAsia="Calibri" w:hAnsi="Arial" w:cs="Arial"/>
                <w:sz w:val="18"/>
                <w:szCs w:val="18"/>
              </w:rPr>
              <w:t xml:space="preserve"> </w:t>
            </w:r>
            <w:r w:rsidRPr="00230859">
              <w:rPr>
                <w:rFonts w:ascii="Arial" w:eastAsia="SimSun" w:hAnsi="Arial" w:cs="Arial"/>
                <w:sz w:val="18"/>
                <w:szCs w:val="18"/>
              </w:rPr>
              <w:t xml:space="preserve"> </w:t>
            </w:r>
          </w:p>
          <w:p w14:paraId="5D9A1E7B" w14:textId="09F67018" w:rsidR="007E578E" w:rsidRPr="00230859" w:rsidRDefault="007E578E" w:rsidP="007E578E">
            <w:pPr>
              <w:rPr>
                <w:rFonts w:ascii="Arial" w:eastAsia="SimSun" w:hAnsi="Arial" w:cs="Arial"/>
                <w:sz w:val="18"/>
                <w:szCs w:val="18"/>
              </w:rPr>
            </w:pPr>
            <w:r w:rsidRPr="00230859">
              <w:rPr>
                <w:rFonts w:ascii="Arial" w:eastAsia="SimSun" w:hAnsi="Arial" w:cs="Arial"/>
                <w:sz w:val="18"/>
                <w:szCs w:val="18"/>
              </w:rPr>
              <w:t>1.38 million tons</w:t>
            </w:r>
          </w:p>
          <w:p w14:paraId="77CE63E6" w14:textId="77777777" w:rsidR="00C70E03" w:rsidRPr="00230859" w:rsidRDefault="00C70E03" w:rsidP="007E578E">
            <w:pPr>
              <w:rPr>
                <w:rFonts w:ascii="Arial" w:eastAsia="SimSun" w:hAnsi="Arial" w:cs="Arial"/>
                <w:sz w:val="18"/>
                <w:szCs w:val="18"/>
              </w:rPr>
            </w:pPr>
          </w:p>
          <w:p w14:paraId="305F8B7A" w14:textId="15A3C300" w:rsidR="007E578E" w:rsidRPr="00230859" w:rsidRDefault="007E578E" w:rsidP="007E578E">
            <w:pPr>
              <w:spacing w:line="219" w:lineRule="auto"/>
              <w:jc w:val="both"/>
              <w:rPr>
                <w:rFonts w:ascii="Arial" w:eastAsia="Times New Roman" w:hAnsi="Arial" w:cs="Arial"/>
                <w:color w:val="000000"/>
                <w:sz w:val="18"/>
                <w:szCs w:val="18"/>
              </w:rPr>
            </w:pPr>
            <w:r w:rsidRPr="00230859">
              <w:rPr>
                <w:rFonts w:ascii="Arial" w:eastAsia="Calibri" w:hAnsi="Arial" w:cs="Arial"/>
                <w:b/>
                <w:bCs/>
                <w:color w:val="000000"/>
                <w:sz w:val="18"/>
                <w:szCs w:val="18"/>
              </w:rPr>
              <w:t>Aquatic products:</w:t>
            </w:r>
          </w:p>
          <w:p w14:paraId="5C769A0A" w14:textId="467C86BB" w:rsidR="007E578E" w:rsidRPr="00230859" w:rsidRDefault="007E578E" w:rsidP="007E578E">
            <w:pPr>
              <w:spacing w:line="259" w:lineRule="auto"/>
              <w:rPr>
                <w:rFonts w:ascii="Arial" w:eastAsia="SimSun" w:hAnsi="Arial" w:cs="Arial"/>
                <w:color w:val="000000"/>
                <w:sz w:val="18"/>
                <w:szCs w:val="18"/>
              </w:rPr>
            </w:pPr>
            <w:r w:rsidRPr="00230859">
              <w:rPr>
                <w:rFonts w:ascii="Arial" w:eastAsia="SimSun" w:hAnsi="Arial" w:cs="Arial"/>
                <w:color w:val="000000"/>
                <w:sz w:val="18"/>
                <w:szCs w:val="18"/>
              </w:rPr>
              <w:t>200,000 tons</w:t>
            </w:r>
          </w:p>
          <w:p w14:paraId="32498276" w14:textId="77777777" w:rsidR="00C70E03" w:rsidRPr="00230859" w:rsidRDefault="00C70E03" w:rsidP="007E578E">
            <w:pPr>
              <w:spacing w:line="259" w:lineRule="auto"/>
              <w:rPr>
                <w:rFonts w:ascii="Arial" w:eastAsia="Times New Roman" w:hAnsi="Arial" w:cs="Arial"/>
                <w:color w:val="000000"/>
                <w:sz w:val="18"/>
                <w:szCs w:val="18"/>
              </w:rPr>
            </w:pPr>
          </w:p>
          <w:p w14:paraId="32D14F47" w14:textId="0AAA3C1E" w:rsidR="007E578E" w:rsidRPr="00230859" w:rsidRDefault="007E578E" w:rsidP="007E578E">
            <w:pPr>
              <w:rPr>
                <w:rFonts w:ascii="Arial" w:hAnsi="Arial" w:cs="Arial"/>
                <w:sz w:val="18"/>
                <w:szCs w:val="18"/>
              </w:rPr>
            </w:pPr>
            <w:r w:rsidRPr="00230859">
              <w:rPr>
                <w:rFonts w:ascii="Arial" w:eastAsia="Calibri" w:hAnsi="Arial" w:cs="Arial"/>
                <w:b/>
                <w:bCs/>
                <w:color w:val="000000"/>
                <w:sz w:val="18"/>
                <w:szCs w:val="18"/>
              </w:rPr>
              <w:t>Livestock</w:t>
            </w:r>
            <w:r w:rsidR="00CE7EC8" w:rsidRPr="00230859">
              <w:rPr>
                <w:rFonts w:ascii="Arial" w:eastAsia="Calibri" w:hAnsi="Arial" w:cs="Arial"/>
                <w:b/>
                <w:bCs/>
                <w:color w:val="000000"/>
                <w:sz w:val="18"/>
                <w:szCs w:val="18"/>
              </w:rPr>
              <w:t xml:space="preserve"> Products</w:t>
            </w:r>
            <w:r w:rsidR="00C70E03" w:rsidRPr="00230859">
              <w:rPr>
                <w:rFonts w:ascii="Arial" w:eastAsia="Calibri" w:hAnsi="Arial" w:cs="Arial"/>
                <w:b/>
                <w:bCs/>
                <w:color w:val="000000"/>
                <w:sz w:val="18"/>
                <w:szCs w:val="18"/>
              </w:rPr>
              <w:t>:</w:t>
            </w:r>
            <w:r w:rsidRPr="00230859">
              <w:rPr>
                <w:rFonts w:ascii="Arial" w:eastAsia="SimSun" w:hAnsi="Arial" w:cs="Arial"/>
                <w:color w:val="000000"/>
                <w:sz w:val="18"/>
                <w:szCs w:val="18"/>
              </w:rPr>
              <w:t xml:space="preserve"> 300,000 tons</w:t>
            </w:r>
          </w:p>
        </w:tc>
        <w:tc>
          <w:tcPr>
            <w:tcW w:w="1568" w:type="dxa"/>
          </w:tcPr>
          <w:p w14:paraId="22DB2CAA" w14:textId="4FF3C6A6" w:rsidR="00CF2683" w:rsidRPr="00230859" w:rsidRDefault="007E578E" w:rsidP="00A84DD9">
            <w:pPr>
              <w:rPr>
                <w:rFonts w:ascii="Arial" w:hAnsi="Arial" w:cs="Arial"/>
                <w:sz w:val="18"/>
                <w:szCs w:val="18"/>
              </w:rPr>
            </w:pPr>
            <w:r w:rsidRPr="00230859">
              <w:rPr>
                <w:rFonts w:ascii="Arial" w:eastAsia="Calibri" w:hAnsi="Arial" w:cs="Arial"/>
                <w:sz w:val="18"/>
                <w:szCs w:val="18"/>
              </w:rPr>
              <w:t xml:space="preserve">Guangdong, Hong </w:t>
            </w:r>
            <w:proofErr w:type="gramStart"/>
            <w:r w:rsidRPr="00230859">
              <w:rPr>
                <w:rFonts w:ascii="Arial" w:eastAsia="Calibri" w:hAnsi="Arial" w:cs="Arial"/>
                <w:sz w:val="18"/>
                <w:szCs w:val="18"/>
              </w:rPr>
              <w:t>Kong</w:t>
            </w:r>
            <w:proofErr w:type="gramEnd"/>
            <w:r w:rsidRPr="00230859">
              <w:rPr>
                <w:rFonts w:ascii="Arial" w:eastAsia="Calibri" w:hAnsi="Arial" w:cs="Arial"/>
                <w:sz w:val="18"/>
                <w:szCs w:val="18"/>
              </w:rPr>
              <w:t xml:space="preserve"> and Macau</w:t>
            </w:r>
          </w:p>
        </w:tc>
        <w:tc>
          <w:tcPr>
            <w:tcW w:w="949" w:type="dxa"/>
          </w:tcPr>
          <w:p w14:paraId="4D4D2F61" w14:textId="5C3C69A3" w:rsidR="00CF2683" w:rsidRPr="00230859" w:rsidRDefault="007E578E" w:rsidP="0042278B">
            <w:pPr>
              <w:rPr>
                <w:rFonts w:ascii="Arial" w:hAnsi="Arial" w:cs="Arial"/>
                <w:sz w:val="18"/>
                <w:szCs w:val="18"/>
              </w:rPr>
            </w:pPr>
            <w:r w:rsidRPr="00230859">
              <w:rPr>
                <w:rFonts w:ascii="Arial" w:eastAsia="Calibri" w:hAnsi="Arial" w:cs="Arial"/>
                <w:sz w:val="18"/>
                <w:szCs w:val="18"/>
              </w:rPr>
              <w:t>13</w:t>
            </w:r>
            <w:r w:rsidR="00C70E03" w:rsidRPr="00230859">
              <w:rPr>
                <w:rFonts w:ascii="Arial" w:eastAsia="Calibri" w:hAnsi="Arial" w:cs="Arial"/>
                <w:sz w:val="18"/>
                <w:szCs w:val="18"/>
              </w:rPr>
              <w:t>,000</w:t>
            </w:r>
          </w:p>
        </w:tc>
        <w:tc>
          <w:tcPr>
            <w:tcW w:w="1096" w:type="dxa"/>
          </w:tcPr>
          <w:p w14:paraId="251F69DE" w14:textId="387D4B31" w:rsidR="00CF2683" w:rsidRPr="00230859" w:rsidRDefault="007E578E" w:rsidP="0042278B">
            <w:pPr>
              <w:rPr>
                <w:rFonts w:ascii="Arial" w:hAnsi="Arial" w:cs="Arial"/>
                <w:sz w:val="18"/>
                <w:szCs w:val="18"/>
              </w:rPr>
            </w:pPr>
            <w:r w:rsidRPr="00230859">
              <w:rPr>
                <w:rFonts w:ascii="Arial" w:eastAsia="Calibri" w:hAnsi="Arial" w:cs="Arial"/>
                <w:sz w:val="18"/>
                <w:szCs w:val="18"/>
              </w:rPr>
              <w:t>96</w:t>
            </w:r>
            <w:r w:rsidR="00C70E03" w:rsidRPr="00230859">
              <w:rPr>
                <w:rFonts w:ascii="Arial" w:eastAsia="Calibri" w:hAnsi="Arial" w:cs="Arial"/>
                <w:sz w:val="18"/>
                <w:szCs w:val="18"/>
              </w:rPr>
              <w:t>,</w:t>
            </w:r>
            <w:r w:rsidRPr="00230859">
              <w:rPr>
                <w:rFonts w:ascii="Arial" w:eastAsia="Calibri" w:hAnsi="Arial" w:cs="Arial"/>
                <w:sz w:val="18"/>
                <w:szCs w:val="18"/>
              </w:rPr>
              <w:t>5</w:t>
            </w:r>
            <w:r w:rsidR="00C70E03" w:rsidRPr="00230859">
              <w:rPr>
                <w:rFonts w:ascii="Arial" w:eastAsia="Calibri" w:hAnsi="Arial" w:cs="Arial"/>
                <w:sz w:val="18"/>
                <w:szCs w:val="18"/>
              </w:rPr>
              <w:t>00</w:t>
            </w:r>
          </w:p>
        </w:tc>
        <w:tc>
          <w:tcPr>
            <w:tcW w:w="1041" w:type="dxa"/>
          </w:tcPr>
          <w:p w14:paraId="412D2405" w14:textId="6C479B75" w:rsidR="00CF2683" w:rsidRPr="00230859" w:rsidRDefault="007E578E" w:rsidP="0042278B">
            <w:pPr>
              <w:rPr>
                <w:rFonts w:ascii="Arial" w:hAnsi="Arial" w:cs="Arial"/>
                <w:sz w:val="18"/>
                <w:szCs w:val="18"/>
              </w:rPr>
            </w:pPr>
            <w:r w:rsidRPr="00230859">
              <w:rPr>
                <w:rFonts w:ascii="Arial" w:eastAsia="Calibri" w:hAnsi="Arial" w:cs="Arial"/>
                <w:sz w:val="18"/>
                <w:szCs w:val="18"/>
              </w:rPr>
              <w:t>83</w:t>
            </w:r>
            <w:r w:rsidR="00C70E03" w:rsidRPr="00230859">
              <w:rPr>
                <w:rFonts w:ascii="Arial" w:eastAsia="Calibri" w:hAnsi="Arial" w:cs="Arial"/>
                <w:sz w:val="18"/>
                <w:szCs w:val="18"/>
              </w:rPr>
              <w:t>,</w:t>
            </w:r>
            <w:r w:rsidRPr="00230859">
              <w:rPr>
                <w:rFonts w:ascii="Arial" w:eastAsia="Calibri" w:hAnsi="Arial" w:cs="Arial"/>
                <w:sz w:val="18"/>
                <w:szCs w:val="18"/>
              </w:rPr>
              <w:t>5</w:t>
            </w:r>
            <w:r w:rsidR="00C70E03" w:rsidRPr="00230859">
              <w:rPr>
                <w:rFonts w:ascii="Arial" w:eastAsia="Calibri" w:hAnsi="Arial" w:cs="Arial"/>
                <w:sz w:val="18"/>
                <w:szCs w:val="18"/>
              </w:rPr>
              <w:t>00</w:t>
            </w:r>
          </w:p>
        </w:tc>
      </w:tr>
      <w:tr w:rsidR="00C70E03" w:rsidRPr="00230859" w14:paraId="774D4672" w14:textId="77777777" w:rsidTr="00A00C87">
        <w:tc>
          <w:tcPr>
            <w:tcW w:w="1951" w:type="dxa"/>
          </w:tcPr>
          <w:p w14:paraId="3EDA00A2" w14:textId="77777777" w:rsidR="007E578E" w:rsidRPr="00230859" w:rsidRDefault="007E578E" w:rsidP="005E55BC">
            <w:pPr>
              <w:spacing w:line="259" w:lineRule="auto"/>
              <w:rPr>
                <w:rFonts w:ascii="Arial" w:eastAsia="Times New Roman" w:hAnsi="Arial" w:cs="Arial"/>
                <w:color w:val="000000"/>
                <w:sz w:val="18"/>
                <w:szCs w:val="18"/>
              </w:rPr>
            </w:pPr>
            <w:proofErr w:type="spellStart"/>
            <w:r w:rsidRPr="00230859">
              <w:rPr>
                <w:rFonts w:ascii="Arial" w:eastAsia="SimSun" w:hAnsi="Arial" w:cs="Arial"/>
                <w:color w:val="000000"/>
                <w:sz w:val="18"/>
                <w:szCs w:val="18"/>
              </w:rPr>
              <w:t>Guigang</w:t>
            </w:r>
            <w:proofErr w:type="spellEnd"/>
            <w:r w:rsidRPr="00230859">
              <w:rPr>
                <w:rFonts w:ascii="Arial" w:eastAsia="SimSun" w:hAnsi="Arial" w:cs="Arial"/>
                <w:color w:val="000000"/>
                <w:sz w:val="18"/>
                <w:szCs w:val="18"/>
              </w:rPr>
              <w:t xml:space="preserve"> </w:t>
            </w:r>
            <w:proofErr w:type="spellStart"/>
            <w:r w:rsidRPr="00230859">
              <w:rPr>
                <w:rFonts w:ascii="Arial" w:eastAsia="SimSun" w:hAnsi="Arial" w:cs="Arial"/>
                <w:color w:val="000000"/>
                <w:sz w:val="18"/>
                <w:szCs w:val="18"/>
              </w:rPr>
              <w:t>Yulin</w:t>
            </w:r>
            <w:proofErr w:type="spellEnd"/>
          </w:p>
          <w:p w14:paraId="4C571AEC" w14:textId="77777777" w:rsidR="007E578E" w:rsidRPr="00230859" w:rsidRDefault="007E578E" w:rsidP="00F2499F">
            <w:pPr>
              <w:spacing w:line="259" w:lineRule="auto"/>
              <w:ind w:left="30"/>
              <w:rPr>
                <w:rFonts w:ascii="Arial" w:eastAsia="Times New Roman" w:hAnsi="Arial" w:cs="Arial"/>
                <w:color w:val="000000"/>
                <w:sz w:val="18"/>
                <w:szCs w:val="18"/>
              </w:rPr>
            </w:pPr>
            <w:proofErr w:type="spellStart"/>
            <w:r w:rsidRPr="00230859">
              <w:rPr>
                <w:rFonts w:ascii="Arial" w:eastAsia="SimSun" w:hAnsi="Arial" w:cs="Arial"/>
                <w:color w:val="000000"/>
                <w:sz w:val="18"/>
                <w:szCs w:val="18"/>
              </w:rPr>
              <w:t>Laibin</w:t>
            </w:r>
            <w:proofErr w:type="spellEnd"/>
            <w:r w:rsidRPr="00230859">
              <w:rPr>
                <w:rFonts w:ascii="Arial" w:eastAsia="SimSun" w:hAnsi="Arial" w:cs="Arial"/>
                <w:color w:val="000000"/>
                <w:sz w:val="18"/>
                <w:szCs w:val="18"/>
              </w:rPr>
              <w:t xml:space="preserve"> Area</w:t>
            </w:r>
          </w:p>
          <w:p w14:paraId="0B9C9FF5" w14:textId="77777777" w:rsidR="00CF2683" w:rsidRPr="00230859" w:rsidRDefault="00CF2683" w:rsidP="0042278B">
            <w:pPr>
              <w:rPr>
                <w:rFonts w:ascii="Arial" w:hAnsi="Arial" w:cs="Arial"/>
                <w:sz w:val="18"/>
                <w:szCs w:val="18"/>
              </w:rPr>
            </w:pPr>
          </w:p>
        </w:tc>
        <w:tc>
          <w:tcPr>
            <w:tcW w:w="2190" w:type="dxa"/>
          </w:tcPr>
          <w:p w14:paraId="3C53C25E" w14:textId="32853A03" w:rsidR="007E578E" w:rsidRPr="00230859" w:rsidRDefault="007E578E" w:rsidP="007E578E">
            <w:pPr>
              <w:spacing w:after="2" w:line="216" w:lineRule="auto"/>
              <w:ind w:right="450"/>
              <w:jc w:val="both"/>
              <w:rPr>
                <w:rFonts w:ascii="Arial" w:eastAsia="SimSun" w:hAnsi="Arial" w:cs="Arial"/>
                <w:color w:val="000000"/>
                <w:sz w:val="18"/>
                <w:szCs w:val="18"/>
              </w:rPr>
            </w:pPr>
            <w:r w:rsidRPr="00230859">
              <w:rPr>
                <w:rFonts w:ascii="Arial" w:eastAsia="Calibri" w:hAnsi="Arial" w:cs="Arial"/>
                <w:b/>
                <w:bCs/>
                <w:color w:val="000000"/>
                <w:sz w:val="18"/>
                <w:szCs w:val="18"/>
              </w:rPr>
              <w:t>Vegetables:</w:t>
            </w:r>
            <w:r w:rsidRPr="00230859">
              <w:rPr>
                <w:rFonts w:ascii="Arial" w:eastAsia="Calibri" w:hAnsi="Arial" w:cs="Arial"/>
                <w:color w:val="000000"/>
                <w:sz w:val="18"/>
                <w:szCs w:val="18"/>
              </w:rPr>
              <w:t xml:space="preserve"> </w:t>
            </w:r>
            <w:r w:rsidRPr="00230859">
              <w:rPr>
                <w:rFonts w:ascii="Arial" w:eastAsia="SimSun" w:hAnsi="Arial" w:cs="Arial"/>
                <w:color w:val="000000"/>
                <w:sz w:val="18"/>
                <w:szCs w:val="18"/>
              </w:rPr>
              <w:t xml:space="preserve"> 5.75</w:t>
            </w:r>
            <w:r w:rsidR="00C70E03" w:rsidRPr="00230859">
              <w:rPr>
                <w:rFonts w:ascii="Arial" w:eastAsia="SimSun" w:hAnsi="Arial" w:cs="Arial"/>
                <w:color w:val="000000"/>
                <w:sz w:val="18"/>
                <w:szCs w:val="18"/>
              </w:rPr>
              <w:t xml:space="preserve"> </w:t>
            </w:r>
            <w:r w:rsidRPr="00230859">
              <w:rPr>
                <w:rFonts w:ascii="Arial" w:eastAsia="SimSun" w:hAnsi="Arial" w:cs="Arial"/>
                <w:color w:val="000000"/>
                <w:sz w:val="18"/>
                <w:szCs w:val="18"/>
              </w:rPr>
              <w:t>million ton</w:t>
            </w:r>
            <w:r w:rsidR="00C70E03" w:rsidRPr="00230859">
              <w:rPr>
                <w:rFonts w:ascii="Arial" w:eastAsia="SimSun" w:hAnsi="Arial" w:cs="Arial"/>
                <w:color w:val="000000"/>
                <w:sz w:val="18"/>
                <w:szCs w:val="18"/>
              </w:rPr>
              <w:t>s</w:t>
            </w:r>
          </w:p>
          <w:p w14:paraId="27115EB7" w14:textId="77777777" w:rsidR="00C70E03" w:rsidRPr="00230859" w:rsidRDefault="00C70E03" w:rsidP="007E578E">
            <w:pPr>
              <w:spacing w:after="2" w:line="216" w:lineRule="auto"/>
              <w:ind w:right="450"/>
              <w:jc w:val="both"/>
              <w:rPr>
                <w:rFonts w:ascii="Arial" w:eastAsia="Times New Roman" w:hAnsi="Arial" w:cs="Arial"/>
                <w:color w:val="000000"/>
                <w:sz w:val="18"/>
                <w:szCs w:val="18"/>
              </w:rPr>
            </w:pPr>
          </w:p>
          <w:p w14:paraId="7EAA9994" w14:textId="77777777" w:rsidR="00DA3929" w:rsidRPr="00230859" w:rsidRDefault="007E578E" w:rsidP="007E578E">
            <w:pPr>
              <w:spacing w:after="3" w:line="216" w:lineRule="auto"/>
              <w:ind w:right="45"/>
              <w:jc w:val="both"/>
              <w:rPr>
                <w:rFonts w:ascii="Arial" w:eastAsia="SimSun" w:hAnsi="Arial" w:cs="Arial"/>
                <w:color w:val="000000"/>
                <w:sz w:val="18"/>
                <w:szCs w:val="18"/>
              </w:rPr>
            </w:pPr>
            <w:r w:rsidRPr="00230859">
              <w:rPr>
                <w:rFonts w:ascii="Arial" w:eastAsia="Calibri" w:hAnsi="Arial" w:cs="Arial"/>
                <w:b/>
                <w:bCs/>
                <w:color w:val="000000"/>
                <w:sz w:val="18"/>
                <w:szCs w:val="18"/>
              </w:rPr>
              <w:t>Fruit</w:t>
            </w:r>
            <w:r w:rsidRPr="00230859">
              <w:rPr>
                <w:rFonts w:ascii="Arial" w:eastAsia="SimSun" w:hAnsi="Arial" w:cs="Arial"/>
                <w:color w:val="000000"/>
                <w:sz w:val="18"/>
                <w:szCs w:val="18"/>
              </w:rPr>
              <w:t xml:space="preserve"> </w:t>
            </w:r>
          </w:p>
          <w:p w14:paraId="74545B00" w14:textId="2D144BBF" w:rsidR="007E578E" w:rsidRPr="00230859" w:rsidRDefault="007E578E" w:rsidP="007E578E">
            <w:pPr>
              <w:spacing w:after="3" w:line="216" w:lineRule="auto"/>
              <w:ind w:right="45"/>
              <w:jc w:val="both"/>
              <w:rPr>
                <w:rFonts w:ascii="Arial" w:eastAsia="SimSun" w:hAnsi="Arial" w:cs="Arial"/>
                <w:color w:val="000000"/>
                <w:sz w:val="18"/>
                <w:szCs w:val="18"/>
              </w:rPr>
            </w:pPr>
            <w:r w:rsidRPr="00230859">
              <w:rPr>
                <w:rFonts w:ascii="Arial" w:eastAsia="SimSun" w:hAnsi="Arial" w:cs="Arial"/>
                <w:color w:val="000000"/>
                <w:sz w:val="18"/>
                <w:szCs w:val="18"/>
              </w:rPr>
              <w:t>1.8 million tons</w:t>
            </w:r>
          </w:p>
          <w:p w14:paraId="31A045D4" w14:textId="77777777" w:rsidR="00C70E03" w:rsidRPr="00230859" w:rsidRDefault="00C70E03" w:rsidP="007E578E">
            <w:pPr>
              <w:spacing w:after="3" w:line="216" w:lineRule="auto"/>
              <w:ind w:right="45"/>
              <w:jc w:val="both"/>
              <w:rPr>
                <w:rFonts w:ascii="Arial" w:eastAsia="Times New Roman" w:hAnsi="Arial" w:cs="Arial"/>
                <w:color w:val="000000"/>
                <w:sz w:val="18"/>
                <w:szCs w:val="18"/>
              </w:rPr>
            </w:pPr>
          </w:p>
          <w:p w14:paraId="6333FA72" w14:textId="58A6AE80" w:rsidR="007E578E" w:rsidRPr="00230859" w:rsidRDefault="007E578E" w:rsidP="007E578E">
            <w:pPr>
              <w:spacing w:line="219" w:lineRule="auto"/>
              <w:jc w:val="both"/>
              <w:rPr>
                <w:rFonts w:ascii="Arial" w:eastAsia="Times New Roman" w:hAnsi="Arial" w:cs="Arial"/>
                <w:color w:val="000000"/>
                <w:sz w:val="18"/>
                <w:szCs w:val="18"/>
              </w:rPr>
            </w:pPr>
            <w:r w:rsidRPr="00230859">
              <w:rPr>
                <w:rFonts w:ascii="Arial" w:eastAsia="Calibri" w:hAnsi="Arial" w:cs="Arial"/>
                <w:b/>
                <w:bCs/>
                <w:color w:val="000000"/>
                <w:sz w:val="18"/>
                <w:szCs w:val="18"/>
              </w:rPr>
              <w:t>Aquatic</w:t>
            </w:r>
            <w:r w:rsidRPr="00230859">
              <w:rPr>
                <w:rFonts w:ascii="Arial" w:eastAsia="Calibri" w:hAnsi="Arial" w:cs="Arial"/>
                <w:color w:val="000000"/>
                <w:sz w:val="18"/>
                <w:szCs w:val="18"/>
              </w:rPr>
              <w:t xml:space="preserve"> </w:t>
            </w:r>
            <w:r w:rsidRPr="00230859">
              <w:rPr>
                <w:rFonts w:ascii="Arial" w:eastAsia="Calibri" w:hAnsi="Arial" w:cs="Arial"/>
                <w:b/>
                <w:bCs/>
                <w:color w:val="000000"/>
                <w:sz w:val="18"/>
                <w:szCs w:val="18"/>
              </w:rPr>
              <w:t>products</w:t>
            </w:r>
            <w:r w:rsidRPr="00230859">
              <w:rPr>
                <w:rFonts w:ascii="Arial" w:eastAsia="Calibri" w:hAnsi="Arial" w:cs="Arial"/>
                <w:color w:val="000000"/>
                <w:sz w:val="18"/>
                <w:szCs w:val="18"/>
              </w:rPr>
              <w:t>:</w:t>
            </w:r>
          </w:p>
          <w:p w14:paraId="5C1BD389" w14:textId="0D81592B" w:rsidR="007E578E" w:rsidRPr="00230859" w:rsidRDefault="007E578E" w:rsidP="007E578E">
            <w:pPr>
              <w:spacing w:line="259" w:lineRule="auto"/>
              <w:rPr>
                <w:rFonts w:ascii="Arial" w:eastAsia="SimSun" w:hAnsi="Arial" w:cs="Arial"/>
                <w:color w:val="000000"/>
                <w:sz w:val="18"/>
                <w:szCs w:val="18"/>
              </w:rPr>
            </w:pPr>
            <w:r w:rsidRPr="00230859">
              <w:rPr>
                <w:rFonts w:ascii="Arial" w:eastAsia="SimSun" w:hAnsi="Arial" w:cs="Arial"/>
                <w:color w:val="000000"/>
                <w:sz w:val="18"/>
                <w:szCs w:val="18"/>
              </w:rPr>
              <w:t>500,000 tons</w:t>
            </w:r>
          </w:p>
          <w:p w14:paraId="364672FB" w14:textId="77777777" w:rsidR="00CE7EC8" w:rsidRPr="00230859" w:rsidRDefault="00CE7EC8" w:rsidP="007E578E">
            <w:pPr>
              <w:spacing w:line="259" w:lineRule="auto"/>
              <w:rPr>
                <w:rFonts w:ascii="Arial" w:eastAsia="Times New Roman" w:hAnsi="Arial" w:cs="Arial"/>
                <w:color w:val="000000"/>
                <w:sz w:val="18"/>
                <w:szCs w:val="18"/>
              </w:rPr>
            </w:pPr>
          </w:p>
          <w:p w14:paraId="3AA8D735" w14:textId="77777777" w:rsidR="00DA3929" w:rsidRPr="00230859" w:rsidRDefault="007E578E" w:rsidP="00CE7EC8">
            <w:pPr>
              <w:spacing w:line="216" w:lineRule="auto"/>
              <w:ind w:right="90"/>
              <w:jc w:val="both"/>
              <w:rPr>
                <w:rFonts w:ascii="Arial" w:eastAsia="SimSun" w:hAnsi="Arial" w:cs="Arial"/>
                <w:color w:val="000000"/>
                <w:sz w:val="18"/>
                <w:szCs w:val="18"/>
              </w:rPr>
            </w:pPr>
            <w:r w:rsidRPr="00230859">
              <w:rPr>
                <w:rFonts w:ascii="Arial" w:eastAsia="Calibri" w:hAnsi="Arial" w:cs="Arial"/>
                <w:b/>
                <w:bCs/>
                <w:color w:val="000000"/>
                <w:sz w:val="18"/>
                <w:szCs w:val="18"/>
              </w:rPr>
              <w:t>Livestoc</w:t>
            </w:r>
            <w:r w:rsidR="00CE7EC8" w:rsidRPr="00230859">
              <w:rPr>
                <w:rFonts w:ascii="Arial" w:eastAsia="Calibri" w:hAnsi="Arial" w:cs="Arial"/>
                <w:b/>
                <w:bCs/>
                <w:color w:val="000000"/>
                <w:sz w:val="18"/>
                <w:szCs w:val="18"/>
              </w:rPr>
              <w:t xml:space="preserve">k Products:      </w:t>
            </w:r>
            <w:r w:rsidRPr="00230859">
              <w:rPr>
                <w:rFonts w:ascii="Arial" w:eastAsia="SimSun" w:hAnsi="Arial" w:cs="Arial"/>
                <w:color w:val="000000"/>
                <w:sz w:val="18"/>
                <w:szCs w:val="18"/>
              </w:rPr>
              <w:t xml:space="preserve"> </w:t>
            </w:r>
          </w:p>
          <w:p w14:paraId="12B13BA5" w14:textId="71D2AFA2" w:rsidR="00CF2683" w:rsidRPr="00230859" w:rsidRDefault="007E578E" w:rsidP="00CE7EC8">
            <w:pPr>
              <w:spacing w:line="216" w:lineRule="auto"/>
              <w:ind w:right="90"/>
              <w:jc w:val="both"/>
              <w:rPr>
                <w:rFonts w:ascii="Arial" w:eastAsia="Times New Roman" w:hAnsi="Arial" w:cs="Arial"/>
                <w:color w:val="000000"/>
                <w:sz w:val="18"/>
                <w:szCs w:val="18"/>
              </w:rPr>
            </w:pPr>
            <w:r w:rsidRPr="00230859">
              <w:rPr>
                <w:rFonts w:ascii="Arial" w:eastAsia="SimSun" w:hAnsi="Arial" w:cs="Arial"/>
                <w:color w:val="000000"/>
                <w:sz w:val="18"/>
                <w:szCs w:val="18"/>
              </w:rPr>
              <w:t>1.3 million</w:t>
            </w:r>
            <w:r w:rsidR="00CE7EC8" w:rsidRPr="00230859">
              <w:rPr>
                <w:rFonts w:ascii="Arial" w:eastAsia="SimSun" w:hAnsi="Arial" w:cs="Arial"/>
                <w:color w:val="000000"/>
                <w:sz w:val="18"/>
                <w:szCs w:val="18"/>
              </w:rPr>
              <w:t xml:space="preserve"> tons</w:t>
            </w:r>
          </w:p>
        </w:tc>
        <w:tc>
          <w:tcPr>
            <w:tcW w:w="1568" w:type="dxa"/>
          </w:tcPr>
          <w:p w14:paraId="0DB22CFA" w14:textId="77777777" w:rsidR="007E578E" w:rsidRPr="00230859" w:rsidRDefault="007E578E" w:rsidP="00A84DD9">
            <w:pPr>
              <w:spacing w:line="259" w:lineRule="auto"/>
              <w:ind w:left="30"/>
              <w:rPr>
                <w:rFonts w:ascii="Arial" w:eastAsia="Times New Roman" w:hAnsi="Arial" w:cs="Arial"/>
                <w:color w:val="000000"/>
                <w:sz w:val="18"/>
                <w:szCs w:val="18"/>
              </w:rPr>
            </w:pPr>
            <w:r w:rsidRPr="00230859">
              <w:rPr>
                <w:rFonts w:ascii="Arial" w:eastAsia="Calibri" w:hAnsi="Arial" w:cs="Arial"/>
                <w:color w:val="000000"/>
                <w:sz w:val="18"/>
                <w:szCs w:val="18"/>
              </w:rPr>
              <w:t>Guangdong, Hong</w:t>
            </w:r>
          </w:p>
          <w:p w14:paraId="07742D6B" w14:textId="77777777" w:rsidR="007E578E" w:rsidRPr="00230859" w:rsidRDefault="007E578E" w:rsidP="00A84DD9">
            <w:pPr>
              <w:spacing w:line="259" w:lineRule="auto"/>
              <w:ind w:left="83"/>
              <w:rPr>
                <w:rFonts w:ascii="Arial" w:eastAsia="Times New Roman" w:hAnsi="Arial" w:cs="Arial"/>
                <w:color w:val="000000"/>
                <w:sz w:val="18"/>
                <w:szCs w:val="18"/>
              </w:rPr>
            </w:pPr>
            <w:r w:rsidRPr="00230859">
              <w:rPr>
                <w:rFonts w:ascii="Arial" w:eastAsia="Calibri" w:hAnsi="Arial" w:cs="Arial"/>
                <w:color w:val="000000"/>
                <w:sz w:val="18"/>
                <w:szCs w:val="18"/>
              </w:rPr>
              <w:t>Kong and Macau</w:t>
            </w:r>
          </w:p>
          <w:p w14:paraId="3449E0EA" w14:textId="77777777" w:rsidR="00CF2683" w:rsidRPr="00230859" w:rsidRDefault="00CF2683" w:rsidP="00A84DD9">
            <w:pPr>
              <w:rPr>
                <w:rFonts w:ascii="Arial" w:hAnsi="Arial" w:cs="Arial"/>
                <w:sz w:val="18"/>
                <w:szCs w:val="18"/>
              </w:rPr>
            </w:pPr>
          </w:p>
        </w:tc>
        <w:tc>
          <w:tcPr>
            <w:tcW w:w="949" w:type="dxa"/>
          </w:tcPr>
          <w:p w14:paraId="11463EC9" w14:textId="13F4FC5C" w:rsidR="00CF2683" w:rsidRPr="00230859" w:rsidRDefault="007E578E" w:rsidP="0042278B">
            <w:pPr>
              <w:rPr>
                <w:rFonts w:ascii="Arial" w:hAnsi="Arial" w:cs="Arial"/>
                <w:sz w:val="18"/>
                <w:szCs w:val="18"/>
              </w:rPr>
            </w:pPr>
            <w:r w:rsidRPr="00230859">
              <w:rPr>
                <w:rFonts w:ascii="Arial" w:eastAsia="Calibri" w:hAnsi="Arial" w:cs="Arial"/>
                <w:sz w:val="18"/>
                <w:szCs w:val="18"/>
              </w:rPr>
              <w:t>66</w:t>
            </w:r>
            <w:r w:rsidR="00CE7EC8" w:rsidRPr="00230859">
              <w:rPr>
                <w:rFonts w:ascii="Arial" w:eastAsia="Calibri" w:hAnsi="Arial" w:cs="Arial"/>
                <w:sz w:val="18"/>
                <w:szCs w:val="18"/>
              </w:rPr>
              <w:t>,</w:t>
            </w:r>
            <w:r w:rsidRPr="00230859">
              <w:rPr>
                <w:rFonts w:ascii="Arial" w:eastAsia="Calibri" w:hAnsi="Arial" w:cs="Arial"/>
                <w:sz w:val="18"/>
                <w:szCs w:val="18"/>
              </w:rPr>
              <w:t>8</w:t>
            </w:r>
            <w:r w:rsidR="00CE7EC8" w:rsidRPr="00230859">
              <w:rPr>
                <w:rFonts w:ascii="Arial" w:eastAsia="Calibri" w:hAnsi="Arial" w:cs="Arial"/>
                <w:sz w:val="18"/>
                <w:szCs w:val="18"/>
              </w:rPr>
              <w:t>00</w:t>
            </w:r>
          </w:p>
        </w:tc>
        <w:tc>
          <w:tcPr>
            <w:tcW w:w="1096" w:type="dxa"/>
          </w:tcPr>
          <w:p w14:paraId="4EE36D53" w14:textId="00CA6D34" w:rsidR="00CF2683" w:rsidRPr="00230859" w:rsidRDefault="007E578E" w:rsidP="0042278B">
            <w:pPr>
              <w:rPr>
                <w:rFonts w:ascii="Arial" w:hAnsi="Arial" w:cs="Arial"/>
                <w:sz w:val="18"/>
                <w:szCs w:val="18"/>
              </w:rPr>
            </w:pPr>
            <w:r w:rsidRPr="00230859">
              <w:rPr>
                <w:rFonts w:ascii="Arial" w:eastAsia="Calibri" w:hAnsi="Arial" w:cs="Arial"/>
                <w:sz w:val="18"/>
                <w:szCs w:val="18"/>
              </w:rPr>
              <w:t>140</w:t>
            </w:r>
            <w:r w:rsidR="00CE7EC8" w:rsidRPr="00230859">
              <w:rPr>
                <w:rFonts w:ascii="Arial" w:eastAsia="Calibri" w:hAnsi="Arial" w:cs="Arial"/>
                <w:sz w:val="18"/>
                <w:szCs w:val="18"/>
              </w:rPr>
              <w:t>,</w:t>
            </w:r>
            <w:r w:rsidRPr="00230859">
              <w:rPr>
                <w:rFonts w:ascii="Arial" w:eastAsia="Calibri" w:hAnsi="Arial" w:cs="Arial"/>
                <w:sz w:val="18"/>
                <w:szCs w:val="18"/>
              </w:rPr>
              <w:t>4</w:t>
            </w:r>
            <w:r w:rsidR="00CE7EC8" w:rsidRPr="00230859">
              <w:rPr>
                <w:rFonts w:ascii="Arial" w:eastAsia="Calibri" w:hAnsi="Arial" w:cs="Arial"/>
                <w:sz w:val="18"/>
                <w:szCs w:val="18"/>
              </w:rPr>
              <w:t>00</w:t>
            </w:r>
          </w:p>
        </w:tc>
        <w:tc>
          <w:tcPr>
            <w:tcW w:w="1041" w:type="dxa"/>
          </w:tcPr>
          <w:p w14:paraId="05E5EDDC" w14:textId="104C0B29" w:rsidR="00CF2683" w:rsidRPr="00230859" w:rsidRDefault="007E578E" w:rsidP="0042278B">
            <w:pPr>
              <w:rPr>
                <w:rFonts w:ascii="Arial" w:hAnsi="Arial" w:cs="Arial"/>
                <w:sz w:val="18"/>
                <w:szCs w:val="18"/>
              </w:rPr>
            </w:pPr>
            <w:r w:rsidRPr="00230859">
              <w:rPr>
                <w:rFonts w:ascii="Arial" w:eastAsia="Calibri" w:hAnsi="Arial" w:cs="Arial"/>
                <w:sz w:val="18"/>
                <w:szCs w:val="18"/>
              </w:rPr>
              <w:t>73</w:t>
            </w:r>
            <w:r w:rsidR="00CE7EC8" w:rsidRPr="00230859">
              <w:rPr>
                <w:rFonts w:ascii="Arial" w:eastAsia="Calibri" w:hAnsi="Arial" w:cs="Arial"/>
                <w:sz w:val="18"/>
                <w:szCs w:val="18"/>
              </w:rPr>
              <w:t>,</w:t>
            </w:r>
            <w:r w:rsidRPr="00230859">
              <w:rPr>
                <w:rFonts w:ascii="Arial" w:eastAsia="Calibri" w:hAnsi="Arial" w:cs="Arial"/>
                <w:sz w:val="18"/>
                <w:szCs w:val="18"/>
              </w:rPr>
              <w:t>6</w:t>
            </w:r>
            <w:r w:rsidR="00CE7EC8" w:rsidRPr="00230859">
              <w:rPr>
                <w:rFonts w:ascii="Arial" w:eastAsia="Calibri" w:hAnsi="Arial" w:cs="Arial"/>
                <w:sz w:val="18"/>
                <w:szCs w:val="18"/>
              </w:rPr>
              <w:t>00</w:t>
            </w:r>
          </w:p>
        </w:tc>
      </w:tr>
      <w:tr w:rsidR="00C70E03" w:rsidRPr="00230859" w14:paraId="0D20516F" w14:textId="77777777" w:rsidTr="00A00C87">
        <w:tc>
          <w:tcPr>
            <w:tcW w:w="1951" w:type="dxa"/>
          </w:tcPr>
          <w:p w14:paraId="09D70D4D" w14:textId="1ABA26B3" w:rsidR="007E578E" w:rsidRPr="00230859" w:rsidRDefault="00CE7EC8" w:rsidP="00F2499F">
            <w:pPr>
              <w:spacing w:line="259" w:lineRule="auto"/>
              <w:ind w:left="30"/>
              <w:rPr>
                <w:rFonts w:ascii="Arial" w:eastAsia="Times New Roman" w:hAnsi="Arial" w:cs="Arial"/>
                <w:color w:val="000000"/>
                <w:sz w:val="18"/>
                <w:szCs w:val="18"/>
              </w:rPr>
            </w:pPr>
            <w:r w:rsidRPr="00230859">
              <w:rPr>
                <w:rFonts w:ascii="Arial" w:eastAsia="SimSun" w:hAnsi="Arial" w:cs="Arial"/>
                <w:color w:val="000000"/>
                <w:sz w:val="18"/>
                <w:szCs w:val="18"/>
              </w:rPr>
              <w:t>O</w:t>
            </w:r>
            <w:r w:rsidR="007E578E" w:rsidRPr="00230859">
              <w:rPr>
                <w:rFonts w:ascii="Arial" w:eastAsia="SimSun" w:hAnsi="Arial" w:cs="Arial"/>
                <w:color w:val="000000"/>
                <w:sz w:val="18"/>
                <w:szCs w:val="18"/>
              </w:rPr>
              <w:t xml:space="preserve">ther </w:t>
            </w:r>
            <w:r w:rsidRPr="00230859">
              <w:rPr>
                <w:rFonts w:ascii="Arial" w:eastAsia="SimSun" w:hAnsi="Arial" w:cs="Arial"/>
                <w:color w:val="000000"/>
                <w:sz w:val="18"/>
                <w:szCs w:val="18"/>
              </w:rPr>
              <w:t>A</w:t>
            </w:r>
            <w:r w:rsidR="007E578E" w:rsidRPr="00230859">
              <w:rPr>
                <w:rFonts w:ascii="Arial" w:eastAsia="SimSun" w:hAnsi="Arial" w:cs="Arial"/>
                <w:color w:val="000000"/>
                <w:sz w:val="18"/>
                <w:szCs w:val="18"/>
              </w:rPr>
              <w:t>reas</w:t>
            </w:r>
          </w:p>
          <w:p w14:paraId="6A9487F6" w14:textId="77777777" w:rsidR="00CF2683" w:rsidRPr="00230859" w:rsidRDefault="00CF2683" w:rsidP="0042278B">
            <w:pPr>
              <w:rPr>
                <w:rFonts w:ascii="Arial" w:hAnsi="Arial" w:cs="Arial"/>
                <w:sz w:val="18"/>
                <w:szCs w:val="18"/>
              </w:rPr>
            </w:pPr>
          </w:p>
        </w:tc>
        <w:tc>
          <w:tcPr>
            <w:tcW w:w="2190" w:type="dxa"/>
          </w:tcPr>
          <w:p w14:paraId="69ECCFDB" w14:textId="653718C5" w:rsidR="007E578E" w:rsidRPr="00230859" w:rsidRDefault="007E578E" w:rsidP="007E578E">
            <w:pPr>
              <w:spacing w:after="1" w:line="216" w:lineRule="auto"/>
              <w:ind w:right="450"/>
              <w:jc w:val="both"/>
              <w:rPr>
                <w:rFonts w:ascii="Arial" w:eastAsia="SimSun" w:hAnsi="Arial" w:cs="Arial"/>
                <w:color w:val="000000"/>
                <w:sz w:val="18"/>
                <w:szCs w:val="18"/>
              </w:rPr>
            </w:pPr>
            <w:r w:rsidRPr="00230859">
              <w:rPr>
                <w:rFonts w:ascii="Arial" w:eastAsia="Calibri" w:hAnsi="Arial" w:cs="Arial"/>
                <w:b/>
                <w:bCs/>
                <w:color w:val="000000"/>
                <w:sz w:val="18"/>
                <w:szCs w:val="18"/>
              </w:rPr>
              <w:t>Vegetables:</w:t>
            </w:r>
            <w:r w:rsidRPr="00230859">
              <w:rPr>
                <w:rFonts w:ascii="Arial" w:eastAsia="Calibri" w:hAnsi="Arial" w:cs="Arial"/>
                <w:color w:val="000000"/>
                <w:sz w:val="18"/>
                <w:szCs w:val="18"/>
              </w:rPr>
              <w:t xml:space="preserve"> </w:t>
            </w:r>
            <w:r w:rsidRPr="00230859">
              <w:rPr>
                <w:rFonts w:ascii="Arial" w:eastAsia="SimSun" w:hAnsi="Arial" w:cs="Arial"/>
                <w:color w:val="000000"/>
                <w:sz w:val="18"/>
                <w:szCs w:val="18"/>
              </w:rPr>
              <w:t>2.5</w:t>
            </w:r>
            <w:r w:rsidR="00CE7EC8" w:rsidRPr="00230859">
              <w:rPr>
                <w:rFonts w:ascii="Arial" w:eastAsia="SimSun" w:hAnsi="Arial" w:cs="Arial"/>
                <w:color w:val="000000"/>
                <w:sz w:val="18"/>
                <w:szCs w:val="18"/>
              </w:rPr>
              <w:t xml:space="preserve"> </w:t>
            </w:r>
            <w:r w:rsidRPr="00230859">
              <w:rPr>
                <w:rFonts w:ascii="Arial" w:eastAsia="SimSun" w:hAnsi="Arial" w:cs="Arial"/>
                <w:color w:val="000000"/>
                <w:sz w:val="18"/>
                <w:szCs w:val="18"/>
              </w:rPr>
              <w:t>million</w:t>
            </w:r>
            <w:r w:rsidR="00CE7EC8" w:rsidRPr="00230859">
              <w:rPr>
                <w:rFonts w:ascii="Arial" w:eastAsia="SimSun" w:hAnsi="Arial" w:cs="Arial"/>
                <w:color w:val="000000"/>
                <w:sz w:val="18"/>
                <w:szCs w:val="18"/>
              </w:rPr>
              <w:t xml:space="preserve"> tons</w:t>
            </w:r>
            <w:r w:rsidRPr="00230859">
              <w:rPr>
                <w:rFonts w:ascii="Arial" w:eastAsia="SimSun" w:hAnsi="Arial" w:cs="Arial"/>
                <w:color w:val="000000"/>
                <w:sz w:val="18"/>
                <w:szCs w:val="18"/>
              </w:rPr>
              <w:t xml:space="preserve"> </w:t>
            </w:r>
          </w:p>
          <w:p w14:paraId="0DBE3C93" w14:textId="77777777" w:rsidR="00CE7EC8" w:rsidRPr="00230859" w:rsidRDefault="00CE7EC8" w:rsidP="007E578E">
            <w:pPr>
              <w:spacing w:after="1" w:line="216" w:lineRule="auto"/>
              <w:ind w:right="450"/>
              <w:jc w:val="both"/>
              <w:rPr>
                <w:rFonts w:ascii="Arial" w:eastAsia="Times New Roman" w:hAnsi="Arial" w:cs="Arial"/>
                <w:color w:val="000000"/>
                <w:sz w:val="18"/>
                <w:szCs w:val="18"/>
              </w:rPr>
            </w:pPr>
          </w:p>
          <w:p w14:paraId="3CEEF22E" w14:textId="11B50F9B" w:rsidR="007E578E" w:rsidRPr="00230859" w:rsidRDefault="007E578E" w:rsidP="007E578E">
            <w:pPr>
              <w:spacing w:line="259" w:lineRule="auto"/>
              <w:rPr>
                <w:rFonts w:ascii="Arial" w:eastAsia="Times New Roman" w:hAnsi="Arial" w:cs="Arial"/>
                <w:color w:val="000000"/>
                <w:sz w:val="18"/>
                <w:szCs w:val="18"/>
              </w:rPr>
            </w:pPr>
            <w:r w:rsidRPr="00230859">
              <w:rPr>
                <w:rFonts w:ascii="Arial" w:eastAsia="Calibri" w:hAnsi="Arial" w:cs="Arial"/>
                <w:b/>
                <w:bCs/>
                <w:color w:val="000000"/>
                <w:sz w:val="18"/>
                <w:szCs w:val="18"/>
              </w:rPr>
              <w:t>Fruit:</w:t>
            </w:r>
          </w:p>
          <w:p w14:paraId="35CD9E96" w14:textId="6A247251" w:rsidR="007E578E" w:rsidRPr="00230859" w:rsidRDefault="007E578E" w:rsidP="007E578E">
            <w:pPr>
              <w:spacing w:line="259" w:lineRule="auto"/>
              <w:rPr>
                <w:rFonts w:ascii="Arial" w:eastAsia="SimSun" w:hAnsi="Arial" w:cs="Arial"/>
                <w:color w:val="000000"/>
                <w:sz w:val="18"/>
                <w:szCs w:val="18"/>
              </w:rPr>
            </w:pPr>
            <w:r w:rsidRPr="00230859">
              <w:rPr>
                <w:rFonts w:ascii="Arial" w:eastAsia="SimSun" w:hAnsi="Arial" w:cs="Arial"/>
                <w:color w:val="000000"/>
                <w:sz w:val="18"/>
                <w:szCs w:val="18"/>
              </w:rPr>
              <w:t xml:space="preserve">1 million tons </w:t>
            </w:r>
          </w:p>
          <w:p w14:paraId="1342726F" w14:textId="77777777" w:rsidR="00CE7EC8" w:rsidRPr="00230859" w:rsidRDefault="00CE7EC8" w:rsidP="007E578E">
            <w:pPr>
              <w:spacing w:line="259" w:lineRule="auto"/>
              <w:rPr>
                <w:rFonts w:ascii="Arial" w:eastAsia="Times New Roman" w:hAnsi="Arial" w:cs="Arial"/>
                <w:color w:val="000000"/>
                <w:sz w:val="18"/>
                <w:szCs w:val="18"/>
              </w:rPr>
            </w:pPr>
          </w:p>
          <w:p w14:paraId="25653FE5" w14:textId="77777777" w:rsidR="00DA3929" w:rsidRPr="00230859" w:rsidRDefault="007E578E" w:rsidP="007E578E">
            <w:pPr>
              <w:spacing w:line="217" w:lineRule="auto"/>
              <w:ind w:right="30"/>
              <w:jc w:val="both"/>
              <w:rPr>
                <w:rFonts w:ascii="Arial" w:eastAsia="Calibri" w:hAnsi="Arial" w:cs="Arial"/>
                <w:color w:val="000000"/>
                <w:sz w:val="18"/>
                <w:szCs w:val="18"/>
              </w:rPr>
            </w:pPr>
            <w:r w:rsidRPr="00230859">
              <w:rPr>
                <w:rFonts w:ascii="Arial" w:eastAsia="Calibri" w:hAnsi="Arial" w:cs="Arial"/>
                <w:b/>
                <w:bCs/>
                <w:color w:val="000000"/>
                <w:sz w:val="18"/>
                <w:szCs w:val="18"/>
              </w:rPr>
              <w:t>Aquatic products</w:t>
            </w:r>
            <w:r w:rsidRPr="00230859">
              <w:rPr>
                <w:rFonts w:ascii="Arial" w:eastAsia="Calibri" w:hAnsi="Arial" w:cs="Arial"/>
                <w:color w:val="000000"/>
                <w:sz w:val="18"/>
                <w:szCs w:val="18"/>
              </w:rPr>
              <w:t>:</w:t>
            </w:r>
          </w:p>
          <w:p w14:paraId="2C49AC19" w14:textId="7A54E1BE" w:rsidR="007E578E" w:rsidRPr="00230859" w:rsidRDefault="007E578E" w:rsidP="007E578E">
            <w:pPr>
              <w:spacing w:line="217" w:lineRule="auto"/>
              <w:ind w:right="30"/>
              <w:jc w:val="both"/>
              <w:rPr>
                <w:rFonts w:ascii="Arial" w:eastAsia="SimSun" w:hAnsi="Arial" w:cs="Arial"/>
                <w:color w:val="000000"/>
                <w:sz w:val="18"/>
                <w:szCs w:val="18"/>
              </w:rPr>
            </w:pPr>
            <w:r w:rsidRPr="00230859">
              <w:rPr>
                <w:rFonts w:ascii="Arial" w:eastAsia="SimSun" w:hAnsi="Arial" w:cs="Arial"/>
                <w:color w:val="000000"/>
                <w:sz w:val="18"/>
                <w:szCs w:val="18"/>
              </w:rPr>
              <w:t>1 million tons</w:t>
            </w:r>
          </w:p>
          <w:p w14:paraId="22547F6D" w14:textId="77777777" w:rsidR="00CE7EC8" w:rsidRPr="00230859" w:rsidRDefault="00CE7EC8" w:rsidP="007E578E">
            <w:pPr>
              <w:spacing w:line="217" w:lineRule="auto"/>
              <w:ind w:right="30"/>
              <w:jc w:val="both"/>
              <w:rPr>
                <w:rFonts w:ascii="Arial" w:eastAsia="Times New Roman" w:hAnsi="Arial" w:cs="Arial"/>
                <w:color w:val="000000"/>
                <w:sz w:val="18"/>
                <w:szCs w:val="18"/>
              </w:rPr>
            </w:pPr>
          </w:p>
          <w:p w14:paraId="5F30CEA5" w14:textId="4AF8709F" w:rsidR="00CF2683" w:rsidRPr="00230859" w:rsidRDefault="007E578E" w:rsidP="007E578E">
            <w:pPr>
              <w:rPr>
                <w:rFonts w:ascii="Arial" w:hAnsi="Arial" w:cs="Arial"/>
                <w:sz w:val="18"/>
                <w:szCs w:val="18"/>
              </w:rPr>
            </w:pPr>
            <w:r w:rsidRPr="00230859">
              <w:rPr>
                <w:rFonts w:ascii="Arial" w:eastAsia="Calibri" w:hAnsi="Arial" w:cs="Arial"/>
                <w:b/>
                <w:bCs/>
                <w:color w:val="000000"/>
                <w:sz w:val="18"/>
                <w:szCs w:val="18"/>
              </w:rPr>
              <w:t>Livestock products:</w:t>
            </w:r>
            <w:r w:rsidRPr="00230859">
              <w:rPr>
                <w:rFonts w:ascii="Arial" w:eastAsia="Calibri" w:hAnsi="Arial" w:cs="Arial"/>
                <w:color w:val="000000"/>
                <w:sz w:val="18"/>
                <w:szCs w:val="18"/>
              </w:rPr>
              <w:t xml:space="preserve"> </w:t>
            </w:r>
            <w:r w:rsidRPr="00230859">
              <w:rPr>
                <w:rFonts w:ascii="Arial" w:eastAsia="SimSun" w:hAnsi="Arial" w:cs="Arial"/>
                <w:color w:val="000000"/>
                <w:sz w:val="18"/>
                <w:szCs w:val="18"/>
              </w:rPr>
              <w:t xml:space="preserve"> 400,000 tons</w:t>
            </w:r>
          </w:p>
        </w:tc>
        <w:tc>
          <w:tcPr>
            <w:tcW w:w="1568" w:type="dxa"/>
          </w:tcPr>
          <w:p w14:paraId="6E746775" w14:textId="7B3B29CB" w:rsidR="00CF2683" w:rsidRPr="00230859" w:rsidRDefault="007E578E" w:rsidP="0042278B">
            <w:pPr>
              <w:rPr>
                <w:rFonts w:ascii="Arial" w:hAnsi="Arial" w:cs="Arial"/>
                <w:sz w:val="18"/>
                <w:szCs w:val="18"/>
              </w:rPr>
            </w:pPr>
            <w:r w:rsidRPr="00230859">
              <w:rPr>
                <w:rFonts w:ascii="Arial" w:eastAsia="Calibri" w:hAnsi="Arial" w:cs="Arial"/>
                <w:sz w:val="18"/>
                <w:szCs w:val="18"/>
              </w:rPr>
              <w:t>Major domestic sales</w:t>
            </w:r>
          </w:p>
        </w:tc>
        <w:tc>
          <w:tcPr>
            <w:tcW w:w="949" w:type="dxa"/>
          </w:tcPr>
          <w:p w14:paraId="02B1D357" w14:textId="201E5026" w:rsidR="00CF2683" w:rsidRPr="00230859" w:rsidRDefault="007E578E" w:rsidP="0042278B">
            <w:pPr>
              <w:rPr>
                <w:rFonts w:ascii="Arial" w:hAnsi="Arial" w:cs="Arial"/>
                <w:sz w:val="18"/>
                <w:szCs w:val="18"/>
              </w:rPr>
            </w:pPr>
            <w:r w:rsidRPr="00230859">
              <w:rPr>
                <w:rFonts w:ascii="Arial" w:hAnsi="Arial" w:cs="Arial"/>
                <w:sz w:val="18"/>
                <w:szCs w:val="18"/>
              </w:rPr>
              <w:t>--</w:t>
            </w:r>
          </w:p>
        </w:tc>
        <w:tc>
          <w:tcPr>
            <w:tcW w:w="1096" w:type="dxa"/>
          </w:tcPr>
          <w:p w14:paraId="7B05705E" w14:textId="76252B5E" w:rsidR="00CF2683" w:rsidRPr="00230859" w:rsidRDefault="007E578E" w:rsidP="0042278B">
            <w:pPr>
              <w:rPr>
                <w:rFonts w:ascii="Arial" w:hAnsi="Arial" w:cs="Arial"/>
                <w:sz w:val="18"/>
                <w:szCs w:val="18"/>
              </w:rPr>
            </w:pPr>
            <w:r w:rsidRPr="00230859">
              <w:rPr>
                <w:rFonts w:ascii="Arial" w:hAnsi="Arial" w:cs="Arial"/>
                <w:sz w:val="18"/>
                <w:szCs w:val="18"/>
              </w:rPr>
              <w:t>--</w:t>
            </w:r>
          </w:p>
        </w:tc>
        <w:tc>
          <w:tcPr>
            <w:tcW w:w="1041" w:type="dxa"/>
          </w:tcPr>
          <w:p w14:paraId="1AB4B619" w14:textId="3F2F1161" w:rsidR="00CF2683" w:rsidRPr="00230859" w:rsidRDefault="007E578E" w:rsidP="0042278B">
            <w:pPr>
              <w:rPr>
                <w:rFonts w:ascii="Arial" w:hAnsi="Arial" w:cs="Arial"/>
                <w:sz w:val="18"/>
                <w:szCs w:val="18"/>
              </w:rPr>
            </w:pPr>
            <w:r w:rsidRPr="00230859">
              <w:rPr>
                <w:rFonts w:ascii="Arial" w:hAnsi="Arial" w:cs="Arial"/>
                <w:sz w:val="18"/>
                <w:szCs w:val="18"/>
              </w:rPr>
              <w:t>--</w:t>
            </w:r>
          </w:p>
        </w:tc>
      </w:tr>
    </w:tbl>
    <w:p w14:paraId="3CBAF080" w14:textId="37847FC4" w:rsidR="000E1E23" w:rsidRPr="00230859" w:rsidRDefault="00F2499F" w:rsidP="00A00C87">
      <w:pPr>
        <w:pStyle w:val="Source"/>
      </w:pPr>
      <w:r w:rsidRPr="00230859">
        <w:t>S</w:t>
      </w:r>
      <w:r w:rsidR="000E1E23" w:rsidRPr="00230859">
        <w:t>ource:  GZAR Cold Chain Logistics Industry Development Plan (2018-2020)</w:t>
      </w:r>
    </w:p>
    <w:p w14:paraId="40650B2A" w14:textId="77777777" w:rsidR="00C02DFF" w:rsidRDefault="00C02DFF" w:rsidP="0042278B">
      <w:pPr>
        <w:spacing w:after="0"/>
        <w:rPr>
          <w:rFonts w:ascii="Arial" w:hAnsi="Arial" w:cs="Arial"/>
          <w:sz w:val="24"/>
          <w:szCs w:val="24"/>
        </w:rPr>
        <w:sectPr w:rsidR="00C02DFF" w:rsidSect="00466487">
          <w:headerReference w:type="default" r:id="rId16"/>
          <w:footerReference w:type="default" r:id="rId17"/>
          <w:pgSz w:w="11906" w:h="16838" w:code="9"/>
          <w:pgMar w:top="1440" w:right="1440" w:bottom="1440" w:left="1440" w:header="720" w:footer="720" w:gutter="0"/>
          <w:cols w:space="720"/>
          <w:docGrid w:linePitch="360"/>
        </w:sectPr>
      </w:pPr>
    </w:p>
    <w:p w14:paraId="162AB0F2" w14:textId="0A7D5B5A" w:rsidR="007D6004" w:rsidRDefault="00C02DFF" w:rsidP="00C02DFF">
      <w:pPr>
        <w:pStyle w:val="Caption"/>
      </w:pPr>
      <w:bookmarkStart w:id="34" w:name="_Ref58321843"/>
      <w:bookmarkStart w:id="35" w:name="_Toc59704776"/>
      <w:r>
        <w:lastRenderedPageBreak/>
        <w:t xml:space="preserve">Table </w:t>
      </w:r>
      <w:fldSimple w:instr=" SEQ Table \* ARABIC ">
        <w:r w:rsidR="00A00C87">
          <w:rPr>
            <w:noProof/>
          </w:rPr>
          <w:t>5</w:t>
        </w:r>
      </w:fldSimple>
      <w:bookmarkEnd w:id="34"/>
      <w:r>
        <w:t xml:space="preserve">: </w:t>
      </w:r>
      <w:r w:rsidRPr="00C02DFF">
        <w:t>Volume and Value of Major Export Agricultural Commodities in Guangxi,</w:t>
      </w:r>
      <w:r>
        <w:t xml:space="preserve"> </w:t>
      </w:r>
      <w:proofErr w:type="gramStart"/>
      <w:r w:rsidRPr="00C02DFF">
        <w:t>China( 2016</w:t>
      </w:r>
      <w:proofErr w:type="gramEnd"/>
      <w:r w:rsidRPr="00C02DFF">
        <w:t>-2019)</w:t>
      </w:r>
      <w:bookmarkEnd w:id="35"/>
      <w:r w:rsidRPr="00C02DFF">
        <w:t xml:space="preserve">    </w:t>
      </w:r>
    </w:p>
    <w:p w14:paraId="03243B53" w14:textId="41776608" w:rsidR="00C02DFF" w:rsidRPr="00A00C87" w:rsidRDefault="00C02DFF" w:rsidP="00A00C87">
      <w:pPr>
        <w:jc w:val="right"/>
        <w:rPr>
          <w:rFonts w:ascii="Arial" w:hAnsi="Arial" w:cs="Arial"/>
          <w:sz w:val="20"/>
          <w:szCs w:val="20"/>
        </w:rPr>
      </w:pPr>
      <w:r w:rsidRPr="00A00C87">
        <w:rPr>
          <w:rFonts w:ascii="Arial" w:hAnsi="Arial" w:cs="Arial"/>
          <w:sz w:val="20"/>
          <w:szCs w:val="20"/>
        </w:rPr>
        <w:t>Unit of Value: USD 10 000 (1USD ≈6.74RMB)</w:t>
      </w:r>
    </w:p>
    <w:tbl>
      <w:tblPr>
        <w:tblW w:w="14934" w:type="dxa"/>
        <w:jc w:val="center"/>
        <w:tblLayout w:type="fixed"/>
        <w:tblCellMar>
          <w:left w:w="0" w:type="dxa"/>
          <w:right w:w="0" w:type="dxa"/>
        </w:tblCellMar>
        <w:tblLook w:val="04A0" w:firstRow="1" w:lastRow="0" w:firstColumn="1" w:lastColumn="0" w:noHBand="0" w:noVBand="1"/>
      </w:tblPr>
      <w:tblGrid>
        <w:gridCol w:w="914"/>
        <w:gridCol w:w="2789"/>
        <w:gridCol w:w="1038"/>
        <w:gridCol w:w="992"/>
        <w:gridCol w:w="1225"/>
        <w:gridCol w:w="1502"/>
        <w:gridCol w:w="1770"/>
        <w:gridCol w:w="1173"/>
        <w:gridCol w:w="1231"/>
        <w:gridCol w:w="895"/>
        <w:gridCol w:w="1405"/>
      </w:tblGrid>
      <w:tr w:rsidR="00C02DFF" w:rsidRPr="00C02DFF" w14:paraId="79AC6334" w14:textId="77777777" w:rsidTr="00B37843">
        <w:trPr>
          <w:trHeight w:val="520"/>
          <w:jc w:val="center"/>
        </w:trPr>
        <w:tc>
          <w:tcPr>
            <w:tcW w:w="91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A79449F" w14:textId="77777777" w:rsidR="00C02DFF" w:rsidRPr="00A00C87" w:rsidRDefault="00C02DFF" w:rsidP="00A00C87">
            <w:pPr>
              <w:pStyle w:val="NormalWeb"/>
              <w:spacing w:after="0" w:line="240" w:lineRule="auto"/>
              <w:rPr>
                <w:rFonts w:ascii="Arial" w:hAnsi="Arial" w:cs="Arial"/>
                <w:b/>
                <w:bCs/>
                <w:sz w:val="18"/>
                <w:szCs w:val="18"/>
              </w:rPr>
            </w:pPr>
            <w:r w:rsidRPr="00A00C87">
              <w:rPr>
                <w:rFonts w:ascii="Arial" w:eastAsia="SimSun" w:hAnsi="Arial" w:cs="Arial"/>
                <w:b/>
                <w:bCs/>
                <w:sz w:val="18"/>
                <w:szCs w:val="18"/>
              </w:rPr>
              <w:t>Serial number</w:t>
            </w:r>
          </w:p>
        </w:tc>
        <w:tc>
          <w:tcPr>
            <w:tcW w:w="278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4A8963" w14:textId="77777777" w:rsidR="00C02DFF" w:rsidRPr="00A00C87" w:rsidRDefault="00C02DFF" w:rsidP="00A00C87">
            <w:pPr>
              <w:pStyle w:val="NormalWeb"/>
              <w:spacing w:after="0" w:line="240" w:lineRule="auto"/>
              <w:ind w:left="1381" w:hanging="1381"/>
              <w:rPr>
                <w:rFonts w:ascii="Arial" w:eastAsia="SimSun" w:hAnsi="Arial" w:cs="Arial"/>
                <w:b/>
                <w:bCs/>
                <w:sz w:val="18"/>
                <w:szCs w:val="18"/>
              </w:rPr>
            </w:pPr>
            <w:proofErr w:type="spellStart"/>
            <w:r w:rsidRPr="00A00C87">
              <w:rPr>
                <w:rFonts w:ascii="Arial" w:eastAsia="SimSun" w:hAnsi="Arial" w:cs="Arial"/>
                <w:b/>
                <w:bCs/>
                <w:sz w:val="18"/>
                <w:szCs w:val="18"/>
              </w:rPr>
              <w:t>Item</w:t>
            </w:r>
            <w:r w:rsidRPr="00A00C87">
              <w:rPr>
                <w:rFonts w:ascii="Arial" w:eastAsia="SimSun" w:hAnsi="Arial" w:cs="Arial" w:hint="eastAsia"/>
                <w:b/>
                <w:bCs/>
                <w:sz w:val="18"/>
                <w:szCs w:val="18"/>
              </w:rPr>
              <w:t>（</w:t>
            </w:r>
            <w:r w:rsidRPr="00A00C87">
              <w:rPr>
                <w:rFonts w:ascii="Arial" w:eastAsia="SimSun" w:hAnsi="Arial" w:cs="Arial"/>
                <w:b/>
                <w:bCs/>
                <w:sz w:val="18"/>
                <w:szCs w:val="18"/>
              </w:rPr>
              <w:t>Product</w:t>
            </w:r>
            <w:proofErr w:type="spellEnd"/>
            <w:r w:rsidRPr="00A00C87">
              <w:rPr>
                <w:rFonts w:ascii="Arial" w:eastAsia="SimSun" w:hAnsi="Arial" w:cs="Arial"/>
                <w:b/>
                <w:bCs/>
                <w:sz w:val="18"/>
                <w:szCs w:val="18"/>
              </w:rPr>
              <w:t xml:space="preserve"> Category</w:t>
            </w:r>
            <w:r w:rsidRPr="00A00C87">
              <w:rPr>
                <w:rFonts w:ascii="Arial" w:eastAsia="SimSun" w:hAnsi="Arial" w:cs="Arial" w:hint="eastAsia"/>
                <w:b/>
                <w:bCs/>
                <w:sz w:val="18"/>
                <w:szCs w:val="18"/>
              </w:rPr>
              <w:t>）</w:t>
            </w:r>
          </w:p>
        </w:tc>
        <w:tc>
          <w:tcPr>
            <w:tcW w:w="1038" w:type="dxa"/>
            <w:vMerge w:val="restart"/>
            <w:tcBorders>
              <w:top w:val="single" w:sz="6" w:space="0" w:color="000000"/>
              <w:left w:val="single" w:sz="6" w:space="0" w:color="000000"/>
              <w:right w:val="single" w:sz="6" w:space="0" w:color="000000"/>
            </w:tcBorders>
            <w:tcMar>
              <w:top w:w="0" w:type="dxa"/>
              <w:left w:w="108" w:type="dxa"/>
              <w:bottom w:w="0" w:type="dxa"/>
              <w:right w:w="108" w:type="dxa"/>
            </w:tcMar>
            <w:vAlign w:val="center"/>
            <w:hideMark/>
          </w:tcPr>
          <w:p w14:paraId="4B857DF2" w14:textId="77777777" w:rsidR="00C02DFF" w:rsidRPr="00A00C87" w:rsidRDefault="00C02DFF" w:rsidP="00A00C87">
            <w:pPr>
              <w:pStyle w:val="NormalWeb"/>
              <w:spacing w:after="0" w:line="240" w:lineRule="auto"/>
              <w:rPr>
                <w:rFonts w:ascii="Arial" w:eastAsia="SimSun" w:hAnsi="Arial" w:cs="Arial"/>
                <w:b/>
                <w:bCs/>
                <w:sz w:val="18"/>
                <w:szCs w:val="18"/>
              </w:rPr>
            </w:pPr>
          </w:p>
          <w:p w14:paraId="5B3D84BB" w14:textId="77777777" w:rsidR="00C02DFF" w:rsidRPr="00A00C87" w:rsidRDefault="00C02DFF" w:rsidP="00A00C87">
            <w:pPr>
              <w:pStyle w:val="NormalWeb"/>
              <w:spacing w:after="0" w:line="240" w:lineRule="auto"/>
              <w:rPr>
                <w:rFonts w:ascii="Arial" w:eastAsia="SimSun" w:hAnsi="Arial" w:cs="Arial"/>
                <w:b/>
                <w:bCs/>
                <w:sz w:val="18"/>
                <w:szCs w:val="18"/>
              </w:rPr>
            </w:pPr>
            <w:r w:rsidRPr="00A00C87">
              <w:rPr>
                <w:rFonts w:ascii="Arial" w:eastAsia="SimSun" w:hAnsi="Arial" w:cs="Arial"/>
                <w:b/>
                <w:bCs/>
                <w:sz w:val="18"/>
                <w:szCs w:val="18"/>
              </w:rPr>
              <w:t>Unit of Volume</w:t>
            </w:r>
          </w:p>
        </w:tc>
        <w:tc>
          <w:tcPr>
            <w:tcW w:w="221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219CF46" w14:textId="77777777" w:rsidR="00C02DFF" w:rsidRPr="00A00C87" w:rsidRDefault="00C02DFF" w:rsidP="00A00C87">
            <w:pPr>
              <w:pStyle w:val="NormalWeb"/>
              <w:spacing w:after="0" w:line="240" w:lineRule="auto"/>
              <w:rPr>
                <w:rFonts w:ascii="Arial" w:eastAsia="SimSun" w:hAnsi="Arial" w:cs="Arial"/>
                <w:b/>
                <w:bCs/>
                <w:sz w:val="18"/>
                <w:szCs w:val="18"/>
              </w:rPr>
            </w:pPr>
            <w:r w:rsidRPr="00A00C87">
              <w:rPr>
                <w:rFonts w:ascii="Arial" w:eastAsia="SimSun" w:hAnsi="Arial" w:cs="Arial"/>
                <w:b/>
                <w:bCs/>
                <w:sz w:val="18"/>
                <w:szCs w:val="18"/>
              </w:rPr>
              <w:t>2016 year</w:t>
            </w:r>
          </w:p>
        </w:tc>
        <w:tc>
          <w:tcPr>
            <w:tcW w:w="32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331AC5D" w14:textId="77777777" w:rsidR="00C02DFF" w:rsidRPr="00A00C87" w:rsidRDefault="00C02DFF" w:rsidP="00A00C87">
            <w:pPr>
              <w:pStyle w:val="NormalWeb"/>
              <w:spacing w:after="0" w:line="240" w:lineRule="auto"/>
              <w:rPr>
                <w:rFonts w:ascii="Arial" w:hAnsi="Arial" w:cs="Arial"/>
                <w:b/>
                <w:bCs/>
                <w:sz w:val="18"/>
                <w:szCs w:val="18"/>
              </w:rPr>
            </w:pPr>
            <w:r w:rsidRPr="00C02DFF">
              <w:rPr>
                <w:rFonts w:ascii="Arial" w:eastAsia="SimSun" w:hAnsi="Arial" w:cs="Arial"/>
                <w:b/>
                <w:bCs/>
                <w:sz w:val="18"/>
                <w:szCs w:val="18"/>
              </w:rPr>
              <w:t>2017</w:t>
            </w:r>
            <w:r w:rsidRPr="00A00C87">
              <w:rPr>
                <w:rFonts w:ascii="Arial" w:eastAsia="SimSun" w:hAnsi="Arial" w:cs="Arial"/>
                <w:b/>
                <w:bCs/>
                <w:sz w:val="18"/>
                <w:szCs w:val="18"/>
              </w:rPr>
              <w:t xml:space="preserve"> year</w:t>
            </w:r>
          </w:p>
        </w:tc>
        <w:tc>
          <w:tcPr>
            <w:tcW w:w="24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3AE2FE4" w14:textId="77777777" w:rsidR="00C02DFF" w:rsidRPr="00A00C87" w:rsidRDefault="00C02DFF" w:rsidP="00A00C87">
            <w:pPr>
              <w:pStyle w:val="NormalWeb"/>
              <w:spacing w:after="0" w:line="240" w:lineRule="auto"/>
              <w:rPr>
                <w:rFonts w:ascii="Arial" w:hAnsi="Arial" w:cs="Arial"/>
                <w:b/>
                <w:bCs/>
                <w:sz w:val="18"/>
                <w:szCs w:val="18"/>
              </w:rPr>
            </w:pPr>
            <w:r w:rsidRPr="00A00C87">
              <w:rPr>
                <w:rFonts w:ascii="Arial" w:eastAsia="SimSun" w:hAnsi="Arial" w:cs="Arial"/>
                <w:b/>
                <w:bCs/>
                <w:sz w:val="18"/>
                <w:szCs w:val="18"/>
              </w:rPr>
              <w:t>2018 year</w:t>
            </w:r>
          </w:p>
        </w:tc>
        <w:tc>
          <w:tcPr>
            <w:tcW w:w="23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C70424C" w14:textId="77777777" w:rsidR="00C02DFF" w:rsidRPr="00A00C87" w:rsidRDefault="00C02DFF" w:rsidP="00A00C87">
            <w:pPr>
              <w:pStyle w:val="NormalWeb"/>
              <w:spacing w:after="0" w:line="240" w:lineRule="auto"/>
              <w:rPr>
                <w:rFonts w:ascii="Arial" w:hAnsi="Arial" w:cs="Arial"/>
                <w:b/>
                <w:bCs/>
                <w:sz w:val="18"/>
                <w:szCs w:val="18"/>
              </w:rPr>
            </w:pPr>
            <w:r w:rsidRPr="00A00C87">
              <w:rPr>
                <w:rFonts w:ascii="Arial" w:eastAsia="SimSun" w:hAnsi="Arial" w:cs="Arial"/>
                <w:b/>
                <w:bCs/>
                <w:sz w:val="18"/>
                <w:szCs w:val="18"/>
              </w:rPr>
              <w:t>2019 year</w:t>
            </w:r>
          </w:p>
        </w:tc>
      </w:tr>
      <w:tr w:rsidR="00C02DFF" w:rsidRPr="00C02DFF" w14:paraId="5CA3E840" w14:textId="77777777" w:rsidTr="00B37843">
        <w:trPr>
          <w:trHeight w:val="370"/>
          <w:jc w:val="center"/>
        </w:trPr>
        <w:tc>
          <w:tcPr>
            <w:tcW w:w="914" w:type="dxa"/>
            <w:vMerge/>
            <w:tcBorders>
              <w:top w:val="single" w:sz="6" w:space="0" w:color="000000"/>
              <w:left w:val="single" w:sz="6" w:space="0" w:color="000000"/>
              <w:bottom w:val="single" w:sz="6" w:space="0" w:color="000000"/>
              <w:right w:val="single" w:sz="6" w:space="0" w:color="000000"/>
            </w:tcBorders>
            <w:vAlign w:val="center"/>
            <w:hideMark/>
          </w:tcPr>
          <w:p w14:paraId="6566BCFF" w14:textId="77777777" w:rsidR="00C02DFF" w:rsidRPr="00A00C87" w:rsidRDefault="00C02DFF" w:rsidP="00A00C87">
            <w:pPr>
              <w:spacing w:after="0" w:line="240" w:lineRule="auto"/>
              <w:rPr>
                <w:rFonts w:ascii="Arial" w:hAnsi="Arial" w:cs="Arial"/>
                <w:b/>
                <w:bCs/>
                <w:sz w:val="18"/>
                <w:szCs w:val="18"/>
              </w:rPr>
            </w:pPr>
          </w:p>
        </w:tc>
        <w:tc>
          <w:tcPr>
            <w:tcW w:w="2789" w:type="dxa"/>
            <w:vMerge/>
            <w:tcBorders>
              <w:top w:val="single" w:sz="6" w:space="0" w:color="000000"/>
              <w:left w:val="single" w:sz="6" w:space="0" w:color="000000"/>
              <w:bottom w:val="single" w:sz="6" w:space="0" w:color="000000"/>
              <w:right w:val="single" w:sz="6" w:space="0" w:color="000000"/>
            </w:tcBorders>
            <w:vAlign w:val="center"/>
            <w:hideMark/>
          </w:tcPr>
          <w:p w14:paraId="316D6D43" w14:textId="77777777" w:rsidR="00C02DFF" w:rsidRPr="00A00C87" w:rsidRDefault="00C02DFF" w:rsidP="00A00C87">
            <w:pPr>
              <w:spacing w:after="0" w:line="240" w:lineRule="auto"/>
              <w:rPr>
                <w:rFonts w:ascii="Arial" w:eastAsia="SimSun" w:hAnsi="Arial" w:cs="Arial"/>
                <w:b/>
                <w:bCs/>
                <w:sz w:val="18"/>
                <w:szCs w:val="18"/>
              </w:rPr>
            </w:pPr>
          </w:p>
        </w:tc>
        <w:tc>
          <w:tcPr>
            <w:tcW w:w="1038" w:type="dxa"/>
            <w:vMerge/>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056906" w14:textId="77777777" w:rsidR="00C02DFF" w:rsidRPr="00A00C87" w:rsidRDefault="00C02DFF" w:rsidP="00A00C87">
            <w:pPr>
              <w:pStyle w:val="NormalWeb"/>
              <w:spacing w:after="0" w:line="240" w:lineRule="auto"/>
              <w:rPr>
                <w:rFonts w:ascii="Arial" w:eastAsia="SimSun" w:hAnsi="Arial" w:cs="Arial"/>
                <w:b/>
                <w:bCs/>
                <w:sz w:val="18"/>
                <w:szCs w:val="18"/>
              </w:rPr>
            </w:pP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09AE22C" w14:textId="77777777" w:rsidR="00C02DFF" w:rsidRPr="00A00C87" w:rsidRDefault="00C02DFF" w:rsidP="00A00C87">
            <w:pPr>
              <w:pStyle w:val="NormalWeb"/>
              <w:spacing w:after="0" w:line="240" w:lineRule="auto"/>
              <w:rPr>
                <w:rFonts w:ascii="Arial" w:eastAsia="SimSun" w:hAnsi="Arial" w:cs="Arial"/>
                <w:b/>
                <w:bCs/>
                <w:sz w:val="18"/>
                <w:szCs w:val="18"/>
              </w:rPr>
            </w:pPr>
            <w:r w:rsidRPr="00A00C87">
              <w:rPr>
                <w:rFonts w:ascii="Arial" w:eastAsia="SimSun" w:hAnsi="Arial" w:cs="Arial"/>
                <w:b/>
                <w:bCs/>
                <w:sz w:val="18"/>
                <w:szCs w:val="18"/>
              </w:rPr>
              <w:t>Volume</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E38768" w14:textId="77777777" w:rsidR="00C02DFF" w:rsidRPr="00A00C87" w:rsidRDefault="00C02DFF" w:rsidP="00A00C87">
            <w:pPr>
              <w:spacing w:after="0" w:line="240" w:lineRule="auto"/>
              <w:rPr>
                <w:rFonts w:ascii="Arial" w:eastAsia="SimSun" w:hAnsi="Arial" w:cs="Arial"/>
                <w:b/>
                <w:bCs/>
                <w:sz w:val="18"/>
                <w:szCs w:val="18"/>
              </w:rPr>
            </w:pPr>
            <w:r w:rsidRPr="00A00C87">
              <w:rPr>
                <w:rFonts w:ascii="Arial" w:eastAsia="SimSun" w:hAnsi="Arial" w:cs="Arial"/>
                <w:b/>
                <w:bCs/>
                <w:sz w:val="18"/>
                <w:szCs w:val="18"/>
              </w:rPr>
              <w:t>Value</w:t>
            </w:r>
          </w:p>
        </w:tc>
        <w:tc>
          <w:tcPr>
            <w:tcW w:w="15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CE56F5" w14:textId="77777777" w:rsidR="00C02DFF" w:rsidRPr="00A00C87" w:rsidRDefault="00C02DFF" w:rsidP="00A00C87">
            <w:pPr>
              <w:spacing w:after="0" w:line="240" w:lineRule="auto"/>
              <w:rPr>
                <w:rFonts w:ascii="Arial" w:eastAsia="SimSun" w:hAnsi="Arial" w:cs="Arial"/>
                <w:b/>
                <w:bCs/>
                <w:sz w:val="18"/>
                <w:szCs w:val="18"/>
              </w:rPr>
            </w:pPr>
            <w:r w:rsidRPr="00A00C87">
              <w:rPr>
                <w:rFonts w:ascii="Arial" w:eastAsia="SimSun" w:hAnsi="Arial" w:cs="Arial"/>
                <w:b/>
                <w:bCs/>
                <w:sz w:val="18"/>
                <w:szCs w:val="18"/>
              </w:rPr>
              <w:t>Volume</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EAB4FF" w14:textId="77777777" w:rsidR="00C02DFF" w:rsidRPr="00A00C87" w:rsidRDefault="00C02DFF" w:rsidP="00A00C87">
            <w:pPr>
              <w:spacing w:after="0" w:line="240" w:lineRule="auto"/>
              <w:rPr>
                <w:rFonts w:ascii="Arial" w:eastAsia="SimSun" w:hAnsi="Arial" w:cs="Arial"/>
                <w:b/>
                <w:bCs/>
                <w:sz w:val="18"/>
                <w:szCs w:val="18"/>
              </w:rPr>
            </w:pPr>
            <w:r w:rsidRPr="00A00C87">
              <w:rPr>
                <w:rFonts w:ascii="Arial" w:eastAsia="SimSun" w:hAnsi="Arial" w:cs="Arial"/>
                <w:b/>
                <w:bCs/>
                <w:sz w:val="18"/>
                <w:szCs w:val="18"/>
              </w:rPr>
              <w:t>Value</w:t>
            </w:r>
          </w:p>
        </w:tc>
        <w:tc>
          <w:tcPr>
            <w:tcW w:w="11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02E52C2" w14:textId="77777777" w:rsidR="00C02DFF" w:rsidRPr="00A00C87" w:rsidRDefault="00C02DFF" w:rsidP="00A00C87">
            <w:pPr>
              <w:spacing w:after="0" w:line="240" w:lineRule="auto"/>
              <w:rPr>
                <w:rFonts w:ascii="Arial" w:eastAsia="SimSun" w:hAnsi="Arial" w:cs="Arial"/>
                <w:b/>
                <w:bCs/>
                <w:sz w:val="18"/>
                <w:szCs w:val="18"/>
              </w:rPr>
            </w:pPr>
            <w:r w:rsidRPr="00A00C87">
              <w:rPr>
                <w:rFonts w:ascii="Arial" w:eastAsia="SimSun" w:hAnsi="Arial" w:cs="Arial"/>
                <w:b/>
                <w:bCs/>
                <w:sz w:val="18"/>
                <w:szCs w:val="18"/>
              </w:rPr>
              <w:t>Volume</w:t>
            </w:r>
          </w:p>
        </w:tc>
        <w:tc>
          <w:tcPr>
            <w:tcW w:w="12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C29B831" w14:textId="77777777" w:rsidR="00C02DFF" w:rsidRPr="00A00C87" w:rsidRDefault="00C02DFF" w:rsidP="00A00C87">
            <w:pPr>
              <w:spacing w:after="0" w:line="240" w:lineRule="auto"/>
              <w:rPr>
                <w:rFonts w:ascii="Arial" w:eastAsia="SimSun" w:hAnsi="Arial" w:cs="Arial"/>
                <w:b/>
                <w:bCs/>
                <w:sz w:val="18"/>
                <w:szCs w:val="18"/>
              </w:rPr>
            </w:pPr>
            <w:r w:rsidRPr="00A00C87">
              <w:rPr>
                <w:rFonts w:ascii="Arial" w:eastAsia="SimSun" w:hAnsi="Arial" w:cs="Arial"/>
                <w:b/>
                <w:bCs/>
                <w:sz w:val="18"/>
                <w:szCs w:val="18"/>
              </w:rPr>
              <w:t>Value </w:t>
            </w:r>
          </w:p>
        </w:tc>
        <w:tc>
          <w:tcPr>
            <w:tcW w:w="8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78BEFDE" w14:textId="77777777" w:rsidR="00C02DFF" w:rsidRPr="00A00C87" w:rsidRDefault="00C02DFF" w:rsidP="00A00C87">
            <w:pPr>
              <w:pStyle w:val="NormalWeb"/>
              <w:spacing w:after="0" w:line="240" w:lineRule="auto"/>
              <w:rPr>
                <w:rFonts w:ascii="Arial" w:eastAsia="SimSun" w:hAnsi="Arial" w:cs="Arial"/>
                <w:b/>
                <w:bCs/>
                <w:sz w:val="18"/>
                <w:szCs w:val="18"/>
              </w:rPr>
            </w:pPr>
            <w:r w:rsidRPr="00A00C87">
              <w:rPr>
                <w:rFonts w:ascii="Arial" w:eastAsia="SimSun" w:hAnsi="Arial" w:cs="Arial"/>
                <w:b/>
                <w:bCs/>
                <w:sz w:val="18"/>
                <w:szCs w:val="18"/>
              </w:rPr>
              <w:t>Volume</w:t>
            </w:r>
          </w:p>
        </w:tc>
        <w:tc>
          <w:tcPr>
            <w:tcW w:w="14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E7DD6BE" w14:textId="77777777" w:rsidR="00C02DFF" w:rsidRPr="00A00C87" w:rsidRDefault="00C02DFF" w:rsidP="00A00C87">
            <w:pPr>
              <w:pStyle w:val="NormalWeb"/>
              <w:spacing w:after="0" w:line="240" w:lineRule="auto"/>
              <w:rPr>
                <w:rFonts w:ascii="Arial" w:eastAsia="SimSun" w:hAnsi="Arial" w:cs="Arial"/>
                <w:b/>
                <w:bCs/>
                <w:sz w:val="18"/>
                <w:szCs w:val="18"/>
              </w:rPr>
            </w:pPr>
            <w:r w:rsidRPr="00A00C87">
              <w:rPr>
                <w:rFonts w:ascii="Arial" w:eastAsia="SimSun" w:hAnsi="Arial" w:cs="Arial"/>
                <w:b/>
                <w:bCs/>
                <w:sz w:val="18"/>
                <w:szCs w:val="18"/>
              </w:rPr>
              <w:t>Value</w:t>
            </w:r>
          </w:p>
        </w:tc>
      </w:tr>
      <w:tr w:rsidR="00C02DFF" w:rsidRPr="00707963" w14:paraId="2B3B5CC4"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71"/>
          <w:jc w:val="center"/>
        </w:trPr>
        <w:tc>
          <w:tcPr>
            <w:tcW w:w="914" w:type="dxa"/>
            <w:shd w:val="clear" w:color="auto" w:fill="auto"/>
            <w:vAlign w:val="center"/>
            <w:hideMark/>
          </w:tcPr>
          <w:p w14:paraId="1711C60E"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w:t>
            </w:r>
          </w:p>
        </w:tc>
        <w:tc>
          <w:tcPr>
            <w:tcW w:w="2789" w:type="dxa"/>
            <w:shd w:val="clear" w:color="auto" w:fill="auto"/>
            <w:vAlign w:val="center"/>
            <w:hideMark/>
          </w:tcPr>
          <w:p w14:paraId="1FE7C2A8"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Total export trade value</w:t>
            </w:r>
          </w:p>
        </w:tc>
        <w:tc>
          <w:tcPr>
            <w:tcW w:w="1038" w:type="dxa"/>
            <w:shd w:val="clear" w:color="auto" w:fill="auto"/>
            <w:vAlign w:val="center"/>
            <w:hideMark/>
          </w:tcPr>
          <w:p w14:paraId="19236A05"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w:t>
            </w:r>
          </w:p>
        </w:tc>
        <w:tc>
          <w:tcPr>
            <w:tcW w:w="992" w:type="dxa"/>
            <w:shd w:val="clear" w:color="auto" w:fill="auto"/>
            <w:vAlign w:val="center"/>
            <w:hideMark/>
          </w:tcPr>
          <w:p w14:paraId="7EA70420"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 </w:t>
            </w:r>
          </w:p>
        </w:tc>
        <w:tc>
          <w:tcPr>
            <w:tcW w:w="1225" w:type="dxa"/>
            <w:shd w:val="clear" w:color="auto" w:fill="auto"/>
            <w:vAlign w:val="bottom"/>
            <w:hideMark/>
          </w:tcPr>
          <w:p w14:paraId="6856364F"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22506933.7 </w:t>
            </w:r>
          </w:p>
        </w:tc>
        <w:tc>
          <w:tcPr>
            <w:tcW w:w="1502" w:type="dxa"/>
            <w:shd w:val="clear" w:color="auto" w:fill="auto"/>
            <w:vAlign w:val="center"/>
            <w:hideMark/>
          </w:tcPr>
          <w:p w14:paraId="4E6E6A1C"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 </w:t>
            </w:r>
          </w:p>
        </w:tc>
        <w:tc>
          <w:tcPr>
            <w:tcW w:w="1770" w:type="dxa"/>
            <w:shd w:val="clear" w:color="auto" w:fill="auto"/>
            <w:vAlign w:val="bottom"/>
            <w:hideMark/>
          </w:tcPr>
          <w:p w14:paraId="7CE9A636"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27525245.3 </w:t>
            </w:r>
          </w:p>
        </w:tc>
        <w:tc>
          <w:tcPr>
            <w:tcW w:w="1173" w:type="dxa"/>
            <w:shd w:val="clear" w:color="auto" w:fill="auto"/>
            <w:vAlign w:val="center"/>
            <w:hideMark/>
          </w:tcPr>
          <w:p w14:paraId="2A9A50FE"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w:t>
            </w:r>
          </w:p>
        </w:tc>
        <w:tc>
          <w:tcPr>
            <w:tcW w:w="1231" w:type="dxa"/>
            <w:shd w:val="clear" w:color="auto" w:fill="auto"/>
            <w:vAlign w:val="bottom"/>
            <w:hideMark/>
          </w:tcPr>
          <w:p w14:paraId="7D21DEFC"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32277687.5 </w:t>
            </w:r>
          </w:p>
        </w:tc>
        <w:tc>
          <w:tcPr>
            <w:tcW w:w="895" w:type="dxa"/>
            <w:shd w:val="clear" w:color="auto" w:fill="auto"/>
            <w:vAlign w:val="center"/>
            <w:hideMark/>
          </w:tcPr>
          <w:p w14:paraId="17746B07"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w:t>
            </w:r>
          </w:p>
        </w:tc>
        <w:tc>
          <w:tcPr>
            <w:tcW w:w="1405" w:type="dxa"/>
            <w:shd w:val="clear" w:color="auto" w:fill="auto"/>
            <w:vAlign w:val="bottom"/>
            <w:hideMark/>
          </w:tcPr>
          <w:p w14:paraId="683A9A39"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38533346.1 </w:t>
            </w:r>
          </w:p>
        </w:tc>
      </w:tr>
      <w:tr w:rsidR="00C02DFF" w:rsidRPr="00707963" w14:paraId="187D08DC"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0"/>
          <w:jc w:val="center"/>
        </w:trPr>
        <w:tc>
          <w:tcPr>
            <w:tcW w:w="914" w:type="dxa"/>
            <w:shd w:val="clear" w:color="auto" w:fill="auto"/>
            <w:vAlign w:val="center"/>
            <w:hideMark/>
          </w:tcPr>
          <w:p w14:paraId="1F629FCD"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w:t>
            </w:r>
          </w:p>
        </w:tc>
        <w:tc>
          <w:tcPr>
            <w:tcW w:w="2789" w:type="dxa"/>
            <w:shd w:val="clear" w:color="auto" w:fill="auto"/>
            <w:vAlign w:val="center"/>
            <w:hideMark/>
          </w:tcPr>
          <w:p w14:paraId="259931B9"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Live Hogs (except for the boar)</w:t>
            </w:r>
          </w:p>
        </w:tc>
        <w:tc>
          <w:tcPr>
            <w:tcW w:w="1038" w:type="dxa"/>
            <w:shd w:val="clear" w:color="auto" w:fill="auto"/>
            <w:vAlign w:val="center"/>
            <w:hideMark/>
          </w:tcPr>
          <w:p w14:paraId="01154D2B"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10 000 heads</w:t>
            </w:r>
          </w:p>
        </w:tc>
        <w:tc>
          <w:tcPr>
            <w:tcW w:w="992" w:type="dxa"/>
            <w:shd w:val="clear" w:color="auto" w:fill="auto"/>
            <w:vAlign w:val="center"/>
            <w:hideMark/>
          </w:tcPr>
          <w:p w14:paraId="293E1EA0"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283</w:t>
            </w:r>
          </w:p>
        </w:tc>
        <w:tc>
          <w:tcPr>
            <w:tcW w:w="1225" w:type="dxa"/>
            <w:shd w:val="clear" w:color="auto" w:fill="auto"/>
            <w:vAlign w:val="bottom"/>
            <w:hideMark/>
          </w:tcPr>
          <w:p w14:paraId="4F2995D9"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8001.0 </w:t>
            </w:r>
          </w:p>
        </w:tc>
        <w:tc>
          <w:tcPr>
            <w:tcW w:w="1502" w:type="dxa"/>
            <w:shd w:val="clear" w:color="auto" w:fill="auto"/>
            <w:vAlign w:val="center"/>
            <w:hideMark/>
          </w:tcPr>
          <w:p w14:paraId="0966943E"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243</w:t>
            </w:r>
          </w:p>
        </w:tc>
        <w:tc>
          <w:tcPr>
            <w:tcW w:w="1770" w:type="dxa"/>
            <w:shd w:val="clear" w:color="auto" w:fill="auto"/>
            <w:vAlign w:val="bottom"/>
            <w:hideMark/>
          </w:tcPr>
          <w:p w14:paraId="3F51C79F"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6743.9 </w:t>
            </w:r>
          </w:p>
        </w:tc>
        <w:tc>
          <w:tcPr>
            <w:tcW w:w="1173" w:type="dxa"/>
            <w:shd w:val="clear" w:color="auto" w:fill="auto"/>
            <w:vAlign w:val="center"/>
            <w:hideMark/>
          </w:tcPr>
          <w:p w14:paraId="3F63E1F9"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341</w:t>
            </w:r>
          </w:p>
        </w:tc>
        <w:tc>
          <w:tcPr>
            <w:tcW w:w="1231" w:type="dxa"/>
            <w:shd w:val="clear" w:color="auto" w:fill="auto"/>
            <w:vAlign w:val="bottom"/>
            <w:hideMark/>
          </w:tcPr>
          <w:p w14:paraId="75E0E4AC"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7840.4 </w:t>
            </w:r>
          </w:p>
        </w:tc>
        <w:tc>
          <w:tcPr>
            <w:tcW w:w="895" w:type="dxa"/>
            <w:shd w:val="clear" w:color="auto" w:fill="auto"/>
            <w:vAlign w:val="center"/>
            <w:hideMark/>
          </w:tcPr>
          <w:p w14:paraId="4FB184CF"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164</w:t>
            </w:r>
          </w:p>
        </w:tc>
        <w:tc>
          <w:tcPr>
            <w:tcW w:w="1405" w:type="dxa"/>
            <w:shd w:val="clear" w:color="auto" w:fill="auto"/>
            <w:vAlign w:val="bottom"/>
            <w:hideMark/>
          </w:tcPr>
          <w:p w14:paraId="6840C972"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4325.7 </w:t>
            </w:r>
          </w:p>
        </w:tc>
      </w:tr>
      <w:tr w:rsidR="00C02DFF" w:rsidRPr="00707963" w14:paraId="6B0CD361"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0"/>
          <w:jc w:val="center"/>
        </w:trPr>
        <w:tc>
          <w:tcPr>
            <w:tcW w:w="914" w:type="dxa"/>
            <w:shd w:val="clear" w:color="auto" w:fill="auto"/>
            <w:vAlign w:val="center"/>
            <w:hideMark/>
          </w:tcPr>
          <w:p w14:paraId="0FC9AFB9"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3</w:t>
            </w:r>
          </w:p>
        </w:tc>
        <w:tc>
          <w:tcPr>
            <w:tcW w:w="2789" w:type="dxa"/>
            <w:shd w:val="clear" w:color="auto" w:fill="auto"/>
            <w:vAlign w:val="center"/>
            <w:hideMark/>
          </w:tcPr>
          <w:p w14:paraId="476710D7"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Meat and offal</w:t>
            </w:r>
          </w:p>
        </w:tc>
        <w:tc>
          <w:tcPr>
            <w:tcW w:w="1038" w:type="dxa"/>
            <w:shd w:val="clear" w:color="auto" w:fill="auto"/>
            <w:vAlign w:val="center"/>
            <w:hideMark/>
          </w:tcPr>
          <w:p w14:paraId="57FDF0A1"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ton</w:t>
            </w:r>
          </w:p>
        </w:tc>
        <w:tc>
          <w:tcPr>
            <w:tcW w:w="992" w:type="dxa"/>
            <w:shd w:val="clear" w:color="auto" w:fill="auto"/>
            <w:vAlign w:val="center"/>
            <w:hideMark/>
          </w:tcPr>
          <w:p w14:paraId="4405393D"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246</w:t>
            </w:r>
          </w:p>
        </w:tc>
        <w:tc>
          <w:tcPr>
            <w:tcW w:w="1225" w:type="dxa"/>
            <w:shd w:val="clear" w:color="auto" w:fill="auto"/>
            <w:vAlign w:val="bottom"/>
            <w:hideMark/>
          </w:tcPr>
          <w:p w14:paraId="1771B074"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546.3 </w:t>
            </w:r>
          </w:p>
        </w:tc>
        <w:tc>
          <w:tcPr>
            <w:tcW w:w="1502" w:type="dxa"/>
            <w:shd w:val="clear" w:color="auto" w:fill="auto"/>
            <w:vAlign w:val="center"/>
            <w:hideMark/>
          </w:tcPr>
          <w:p w14:paraId="7F8B1D11"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1137</w:t>
            </w:r>
          </w:p>
        </w:tc>
        <w:tc>
          <w:tcPr>
            <w:tcW w:w="1770" w:type="dxa"/>
            <w:shd w:val="clear" w:color="auto" w:fill="auto"/>
            <w:vAlign w:val="bottom"/>
            <w:hideMark/>
          </w:tcPr>
          <w:p w14:paraId="16E70798"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1703.3 </w:t>
            </w:r>
          </w:p>
        </w:tc>
        <w:tc>
          <w:tcPr>
            <w:tcW w:w="1173" w:type="dxa"/>
            <w:shd w:val="clear" w:color="auto" w:fill="auto"/>
            <w:vAlign w:val="center"/>
            <w:hideMark/>
          </w:tcPr>
          <w:p w14:paraId="381B13C8"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672</w:t>
            </w:r>
          </w:p>
        </w:tc>
        <w:tc>
          <w:tcPr>
            <w:tcW w:w="1231" w:type="dxa"/>
            <w:shd w:val="clear" w:color="auto" w:fill="auto"/>
            <w:vAlign w:val="bottom"/>
            <w:hideMark/>
          </w:tcPr>
          <w:p w14:paraId="01D2B707"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3065.7 </w:t>
            </w:r>
          </w:p>
        </w:tc>
        <w:tc>
          <w:tcPr>
            <w:tcW w:w="895" w:type="dxa"/>
            <w:shd w:val="clear" w:color="auto" w:fill="auto"/>
            <w:vAlign w:val="center"/>
            <w:hideMark/>
          </w:tcPr>
          <w:p w14:paraId="0BC43314"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555</w:t>
            </w:r>
          </w:p>
        </w:tc>
        <w:tc>
          <w:tcPr>
            <w:tcW w:w="1405" w:type="dxa"/>
            <w:shd w:val="clear" w:color="auto" w:fill="auto"/>
            <w:vAlign w:val="bottom"/>
            <w:hideMark/>
          </w:tcPr>
          <w:p w14:paraId="00E84E34"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2606.1 </w:t>
            </w:r>
          </w:p>
        </w:tc>
      </w:tr>
      <w:tr w:rsidR="00C02DFF" w:rsidRPr="00707963" w14:paraId="239DD29D"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0"/>
          <w:jc w:val="center"/>
        </w:trPr>
        <w:tc>
          <w:tcPr>
            <w:tcW w:w="914" w:type="dxa"/>
            <w:shd w:val="clear" w:color="auto" w:fill="auto"/>
            <w:vAlign w:val="center"/>
            <w:hideMark/>
          </w:tcPr>
          <w:p w14:paraId="66163184"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4</w:t>
            </w:r>
          </w:p>
        </w:tc>
        <w:tc>
          <w:tcPr>
            <w:tcW w:w="2789" w:type="dxa"/>
            <w:shd w:val="clear" w:color="auto" w:fill="auto"/>
            <w:vAlign w:val="center"/>
            <w:hideMark/>
          </w:tcPr>
          <w:p w14:paraId="7C768E69"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Of which: pork</w:t>
            </w:r>
          </w:p>
        </w:tc>
        <w:tc>
          <w:tcPr>
            <w:tcW w:w="1038" w:type="dxa"/>
            <w:shd w:val="clear" w:color="auto" w:fill="auto"/>
            <w:vAlign w:val="center"/>
            <w:hideMark/>
          </w:tcPr>
          <w:p w14:paraId="6B423CD7"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ton</w:t>
            </w:r>
          </w:p>
        </w:tc>
        <w:tc>
          <w:tcPr>
            <w:tcW w:w="992" w:type="dxa"/>
            <w:shd w:val="clear" w:color="auto" w:fill="auto"/>
            <w:vAlign w:val="center"/>
            <w:hideMark/>
          </w:tcPr>
          <w:p w14:paraId="6724F71E"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37</w:t>
            </w:r>
          </w:p>
        </w:tc>
        <w:tc>
          <w:tcPr>
            <w:tcW w:w="1225" w:type="dxa"/>
            <w:shd w:val="clear" w:color="auto" w:fill="auto"/>
            <w:vAlign w:val="bottom"/>
            <w:hideMark/>
          </w:tcPr>
          <w:p w14:paraId="10293336"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219.4 </w:t>
            </w:r>
          </w:p>
        </w:tc>
        <w:tc>
          <w:tcPr>
            <w:tcW w:w="1502" w:type="dxa"/>
            <w:shd w:val="clear" w:color="auto" w:fill="auto"/>
            <w:vAlign w:val="center"/>
            <w:hideMark/>
          </w:tcPr>
          <w:p w14:paraId="179E5505"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15</w:t>
            </w:r>
          </w:p>
        </w:tc>
        <w:tc>
          <w:tcPr>
            <w:tcW w:w="1770" w:type="dxa"/>
            <w:shd w:val="clear" w:color="auto" w:fill="auto"/>
            <w:vAlign w:val="bottom"/>
            <w:hideMark/>
          </w:tcPr>
          <w:p w14:paraId="30304F59"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65.6 </w:t>
            </w:r>
          </w:p>
        </w:tc>
        <w:tc>
          <w:tcPr>
            <w:tcW w:w="1173" w:type="dxa"/>
            <w:shd w:val="clear" w:color="auto" w:fill="auto"/>
            <w:vAlign w:val="center"/>
            <w:hideMark/>
          </w:tcPr>
          <w:p w14:paraId="4860DB74"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645</w:t>
            </w:r>
          </w:p>
        </w:tc>
        <w:tc>
          <w:tcPr>
            <w:tcW w:w="1231" w:type="dxa"/>
            <w:shd w:val="clear" w:color="auto" w:fill="auto"/>
            <w:vAlign w:val="bottom"/>
            <w:hideMark/>
          </w:tcPr>
          <w:p w14:paraId="46CFCDFA"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3017.2 </w:t>
            </w:r>
          </w:p>
        </w:tc>
        <w:tc>
          <w:tcPr>
            <w:tcW w:w="895" w:type="dxa"/>
            <w:shd w:val="clear" w:color="auto" w:fill="auto"/>
            <w:vAlign w:val="center"/>
            <w:hideMark/>
          </w:tcPr>
          <w:p w14:paraId="2D1DCBAF"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474</w:t>
            </w:r>
          </w:p>
        </w:tc>
        <w:tc>
          <w:tcPr>
            <w:tcW w:w="1405" w:type="dxa"/>
            <w:shd w:val="clear" w:color="auto" w:fill="auto"/>
            <w:vAlign w:val="bottom"/>
            <w:hideMark/>
          </w:tcPr>
          <w:p w14:paraId="6B1BC693"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2270.2 </w:t>
            </w:r>
          </w:p>
        </w:tc>
      </w:tr>
      <w:tr w:rsidR="00C02DFF" w:rsidRPr="00707963" w14:paraId="76956454"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0"/>
          <w:jc w:val="center"/>
        </w:trPr>
        <w:tc>
          <w:tcPr>
            <w:tcW w:w="914" w:type="dxa"/>
            <w:shd w:val="clear" w:color="auto" w:fill="auto"/>
            <w:vAlign w:val="center"/>
            <w:hideMark/>
          </w:tcPr>
          <w:p w14:paraId="78A5A95F"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5</w:t>
            </w:r>
          </w:p>
        </w:tc>
        <w:tc>
          <w:tcPr>
            <w:tcW w:w="2789" w:type="dxa"/>
            <w:shd w:val="clear" w:color="auto" w:fill="auto"/>
            <w:vAlign w:val="center"/>
            <w:hideMark/>
          </w:tcPr>
          <w:p w14:paraId="065FA7A3"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Frozen chicken</w:t>
            </w:r>
          </w:p>
        </w:tc>
        <w:tc>
          <w:tcPr>
            <w:tcW w:w="1038" w:type="dxa"/>
            <w:shd w:val="clear" w:color="auto" w:fill="auto"/>
            <w:vAlign w:val="center"/>
            <w:hideMark/>
          </w:tcPr>
          <w:p w14:paraId="1EAED116"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ton</w:t>
            </w:r>
          </w:p>
        </w:tc>
        <w:tc>
          <w:tcPr>
            <w:tcW w:w="992" w:type="dxa"/>
            <w:shd w:val="clear" w:color="auto" w:fill="auto"/>
            <w:vAlign w:val="center"/>
            <w:hideMark/>
          </w:tcPr>
          <w:p w14:paraId="33980DAA"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209</w:t>
            </w:r>
          </w:p>
        </w:tc>
        <w:tc>
          <w:tcPr>
            <w:tcW w:w="1225" w:type="dxa"/>
            <w:shd w:val="clear" w:color="auto" w:fill="auto"/>
            <w:vAlign w:val="bottom"/>
            <w:hideMark/>
          </w:tcPr>
          <w:p w14:paraId="6B50EFF9"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327.0 </w:t>
            </w:r>
          </w:p>
        </w:tc>
        <w:tc>
          <w:tcPr>
            <w:tcW w:w="1502" w:type="dxa"/>
            <w:shd w:val="clear" w:color="auto" w:fill="auto"/>
            <w:vAlign w:val="center"/>
            <w:hideMark/>
          </w:tcPr>
          <w:p w14:paraId="1B130CA9"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1122</w:t>
            </w:r>
          </w:p>
        </w:tc>
        <w:tc>
          <w:tcPr>
            <w:tcW w:w="1770" w:type="dxa"/>
            <w:shd w:val="clear" w:color="auto" w:fill="auto"/>
            <w:vAlign w:val="bottom"/>
            <w:hideMark/>
          </w:tcPr>
          <w:p w14:paraId="44D963C5"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1631.0 </w:t>
            </w:r>
          </w:p>
        </w:tc>
        <w:tc>
          <w:tcPr>
            <w:tcW w:w="1173" w:type="dxa"/>
            <w:shd w:val="clear" w:color="auto" w:fill="auto"/>
            <w:vAlign w:val="center"/>
            <w:hideMark/>
          </w:tcPr>
          <w:p w14:paraId="62D55521"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27</w:t>
            </w:r>
          </w:p>
        </w:tc>
        <w:tc>
          <w:tcPr>
            <w:tcW w:w="1231" w:type="dxa"/>
            <w:shd w:val="clear" w:color="auto" w:fill="auto"/>
            <w:vAlign w:val="bottom"/>
            <w:hideMark/>
          </w:tcPr>
          <w:p w14:paraId="2D2FC7A7"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45.0 </w:t>
            </w:r>
          </w:p>
        </w:tc>
        <w:tc>
          <w:tcPr>
            <w:tcW w:w="895" w:type="dxa"/>
            <w:shd w:val="clear" w:color="auto" w:fill="auto"/>
            <w:vAlign w:val="center"/>
            <w:hideMark/>
          </w:tcPr>
          <w:p w14:paraId="1D0B2464"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80</w:t>
            </w:r>
          </w:p>
        </w:tc>
        <w:tc>
          <w:tcPr>
            <w:tcW w:w="1405" w:type="dxa"/>
            <w:shd w:val="clear" w:color="auto" w:fill="auto"/>
            <w:vAlign w:val="bottom"/>
            <w:hideMark/>
          </w:tcPr>
          <w:p w14:paraId="4F7FD82F"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197.6 </w:t>
            </w:r>
          </w:p>
        </w:tc>
      </w:tr>
      <w:tr w:rsidR="00C02DFF" w:rsidRPr="00707963" w14:paraId="552D4583"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0"/>
          <w:jc w:val="center"/>
        </w:trPr>
        <w:tc>
          <w:tcPr>
            <w:tcW w:w="914" w:type="dxa"/>
            <w:shd w:val="clear" w:color="auto" w:fill="auto"/>
            <w:vAlign w:val="center"/>
            <w:hideMark/>
          </w:tcPr>
          <w:p w14:paraId="5C36E1E0"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6</w:t>
            </w:r>
          </w:p>
        </w:tc>
        <w:tc>
          <w:tcPr>
            <w:tcW w:w="2789" w:type="dxa"/>
            <w:shd w:val="clear" w:color="auto" w:fill="auto"/>
            <w:vAlign w:val="center"/>
            <w:hideMark/>
          </w:tcPr>
          <w:p w14:paraId="408435DA"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Aquatic and Seawater Products</w:t>
            </w:r>
          </w:p>
        </w:tc>
        <w:tc>
          <w:tcPr>
            <w:tcW w:w="1038" w:type="dxa"/>
            <w:shd w:val="clear" w:color="auto" w:fill="auto"/>
            <w:vAlign w:val="center"/>
            <w:hideMark/>
          </w:tcPr>
          <w:p w14:paraId="2B12C01E"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ton</w:t>
            </w:r>
          </w:p>
        </w:tc>
        <w:tc>
          <w:tcPr>
            <w:tcW w:w="992" w:type="dxa"/>
            <w:shd w:val="clear" w:color="auto" w:fill="auto"/>
            <w:vAlign w:val="center"/>
            <w:hideMark/>
          </w:tcPr>
          <w:p w14:paraId="09610329"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68678</w:t>
            </w:r>
          </w:p>
        </w:tc>
        <w:tc>
          <w:tcPr>
            <w:tcW w:w="1225" w:type="dxa"/>
            <w:shd w:val="clear" w:color="auto" w:fill="auto"/>
            <w:vAlign w:val="bottom"/>
            <w:hideMark/>
          </w:tcPr>
          <w:p w14:paraId="69C30193"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373996.0 </w:t>
            </w:r>
          </w:p>
        </w:tc>
        <w:tc>
          <w:tcPr>
            <w:tcW w:w="1502" w:type="dxa"/>
            <w:shd w:val="clear" w:color="auto" w:fill="auto"/>
            <w:vAlign w:val="center"/>
            <w:hideMark/>
          </w:tcPr>
          <w:p w14:paraId="792061C1"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48844</w:t>
            </w:r>
          </w:p>
        </w:tc>
        <w:tc>
          <w:tcPr>
            <w:tcW w:w="1770" w:type="dxa"/>
            <w:shd w:val="clear" w:color="auto" w:fill="auto"/>
            <w:vAlign w:val="bottom"/>
            <w:hideMark/>
          </w:tcPr>
          <w:p w14:paraId="6A5324E4"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276132.9 </w:t>
            </w:r>
          </w:p>
        </w:tc>
        <w:tc>
          <w:tcPr>
            <w:tcW w:w="1173" w:type="dxa"/>
            <w:shd w:val="clear" w:color="auto" w:fill="auto"/>
            <w:vAlign w:val="center"/>
            <w:hideMark/>
          </w:tcPr>
          <w:p w14:paraId="12BB41BB"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38359</w:t>
            </w:r>
          </w:p>
        </w:tc>
        <w:tc>
          <w:tcPr>
            <w:tcW w:w="1231" w:type="dxa"/>
            <w:shd w:val="clear" w:color="auto" w:fill="auto"/>
            <w:vAlign w:val="bottom"/>
            <w:hideMark/>
          </w:tcPr>
          <w:p w14:paraId="34D562EC"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185545.0 </w:t>
            </w:r>
          </w:p>
        </w:tc>
        <w:tc>
          <w:tcPr>
            <w:tcW w:w="895" w:type="dxa"/>
            <w:shd w:val="clear" w:color="auto" w:fill="auto"/>
            <w:vAlign w:val="center"/>
            <w:hideMark/>
          </w:tcPr>
          <w:p w14:paraId="7940D637"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40725</w:t>
            </w:r>
          </w:p>
        </w:tc>
        <w:tc>
          <w:tcPr>
            <w:tcW w:w="1405" w:type="dxa"/>
            <w:shd w:val="clear" w:color="auto" w:fill="auto"/>
            <w:vAlign w:val="bottom"/>
            <w:hideMark/>
          </w:tcPr>
          <w:p w14:paraId="4766FE0E"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184869.3 </w:t>
            </w:r>
          </w:p>
        </w:tc>
      </w:tr>
      <w:tr w:rsidR="00C02DFF" w:rsidRPr="00707963" w14:paraId="7276C946"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0"/>
          <w:jc w:val="center"/>
        </w:trPr>
        <w:tc>
          <w:tcPr>
            <w:tcW w:w="914" w:type="dxa"/>
            <w:shd w:val="clear" w:color="auto" w:fill="auto"/>
            <w:vAlign w:val="center"/>
            <w:hideMark/>
          </w:tcPr>
          <w:p w14:paraId="44D0980B"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7</w:t>
            </w:r>
          </w:p>
        </w:tc>
        <w:tc>
          <w:tcPr>
            <w:tcW w:w="2789" w:type="dxa"/>
            <w:shd w:val="clear" w:color="auto" w:fill="auto"/>
            <w:vAlign w:val="center"/>
            <w:hideMark/>
          </w:tcPr>
          <w:p w14:paraId="1165B597"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Of which: live fish</w:t>
            </w:r>
          </w:p>
        </w:tc>
        <w:tc>
          <w:tcPr>
            <w:tcW w:w="1038" w:type="dxa"/>
            <w:shd w:val="clear" w:color="auto" w:fill="auto"/>
            <w:vAlign w:val="center"/>
            <w:hideMark/>
          </w:tcPr>
          <w:p w14:paraId="05F4224C"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ton</w:t>
            </w:r>
          </w:p>
        </w:tc>
        <w:tc>
          <w:tcPr>
            <w:tcW w:w="992" w:type="dxa"/>
            <w:shd w:val="clear" w:color="auto" w:fill="auto"/>
            <w:vAlign w:val="center"/>
            <w:hideMark/>
          </w:tcPr>
          <w:p w14:paraId="01D4792E"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2124</w:t>
            </w:r>
          </w:p>
        </w:tc>
        <w:tc>
          <w:tcPr>
            <w:tcW w:w="1225" w:type="dxa"/>
            <w:shd w:val="clear" w:color="auto" w:fill="auto"/>
            <w:vAlign w:val="bottom"/>
            <w:hideMark/>
          </w:tcPr>
          <w:p w14:paraId="4F399CB2"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8860.5 </w:t>
            </w:r>
          </w:p>
        </w:tc>
        <w:tc>
          <w:tcPr>
            <w:tcW w:w="1502" w:type="dxa"/>
            <w:shd w:val="clear" w:color="auto" w:fill="auto"/>
            <w:vAlign w:val="center"/>
            <w:hideMark/>
          </w:tcPr>
          <w:p w14:paraId="703D4157"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3705</w:t>
            </w:r>
          </w:p>
        </w:tc>
        <w:tc>
          <w:tcPr>
            <w:tcW w:w="1770" w:type="dxa"/>
            <w:shd w:val="clear" w:color="auto" w:fill="auto"/>
            <w:vAlign w:val="bottom"/>
            <w:hideMark/>
          </w:tcPr>
          <w:p w14:paraId="79008DEE"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18383.8 </w:t>
            </w:r>
          </w:p>
        </w:tc>
        <w:tc>
          <w:tcPr>
            <w:tcW w:w="1173" w:type="dxa"/>
            <w:shd w:val="clear" w:color="auto" w:fill="auto"/>
            <w:vAlign w:val="center"/>
            <w:hideMark/>
          </w:tcPr>
          <w:p w14:paraId="2551CFE2"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4177</w:t>
            </w:r>
          </w:p>
        </w:tc>
        <w:tc>
          <w:tcPr>
            <w:tcW w:w="1231" w:type="dxa"/>
            <w:shd w:val="clear" w:color="auto" w:fill="auto"/>
            <w:vAlign w:val="bottom"/>
            <w:hideMark/>
          </w:tcPr>
          <w:p w14:paraId="4EA0E4A5"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20811.7 </w:t>
            </w:r>
          </w:p>
        </w:tc>
        <w:tc>
          <w:tcPr>
            <w:tcW w:w="895" w:type="dxa"/>
            <w:shd w:val="clear" w:color="auto" w:fill="auto"/>
            <w:vAlign w:val="center"/>
            <w:hideMark/>
          </w:tcPr>
          <w:p w14:paraId="0D707C17"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6876</w:t>
            </w:r>
          </w:p>
        </w:tc>
        <w:tc>
          <w:tcPr>
            <w:tcW w:w="1405" w:type="dxa"/>
            <w:shd w:val="clear" w:color="auto" w:fill="auto"/>
            <w:vAlign w:val="bottom"/>
            <w:hideMark/>
          </w:tcPr>
          <w:p w14:paraId="2F553248"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28777.4 </w:t>
            </w:r>
          </w:p>
        </w:tc>
      </w:tr>
      <w:tr w:rsidR="00C02DFF" w:rsidRPr="00707963" w14:paraId="6FBC04C3"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0"/>
          <w:jc w:val="center"/>
        </w:trPr>
        <w:tc>
          <w:tcPr>
            <w:tcW w:w="914" w:type="dxa"/>
            <w:shd w:val="clear" w:color="auto" w:fill="auto"/>
            <w:vAlign w:val="center"/>
            <w:hideMark/>
          </w:tcPr>
          <w:p w14:paraId="52146975"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8</w:t>
            </w:r>
          </w:p>
        </w:tc>
        <w:tc>
          <w:tcPr>
            <w:tcW w:w="2789" w:type="dxa"/>
            <w:shd w:val="clear" w:color="auto" w:fill="auto"/>
            <w:vAlign w:val="center"/>
            <w:hideMark/>
          </w:tcPr>
          <w:p w14:paraId="741E7E0D"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Frozen fish. Frozen fish fillet</w:t>
            </w:r>
          </w:p>
        </w:tc>
        <w:tc>
          <w:tcPr>
            <w:tcW w:w="1038" w:type="dxa"/>
            <w:shd w:val="clear" w:color="auto" w:fill="auto"/>
            <w:vAlign w:val="center"/>
            <w:hideMark/>
          </w:tcPr>
          <w:p w14:paraId="50D69CAD"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ton</w:t>
            </w:r>
          </w:p>
        </w:tc>
        <w:tc>
          <w:tcPr>
            <w:tcW w:w="992" w:type="dxa"/>
            <w:shd w:val="clear" w:color="auto" w:fill="auto"/>
            <w:vAlign w:val="center"/>
            <w:hideMark/>
          </w:tcPr>
          <w:p w14:paraId="54457EAD"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46434</w:t>
            </w:r>
          </w:p>
        </w:tc>
        <w:tc>
          <w:tcPr>
            <w:tcW w:w="1225" w:type="dxa"/>
            <w:shd w:val="clear" w:color="auto" w:fill="auto"/>
            <w:vAlign w:val="bottom"/>
            <w:hideMark/>
          </w:tcPr>
          <w:p w14:paraId="091986EC"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157700.4 </w:t>
            </w:r>
          </w:p>
        </w:tc>
        <w:tc>
          <w:tcPr>
            <w:tcW w:w="1502" w:type="dxa"/>
            <w:shd w:val="clear" w:color="auto" w:fill="auto"/>
            <w:vAlign w:val="center"/>
            <w:hideMark/>
          </w:tcPr>
          <w:p w14:paraId="3359B792"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29517</w:t>
            </w:r>
          </w:p>
        </w:tc>
        <w:tc>
          <w:tcPr>
            <w:tcW w:w="1770" w:type="dxa"/>
            <w:shd w:val="clear" w:color="auto" w:fill="auto"/>
            <w:vAlign w:val="bottom"/>
            <w:hideMark/>
          </w:tcPr>
          <w:p w14:paraId="13E4197C"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97359.1 </w:t>
            </w:r>
          </w:p>
        </w:tc>
        <w:tc>
          <w:tcPr>
            <w:tcW w:w="1173" w:type="dxa"/>
            <w:shd w:val="clear" w:color="auto" w:fill="auto"/>
            <w:vAlign w:val="center"/>
            <w:hideMark/>
          </w:tcPr>
          <w:p w14:paraId="30B25B6D"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21138</w:t>
            </w:r>
          </w:p>
        </w:tc>
        <w:tc>
          <w:tcPr>
            <w:tcW w:w="1231" w:type="dxa"/>
            <w:shd w:val="clear" w:color="auto" w:fill="auto"/>
            <w:vAlign w:val="bottom"/>
            <w:hideMark/>
          </w:tcPr>
          <w:p w14:paraId="456A32F9"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62994.7 </w:t>
            </w:r>
          </w:p>
        </w:tc>
        <w:tc>
          <w:tcPr>
            <w:tcW w:w="895" w:type="dxa"/>
            <w:shd w:val="clear" w:color="auto" w:fill="auto"/>
            <w:vAlign w:val="center"/>
            <w:hideMark/>
          </w:tcPr>
          <w:p w14:paraId="16325426"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17359</w:t>
            </w:r>
          </w:p>
        </w:tc>
        <w:tc>
          <w:tcPr>
            <w:tcW w:w="1405" w:type="dxa"/>
            <w:shd w:val="clear" w:color="auto" w:fill="auto"/>
            <w:vAlign w:val="bottom"/>
            <w:hideMark/>
          </w:tcPr>
          <w:p w14:paraId="23D2F98B"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48527.2 </w:t>
            </w:r>
          </w:p>
        </w:tc>
      </w:tr>
      <w:tr w:rsidR="00C02DFF" w:rsidRPr="00707963" w14:paraId="0E08A2BC"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0"/>
          <w:jc w:val="center"/>
        </w:trPr>
        <w:tc>
          <w:tcPr>
            <w:tcW w:w="914" w:type="dxa"/>
            <w:shd w:val="clear" w:color="auto" w:fill="auto"/>
            <w:vAlign w:val="center"/>
            <w:hideMark/>
          </w:tcPr>
          <w:p w14:paraId="1B0FA0AE"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9</w:t>
            </w:r>
          </w:p>
        </w:tc>
        <w:tc>
          <w:tcPr>
            <w:tcW w:w="2789" w:type="dxa"/>
            <w:shd w:val="clear" w:color="auto" w:fill="auto"/>
            <w:vAlign w:val="center"/>
            <w:hideMark/>
          </w:tcPr>
          <w:p w14:paraId="41940628"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Fresh. Frozen prawns</w:t>
            </w:r>
          </w:p>
        </w:tc>
        <w:tc>
          <w:tcPr>
            <w:tcW w:w="1038" w:type="dxa"/>
            <w:shd w:val="clear" w:color="auto" w:fill="auto"/>
            <w:vAlign w:val="center"/>
            <w:hideMark/>
          </w:tcPr>
          <w:p w14:paraId="66BD094A"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ton</w:t>
            </w:r>
          </w:p>
        </w:tc>
        <w:tc>
          <w:tcPr>
            <w:tcW w:w="992" w:type="dxa"/>
            <w:shd w:val="clear" w:color="auto" w:fill="auto"/>
            <w:vAlign w:val="center"/>
            <w:hideMark/>
          </w:tcPr>
          <w:p w14:paraId="7D1A5723"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1681</w:t>
            </w:r>
          </w:p>
        </w:tc>
        <w:tc>
          <w:tcPr>
            <w:tcW w:w="1225" w:type="dxa"/>
            <w:shd w:val="clear" w:color="auto" w:fill="auto"/>
            <w:vAlign w:val="bottom"/>
            <w:hideMark/>
          </w:tcPr>
          <w:p w14:paraId="768DD232"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21139.6 </w:t>
            </w:r>
          </w:p>
        </w:tc>
        <w:tc>
          <w:tcPr>
            <w:tcW w:w="1502" w:type="dxa"/>
            <w:shd w:val="clear" w:color="auto" w:fill="auto"/>
            <w:vAlign w:val="center"/>
            <w:hideMark/>
          </w:tcPr>
          <w:p w14:paraId="39C5CB5D"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1469</w:t>
            </w:r>
          </w:p>
        </w:tc>
        <w:tc>
          <w:tcPr>
            <w:tcW w:w="1770" w:type="dxa"/>
            <w:shd w:val="clear" w:color="auto" w:fill="auto"/>
            <w:vAlign w:val="bottom"/>
            <w:hideMark/>
          </w:tcPr>
          <w:p w14:paraId="74178AB8"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15187.7 </w:t>
            </w:r>
          </w:p>
        </w:tc>
        <w:tc>
          <w:tcPr>
            <w:tcW w:w="1173" w:type="dxa"/>
            <w:shd w:val="clear" w:color="auto" w:fill="auto"/>
            <w:vAlign w:val="center"/>
            <w:hideMark/>
          </w:tcPr>
          <w:p w14:paraId="4631B02D"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494</w:t>
            </w:r>
          </w:p>
        </w:tc>
        <w:tc>
          <w:tcPr>
            <w:tcW w:w="1231" w:type="dxa"/>
            <w:shd w:val="clear" w:color="auto" w:fill="auto"/>
            <w:vAlign w:val="bottom"/>
            <w:hideMark/>
          </w:tcPr>
          <w:p w14:paraId="7B408795"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4354.0 </w:t>
            </w:r>
          </w:p>
        </w:tc>
        <w:tc>
          <w:tcPr>
            <w:tcW w:w="895" w:type="dxa"/>
            <w:shd w:val="clear" w:color="auto" w:fill="auto"/>
            <w:vAlign w:val="center"/>
            <w:hideMark/>
          </w:tcPr>
          <w:p w14:paraId="759E6C24"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341</w:t>
            </w:r>
          </w:p>
        </w:tc>
        <w:tc>
          <w:tcPr>
            <w:tcW w:w="1405" w:type="dxa"/>
            <w:shd w:val="clear" w:color="auto" w:fill="auto"/>
            <w:vAlign w:val="bottom"/>
            <w:hideMark/>
          </w:tcPr>
          <w:p w14:paraId="59A79B96"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3306.5 </w:t>
            </w:r>
          </w:p>
        </w:tc>
      </w:tr>
      <w:tr w:rsidR="00C02DFF" w:rsidRPr="00707963" w14:paraId="4BAA6282"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0"/>
          <w:jc w:val="center"/>
        </w:trPr>
        <w:tc>
          <w:tcPr>
            <w:tcW w:w="914" w:type="dxa"/>
            <w:shd w:val="clear" w:color="auto" w:fill="auto"/>
            <w:vAlign w:val="center"/>
            <w:hideMark/>
          </w:tcPr>
          <w:p w14:paraId="7C57C695"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10</w:t>
            </w:r>
          </w:p>
        </w:tc>
        <w:tc>
          <w:tcPr>
            <w:tcW w:w="2789" w:type="dxa"/>
            <w:shd w:val="clear" w:color="auto" w:fill="auto"/>
            <w:vAlign w:val="center"/>
            <w:hideMark/>
          </w:tcPr>
          <w:p w14:paraId="4E6A3C7C"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Frozen shrimp</w:t>
            </w:r>
          </w:p>
        </w:tc>
        <w:tc>
          <w:tcPr>
            <w:tcW w:w="1038" w:type="dxa"/>
            <w:shd w:val="clear" w:color="auto" w:fill="auto"/>
            <w:vAlign w:val="center"/>
            <w:hideMark/>
          </w:tcPr>
          <w:p w14:paraId="5C9F52B6"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ton</w:t>
            </w:r>
          </w:p>
        </w:tc>
        <w:tc>
          <w:tcPr>
            <w:tcW w:w="992" w:type="dxa"/>
            <w:shd w:val="clear" w:color="auto" w:fill="auto"/>
            <w:vAlign w:val="center"/>
            <w:hideMark/>
          </w:tcPr>
          <w:p w14:paraId="6734FF02"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6110</w:t>
            </w:r>
          </w:p>
        </w:tc>
        <w:tc>
          <w:tcPr>
            <w:tcW w:w="1225" w:type="dxa"/>
            <w:shd w:val="clear" w:color="auto" w:fill="auto"/>
            <w:vAlign w:val="bottom"/>
            <w:hideMark/>
          </w:tcPr>
          <w:p w14:paraId="7727E955"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74732.9 </w:t>
            </w:r>
          </w:p>
        </w:tc>
        <w:tc>
          <w:tcPr>
            <w:tcW w:w="1502" w:type="dxa"/>
            <w:shd w:val="clear" w:color="auto" w:fill="auto"/>
            <w:vAlign w:val="center"/>
            <w:hideMark/>
          </w:tcPr>
          <w:p w14:paraId="512F5A83"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4536</w:t>
            </w:r>
          </w:p>
        </w:tc>
        <w:tc>
          <w:tcPr>
            <w:tcW w:w="1770" w:type="dxa"/>
            <w:shd w:val="clear" w:color="auto" w:fill="auto"/>
            <w:vAlign w:val="bottom"/>
            <w:hideMark/>
          </w:tcPr>
          <w:p w14:paraId="20B03E84"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58290.4 </w:t>
            </w:r>
          </w:p>
        </w:tc>
        <w:tc>
          <w:tcPr>
            <w:tcW w:w="1173" w:type="dxa"/>
            <w:shd w:val="clear" w:color="auto" w:fill="auto"/>
            <w:vAlign w:val="center"/>
            <w:hideMark/>
          </w:tcPr>
          <w:p w14:paraId="245B0926"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3831</w:t>
            </w:r>
          </w:p>
        </w:tc>
        <w:tc>
          <w:tcPr>
            <w:tcW w:w="1231" w:type="dxa"/>
            <w:shd w:val="clear" w:color="auto" w:fill="auto"/>
            <w:vAlign w:val="bottom"/>
            <w:hideMark/>
          </w:tcPr>
          <w:p w14:paraId="537ABD50"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50904.3 </w:t>
            </w:r>
          </w:p>
        </w:tc>
        <w:tc>
          <w:tcPr>
            <w:tcW w:w="895" w:type="dxa"/>
            <w:shd w:val="clear" w:color="auto" w:fill="auto"/>
            <w:vAlign w:val="center"/>
            <w:hideMark/>
          </w:tcPr>
          <w:p w14:paraId="26BD7CFB"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2492</w:t>
            </w:r>
          </w:p>
        </w:tc>
        <w:tc>
          <w:tcPr>
            <w:tcW w:w="1405" w:type="dxa"/>
            <w:shd w:val="clear" w:color="auto" w:fill="auto"/>
            <w:vAlign w:val="bottom"/>
            <w:hideMark/>
          </w:tcPr>
          <w:p w14:paraId="4E7077A2"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32307.7 </w:t>
            </w:r>
          </w:p>
        </w:tc>
      </w:tr>
      <w:tr w:rsidR="00C02DFF" w:rsidRPr="00707963" w14:paraId="4E86E30D"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0"/>
          <w:jc w:val="center"/>
        </w:trPr>
        <w:tc>
          <w:tcPr>
            <w:tcW w:w="914" w:type="dxa"/>
            <w:shd w:val="clear" w:color="auto" w:fill="auto"/>
            <w:vAlign w:val="center"/>
            <w:hideMark/>
          </w:tcPr>
          <w:p w14:paraId="6291FB34"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11</w:t>
            </w:r>
          </w:p>
        </w:tc>
        <w:tc>
          <w:tcPr>
            <w:tcW w:w="2789" w:type="dxa"/>
            <w:shd w:val="clear" w:color="auto" w:fill="auto"/>
            <w:vAlign w:val="center"/>
            <w:hideMark/>
          </w:tcPr>
          <w:p w14:paraId="155EDBE6"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vegetables</w:t>
            </w:r>
          </w:p>
        </w:tc>
        <w:tc>
          <w:tcPr>
            <w:tcW w:w="1038" w:type="dxa"/>
            <w:shd w:val="clear" w:color="auto" w:fill="auto"/>
            <w:vAlign w:val="center"/>
            <w:hideMark/>
          </w:tcPr>
          <w:p w14:paraId="7326D082"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ton</w:t>
            </w:r>
          </w:p>
        </w:tc>
        <w:tc>
          <w:tcPr>
            <w:tcW w:w="992" w:type="dxa"/>
            <w:shd w:val="clear" w:color="auto" w:fill="auto"/>
            <w:vAlign w:val="center"/>
            <w:hideMark/>
          </w:tcPr>
          <w:p w14:paraId="3319EFC8"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413475</w:t>
            </w:r>
          </w:p>
        </w:tc>
        <w:tc>
          <w:tcPr>
            <w:tcW w:w="1225" w:type="dxa"/>
            <w:shd w:val="clear" w:color="auto" w:fill="auto"/>
            <w:vAlign w:val="bottom"/>
            <w:hideMark/>
          </w:tcPr>
          <w:p w14:paraId="05109C82"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539816.6 </w:t>
            </w:r>
          </w:p>
        </w:tc>
        <w:tc>
          <w:tcPr>
            <w:tcW w:w="1502" w:type="dxa"/>
            <w:shd w:val="clear" w:color="auto" w:fill="auto"/>
            <w:vAlign w:val="center"/>
            <w:hideMark/>
          </w:tcPr>
          <w:p w14:paraId="6950DA53"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500312</w:t>
            </w:r>
          </w:p>
        </w:tc>
        <w:tc>
          <w:tcPr>
            <w:tcW w:w="1770" w:type="dxa"/>
            <w:shd w:val="clear" w:color="auto" w:fill="auto"/>
            <w:vAlign w:val="bottom"/>
            <w:hideMark/>
          </w:tcPr>
          <w:p w14:paraId="5DD49DB5"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698755.8 </w:t>
            </w:r>
          </w:p>
        </w:tc>
        <w:tc>
          <w:tcPr>
            <w:tcW w:w="1173" w:type="dxa"/>
            <w:shd w:val="clear" w:color="auto" w:fill="auto"/>
            <w:vAlign w:val="center"/>
            <w:hideMark/>
          </w:tcPr>
          <w:p w14:paraId="40B316C0"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486920</w:t>
            </w:r>
          </w:p>
        </w:tc>
        <w:tc>
          <w:tcPr>
            <w:tcW w:w="1231" w:type="dxa"/>
            <w:shd w:val="clear" w:color="auto" w:fill="auto"/>
            <w:vAlign w:val="bottom"/>
            <w:hideMark/>
          </w:tcPr>
          <w:p w14:paraId="317C901A"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688748.2 </w:t>
            </w:r>
          </w:p>
        </w:tc>
        <w:tc>
          <w:tcPr>
            <w:tcW w:w="895" w:type="dxa"/>
            <w:shd w:val="clear" w:color="auto" w:fill="auto"/>
            <w:vAlign w:val="center"/>
            <w:hideMark/>
          </w:tcPr>
          <w:p w14:paraId="12B112CF"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585889</w:t>
            </w:r>
          </w:p>
        </w:tc>
        <w:tc>
          <w:tcPr>
            <w:tcW w:w="1405" w:type="dxa"/>
            <w:shd w:val="clear" w:color="auto" w:fill="auto"/>
            <w:vAlign w:val="bottom"/>
            <w:hideMark/>
          </w:tcPr>
          <w:p w14:paraId="2E2B4F1D"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812059.1 </w:t>
            </w:r>
          </w:p>
        </w:tc>
      </w:tr>
      <w:tr w:rsidR="00C02DFF" w:rsidRPr="00707963" w14:paraId="6191B08B"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0"/>
          <w:jc w:val="center"/>
        </w:trPr>
        <w:tc>
          <w:tcPr>
            <w:tcW w:w="914" w:type="dxa"/>
            <w:shd w:val="clear" w:color="auto" w:fill="auto"/>
            <w:vAlign w:val="center"/>
            <w:hideMark/>
          </w:tcPr>
          <w:p w14:paraId="27C1498F"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12</w:t>
            </w:r>
          </w:p>
        </w:tc>
        <w:tc>
          <w:tcPr>
            <w:tcW w:w="2789" w:type="dxa"/>
            <w:shd w:val="clear" w:color="auto" w:fill="auto"/>
            <w:vAlign w:val="center"/>
            <w:hideMark/>
          </w:tcPr>
          <w:p w14:paraId="3D2FB2A4"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Of which: fresh or chilled vegetables</w:t>
            </w:r>
          </w:p>
        </w:tc>
        <w:tc>
          <w:tcPr>
            <w:tcW w:w="1038" w:type="dxa"/>
            <w:shd w:val="clear" w:color="auto" w:fill="auto"/>
            <w:vAlign w:val="center"/>
            <w:hideMark/>
          </w:tcPr>
          <w:p w14:paraId="69E50030"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ton</w:t>
            </w:r>
          </w:p>
        </w:tc>
        <w:tc>
          <w:tcPr>
            <w:tcW w:w="992" w:type="dxa"/>
            <w:shd w:val="clear" w:color="auto" w:fill="auto"/>
            <w:vAlign w:val="center"/>
            <w:hideMark/>
          </w:tcPr>
          <w:p w14:paraId="11451DA3"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401148</w:t>
            </w:r>
          </w:p>
        </w:tc>
        <w:tc>
          <w:tcPr>
            <w:tcW w:w="1225" w:type="dxa"/>
            <w:shd w:val="clear" w:color="auto" w:fill="auto"/>
            <w:vAlign w:val="bottom"/>
            <w:hideMark/>
          </w:tcPr>
          <w:p w14:paraId="238EB4C8"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509658.6 </w:t>
            </w:r>
          </w:p>
        </w:tc>
        <w:tc>
          <w:tcPr>
            <w:tcW w:w="1502" w:type="dxa"/>
            <w:shd w:val="clear" w:color="auto" w:fill="auto"/>
            <w:vAlign w:val="center"/>
            <w:hideMark/>
          </w:tcPr>
          <w:p w14:paraId="34BA29D5"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489050</w:t>
            </w:r>
          </w:p>
        </w:tc>
        <w:tc>
          <w:tcPr>
            <w:tcW w:w="1770" w:type="dxa"/>
            <w:shd w:val="clear" w:color="auto" w:fill="auto"/>
            <w:vAlign w:val="bottom"/>
            <w:hideMark/>
          </w:tcPr>
          <w:p w14:paraId="64E3ADAA"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673147.5 </w:t>
            </w:r>
          </w:p>
        </w:tc>
        <w:tc>
          <w:tcPr>
            <w:tcW w:w="1173" w:type="dxa"/>
            <w:shd w:val="clear" w:color="auto" w:fill="auto"/>
            <w:vAlign w:val="center"/>
            <w:hideMark/>
          </w:tcPr>
          <w:p w14:paraId="0D8A3212"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473557</w:t>
            </w:r>
          </w:p>
        </w:tc>
        <w:tc>
          <w:tcPr>
            <w:tcW w:w="1231" w:type="dxa"/>
            <w:shd w:val="clear" w:color="auto" w:fill="auto"/>
            <w:vAlign w:val="bottom"/>
            <w:hideMark/>
          </w:tcPr>
          <w:p w14:paraId="09AF91D1"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659925.7 </w:t>
            </w:r>
          </w:p>
        </w:tc>
        <w:tc>
          <w:tcPr>
            <w:tcW w:w="895" w:type="dxa"/>
            <w:shd w:val="clear" w:color="auto" w:fill="auto"/>
            <w:vAlign w:val="center"/>
            <w:hideMark/>
          </w:tcPr>
          <w:p w14:paraId="2F79B806"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571423</w:t>
            </w:r>
          </w:p>
        </w:tc>
        <w:tc>
          <w:tcPr>
            <w:tcW w:w="1405" w:type="dxa"/>
            <w:shd w:val="clear" w:color="auto" w:fill="auto"/>
            <w:vAlign w:val="bottom"/>
            <w:hideMark/>
          </w:tcPr>
          <w:p w14:paraId="6B958163"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780101.2 </w:t>
            </w:r>
          </w:p>
        </w:tc>
      </w:tr>
      <w:tr w:rsidR="00C02DFF" w:rsidRPr="00707963" w14:paraId="168D258C"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0"/>
          <w:jc w:val="center"/>
        </w:trPr>
        <w:tc>
          <w:tcPr>
            <w:tcW w:w="914" w:type="dxa"/>
            <w:shd w:val="clear" w:color="auto" w:fill="auto"/>
            <w:vAlign w:val="center"/>
            <w:hideMark/>
          </w:tcPr>
          <w:p w14:paraId="2D2EAED2"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13</w:t>
            </w:r>
          </w:p>
        </w:tc>
        <w:tc>
          <w:tcPr>
            <w:tcW w:w="2789" w:type="dxa"/>
            <w:shd w:val="clear" w:color="auto" w:fill="auto"/>
            <w:vAlign w:val="center"/>
            <w:hideMark/>
          </w:tcPr>
          <w:p w14:paraId="72F57E76"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Fresh. Dried fruits and nuts</w:t>
            </w:r>
          </w:p>
        </w:tc>
        <w:tc>
          <w:tcPr>
            <w:tcW w:w="1038" w:type="dxa"/>
            <w:shd w:val="clear" w:color="auto" w:fill="auto"/>
            <w:vAlign w:val="center"/>
            <w:hideMark/>
          </w:tcPr>
          <w:p w14:paraId="4F015C58"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ton</w:t>
            </w:r>
          </w:p>
        </w:tc>
        <w:tc>
          <w:tcPr>
            <w:tcW w:w="992" w:type="dxa"/>
            <w:shd w:val="clear" w:color="auto" w:fill="auto"/>
            <w:vAlign w:val="center"/>
            <w:hideMark/>
          </w:tcPr>
          <w:p w14:paraId="02406FF8"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351125</w:t>
            </w:r>
          </w:p>
        </w:tc>
        <w:tc>
          <w:tcPr>
            <w:tcW w:w="1225" w:type="dxa"/>
            <w:shd w:val="clear" w:color="auto" w:fill="auto"/>
            <w:vAlign w:val="bottom"/>
            <w:hideMark/>
          </w:tcPr>
          <w:p w14:paraId="7D1421F4"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363801.9 </w:t>
            </w:r>
          </w:p>
        </w:tc>
        <w:tc>
          <w:tcPr>
            <w:tcW w:w="1502" w:type="dxa"/>
            <w:shd w:val="clear" w:color="auto" w:fill="auto"/>
            <w:vAlign w:val="center"/>
            <w:hideMark/>
          </w:tcPr>
          <w:p w14:paraId="08679BEF"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276000</w:t>
            </w:r>
          </w:p>
        </w:tc>
        <w:tc>
          <w:tcPr>
            <w:tcW w:w="1770" w:type="dxa"/>
            <w:shd w:val="clear" w:color="auto" w:fill="auto"/>
            <w:vAlign w:val="bottom"/>
            <w:hideMark/>
          </w:tcPr>
          <w:p w14:paraId="09D5E7D5"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366968.5 </w:t>
            </w:r>
          </w:p>
        </w:tc>
        <w:tc>
          <w:tcPr>
            <w:tcW w:w="1173" w:type="dxa"/>
            <w:shd w:val="clear" w:color="auto" w:fill="auto"/>
            <w:vAlign w:val="center"/>
            <w:hideMark/>
          </w:tcPr>
          <w:p w14:paraId="6E2B9F35"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241672</w:t>
            </w:r>
          </w:p>
        </w:tc>
        <w:tc>
          <w:tcPr>
            <w:tcW w:w="1231" w:type="dxa"/>
            <w:shd w:val="clear" w:color="auto" w:fill="auto"/>
            <w:vAlign w:val="bottom"/>
            <w:hideMark/>
          </w:tcPr>
          <w:p w14:paraId="1A87A360"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345227.9 </w:t>
            </w:r>
          </w:p>
        </w:tc>
        <w:tc>
          <w:tcPr>
            <w:tcW w:w="895" w:type="dxa"/>
            <w:shd w:val="clear" w:color="auto" w:fill="auto"/>
            <w:vAlign w:val="center"/>
            <w:hideMark/>
          </w:tcPr>
          <w:p w14:paraId="60935BBC"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70953</w:t>
            </w:r>
          </w:p>
        </w:tc>
        <w:tc>
          <w:tcPr>
            <w:tcW w:w="1405" w:type="dxa"/>
            <w:shd w:val="clear" w:color="auto" w:fill="auto"/>
            <w:vAlign w:val="bottom"/>
            <w:hideMark/>
          </w:tcPr>
          <w:p w14:paraId="10332E8A"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113861.4 </w:t>
            </w:r>
          </w:p>
        </w:tc>
      </w:tr>
      <w:tr w:rsidR="00C02DFF" w:rsidRPr="00707963" w14:paraId="42EAA85F"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0"/>
          <w:jc w:val="center"/>
        </w:trPr>
        <w:tc>
          <w:tcPr>
            <w:tcW w:w="914" w:type="dxa"/>
            <w:shd w:val="clear" w:color="auto" w:fill="auto"/>
            <w:vAlign w:val="center"/>
            <w:hideMark/>
          </w:tcPr>
          <w:p w14:paraId="3FE6354A"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14</w:t>
            </w:r>
          </w:p>
        </w:tc>
        <w:tc>
          <w:tcPr>
            <w:tcW w:w="2789" w:type="dxa"/>
            <w:shd w:val="clear" w:color="auto" w:fill="auto"/>
            <w:vAlign w:val="center"/>
            <w:hideMark/>
          </w:tcPr>
          <w:p w14:paraId="7D973205"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Among them: Orange.</w:t>
            </w:r>
          </w:p>
        </w:tc>
        <w:tc>
          <w:tcPr>
            <w:tcW w:w="1038" w:type="dxa"/>
            <w:shd w:val="clear" w:color="auto" w:fill="auto"/>
            <w:vAlign w:val="center"/>
            <w:hideMark/>
          </w:tcPr>
          <w:p w14:paraId="2C66D75D"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ton</w:t>
            </w:r>
          </w:p>
        </w:tc>
        <w:tc>
          <w:tcPr>
            <w:tcW w:w="992" w:type="dxa"/>
            <w:shd w:val="clear" w:color="auto" w:fill="auto"/>
            <w:vAlign w:val="center"/>
            <w:hideMark/>
          </w:tcPr>
          <w:p w14:paraId="0060D3D8"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140499</w:t>
            </w:r>
          </w:p>
        </w:tc>
        <w:tc>
          <w:tcPr>
            <w:tcW w:w="1225" w:type="dxa"/>
            <w:shd w:val="clear" w:color="auto" w:fill="auto"/>
            <w:vAlign w:val="bottom"/>
            <w:hideMark/>
          </w:tcPr>
          <w:p w14:paraId="1DABBCC5"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138591.4 </w:t>
            </w:r>
          </w:p>
        </w:tc>
        <w:tc>
          <w:tcPr>
            <w:tcW w:w="1502" w:type="dxa"/>
            <w:shd w:val="clear" w:color="auto" w:fill="auto"/>
            <w:vAlign w:val="center"/>
            <w:hideMark/>
          </w:tcPr>
          <w:p w14:paraId="607586FD"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96058</w:t>
            </w:r>
          </w:p>
        </w:tc>
        <w:tc>
          <w:tcPr>
            <w:tcW w:w="1770" w:type="dxa"/>
            <w:shd w:val="clear" w:color="auto" w:fill="auto"/>
            <w:vAlign w:val="bottom"/>
            <w:hideMark/>
          </w:tcPr>
          <w:p w14:paraId="17C893B2"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119422.6 </w:t>
            </w:r>
          </w:p>
        </w:tc>
        <w:tc>
          <w:tcPr>
            <w:tcW w:w="1173" w:type="dxa"/>
            <w:shd w:val="clear" w:color="auto" w:fill="auto"/>
            <w:vAlign w:val="center"/>
            <w:hideMark/>
          </w:tcPr>
          <w:p w14:paraId="04D6C9D7"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105659</w:t>
            </w:r>
          </w:p>
        </w:tc>
        <w:tc>
          <w:tcPr>
            <w:tcW w:w="1231" w:type="dxa"/>
            <w:shd w:val="clear" w:color="auto" w:fill="auto"/>
            <w:vAlign w:val="bottom"/>
            <w:hideMark/>
          </w:tcPr>
          <w:p w14:paraId="3F09FD18"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141900.0 </w:t>
            </w:r>
          </w:p>
        </w:tc>
        <w:tc>
          <w:tcPr>
            <w:tcW w:w="895" w:type="dxa"/>
            <w:shd w:val="clear" w:color="auto" w:fill="auto"/>
            <w:vAlign w:val="center"/>
            <w:hideMark/>
          </w:tcPr>
          <w:p w14:paraId="7D3F6033"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24500</w:t>
            </w:r>
          </w:p>
        </w:tc>
        <w:tc>
          <w:tcPr>
            <w:tcW w:w="1405" w:type="dxa"/>
            <w:shd w:val="clear" w:color="auto" w:fill="auto"/>
            <w:vAlign w:val="bottom"/>
            <w:hideMark/>
          </w:tcPr>
          <w:p w14:paraId="035A869B"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34160.1 </w:t>
            </w:r>
          </w:p>
        </w:tc>
      </w:tr>
      <w:tr w:rsidR="00C02DFF" w:rsidRPr="00707963" w14:paraId="3DCAC9C3"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0"/>
          <w:jc w:val="center"/>
        </w:trPr>
        <w:tc>
          <w:tcPr>
            <w:tcW w:w="914" w:type="dxa"/>
            <w:shd w:val="clear" w:color="auto" w:fill="auto"/>
            <w:vAlign w:val="center"/>
            <w:hideMark/>
          </w:tcPr>
          <w:p w14:paraId="3F4A29F7"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15</w:t>
            </w:r>
          </w:p>
        </w:tc>
        <w:tc>
          <w:tcPr>
            <w:tcW w:w="2789" w:type="dxa"/>
            <w:shd w:val="clear" w:color="auto" w:fill="auto"/>
            <w:vAlign w:val="center"/>
            <w:hideMark/>
          </w:tcPr>
          <w:p w14:paraId="1B38C053"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        apple </w:t>
            </w:r>
          </w:p>
        </w:tc>
        <w:tc>
          <w:tcPr>
            <w:tcW w:w="1038" w:type="dxa"/>
            <w:shd w:val="clear" w:color="auto" w:fill="auto"/>
            <w:vAlign w:val="center"/>
            <w:hideMark/>
          </w:tcPr>
          <w:p w14:paraId="6B36F097"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ton</w:t>
            </w:r>
          </w:p>
        </w:tc>
        <w:tc>
          <w:tcPr>
            <w:tcW w:w="992" w:type="dxa"/>
            <w:shd w:val="clear" w:color="auto" w:fill="auto"/>
            <w:vAlign w:val="center"/>
            <w:hideMark/>
          </w:tcPr>
          <w:p w14:paraId="35B8B2CA"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79443</w:t>
            </w:r>
          </w:p>
        </w:tc>
        <w:tc>
          <w:tcPr>
            <w:tcW w:w="1225" w:type="dxa"/>
            <w:shd w:val="clear" w:color="auto" w:fill="auto"/>
            <w:vAlign w:val="bottom"/>
            <w:hideMark/>
          </w:tcPr>
          <w:p w14:paraId="09AFB273"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79832.5 </w:t>
            </w:r>
          </w:p>
        </w:tc>
        <w:tc>
          <w:tcPr>
            <w:tcW w:w="1502" w:type="dxa"/>
            <w:shd w:val="clear" w:color="auto" w:fill="auto"/>
            <w:vAlign w:val="center"/>
            <w:hideMark/>
          </w:tcPr>
          <w:p w14:paraId="345D88B2"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58961</w:t>
            </w:r>
          </w:p>
        </w:tc>
        <w:tc>
          <w:tcPr>
            <w:tcW w:w="1770" w:type="dxa"/>
            <w:shd w:val="clear" w:color="auto" w:fill="auto"/>
            <w:vAlign w:val="bottom"/>
            <w:hideMark/>
          </w:tcPr>
          <w:p w14:paraId="0351E0DF"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83882.0 </w:t>
            </w:r>
          </w:p>
        </w:tc>
        <w:tc>
          <w:tcPr>
            <w:tcW w:w="1173" w:type="dxa"/>
            <w:shd w:val="clear" w:color="auto" w:fill="auto"/>
            <w:vAlign w:val="center"/>
            <w:hideMark/>
          </w:tcPr>
          <w:p w14:paraId="772C7412"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38329</w:t>
            </w:r>
          </w:p>
        </w:tc>
        <w:tc>
          <w:tcPr>
            <w:tcW w:w="1231" w:type="dxa"/>
            <w:shd w:val="clear" w:color="auto" w:fill="auto"/>
            <w:vAlign w:val="bottom"/>
            <w:hideMark/>
          </w:tcPr>
          <w:p w14:paraId="7F6DC50F"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60041.1 </w:t>
            </w:r>
          </w:p>
        </w:tc>
        <w:tc>
          <w:tcPr>
            <w:tcW w:w="895" w:type="dxa"/>
            <w:shd w:val="clear" w:color="auto" w:fill="auto"/>
            <w:vAlign w:val="center"/>
            <w:hideMark/>
          </w:tcPr>
          <w:p w14:paraId="312DBE38"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5074</w:t>
            </w:r>
          </w:p>
        </w:tc>
        <w:tc>
          <w:tcPr>
            <w:tcW w:w="1405" w:type="dxa"/>
            <w:shd w:val="clear" w:color="auto" w:fill="auto"/>
            <w:vAlign w:val="bottom"/>
            <w:hideMark/>
          </w:tcPr>
          <w:p w14:paraId="42E7483B"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6063.4 </w:t>
            </w:r>
          </w:p>
        </w:tc>
      </w:tr>
      <w:tr w:rsidR="00C02DFF" w:rsidRPr="00707963" w14:paraId="3B51F0A9"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0"/>
          <w:jc w:val="center"/>
        </w:trPr>
        <w:tc>
          <w:tcPr>
            <w:tcW w:w="914" w:type="dxa"/>
            <w:shd w:val="clear" w:color="auto" w:fill="auto"/>
            <w:vAlign w:val="center"/>
            <w:hideMark/>
          </w:tcPr>
          <w:p w14:paraId="27AB1EE0"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16</w:t>
            </w:r>
          </w:p>
        </w:tc>
        <w:tc>
          <w:tcPr>
            <w:tcW w:w="2789" w:type="dxa"/>
            <w:shd w:val="clear" w:color="auto" w:fill="auto"/>
            <w:vAlign w:val="center"/>
            <w:hideMark/>
          </w:tcPr>
          <w:p w14:paraId="6ACC3377"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pear</w:t>
            </w:r>
          </w:p>
        </w:tc>
        <w:tc>
          <w:tcPr>
            <w:tcW w:w="1038" w:type="dxa"/>
            <w:shd w:val="clear" w:color="auto" w:fill="auto"/>
            <w:vAlign w:val="center"/>
            <w:hideMark/>
          </w:tcPr>
          <w:p w14:paraId="36DF4FFF"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ton</w:t>
            </w:r>
          </w:p>
        </w:tc>
        <w:tc>
          <w:tcPr>
            <w:tcW w:w="992" w:type="dxa"/>
            <w:shd w:val="clear" w:color="auto" w:fill="auto"/>
            <w:vAlign w:val="center"/>
            <w:hideMark/>
          </w:tcPr>
          <w:p w14:paraId="300CB58A"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54665</w:t>
            </w:r>
          </w:p>
        </w:tc>
        <w:tc>
          <w:tcPr>
            <w:tcW w:w="1225" w:type="dxa"/>
            <w:shd w:val="clear" w:color="auto" w:fill="auto"/>
            <w:vAlign w:val="bottom"/>
            <w:hideMark/>
          </w:tcPr>
          <w:p w14:paraId="729D490B"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54362.2 </w:t>
            </w:r>
          </w:p>
        </w:tc>
        <w:tc>
          <w:tcPr>
            <w:tcW w:w="1502" w:type="dxa"/>
            <w:shd w:val="clear" w:color="auto" w:fill="auto"/>
            <w:vAlign w:val="center"/>
            <w:hideMark/>
          </w:tcPr>
          <w:p w14:paraId="17082A01"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46504</w:t>
            </w:r>
          </w:p>
        </w:tc>
        <w:tc>
          <w:tcPr>
            <w:tcW w:w="1770" w:type="dxa"/>
            <w:shd w:val="clear" w:color="auto" w:fill="auto"/>
            <w:vAlign w:val="bottom"/>
            <w:hideMark/>
          </w:tcPr>
          <w:p w14:paraId="2F401758"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54773.1 </w:t>
            </w:r>
          </w:p>
        </w:tc>
        <w:tc>
          <w:tcPr>
            <w:tcW w:w="1173" w:type="dxa"/>
            <w:shd w:val="clear" w:color="auto" w:fill="auto"/>
            <w:vAlign w:val="center"/>
            <w:hideMark/>
          </w:tcPr>
          <w:p w14:paraId="48CC6089"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28163</w:t>
            </w:r>
          </w:p>
        </w:tc>
        <w:tc>
          <w:tcPr>
            <w:tcW w:w="1231" w:type="dxa"/>
            <w:shd w:val="clear" w:color="auto" w:fill="auto"/>
            <w:vAlign w:val="bottom"/>
            <w:hideMark/>
          </w:tcPr>
          <w:p w14:paraId="63A0523E"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37839.0 </w:t>
            </w:r>
          </w:p>
        </w:tc>
        <w:tc>
          <w:tcPr>
            <w:tcW w:w="895" w:type="dxa"/>
            <w:shd w:val="clear" w:color="auto" w:fill="auto"/>
            <w:vAlign w:val="center"/>
            <w:hideMark/>
          </w:tcPr>
          <w:p w14:paraId="187FF2A3"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2627</w:t>
            </w:r>
          </w:p>
        </w:tc>
        <w:tc>
          <w:tcPr>
            <w:tcW w:w="1405" w:type="dxa"/>
            <w:shd w:val="clear" w:color="auto" w:fill="auto"/>
            <w:vAlign w:val="bottom"/>
            <w:hideMark/>
          </w:tcPr>
          <w:p w14:paraId="7F8C1015"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3447.3 </w:t>
            </w:r>
          </w:p>
        </w:tc>
      </w:tr>
      <w:tr w:rsidR="00C02DFF" w:rsidRPr="00707963" w14:paraId="0588EEFB"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0"/>
          <w:jc w:val="center"/>
        </w:trPr>
        <w:tc>
          <w:tcPr>
            <w:tcW w:w="914" w:type="dxa"/>
            <w:shd w:val="clear" w:color="auto" w:fill="auto"/>
            <w:vAlign w:val="center"/>
            <w:hideMark/>
          </w:tcPr>
          <w:p w14:paraId="518A6720"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17</w:t>
            </w:r>
          </w:p>
        </w:tc>
        <w:tc>
          <w:tcPr>
            <w:tcW w:w="2789" w:type="dxa"/>
            <w:shd w:val="clear" w:color="auto" w:fill="auto"/>
            <w:vAlign w:val="center"/>
            <w:hideMark/>
          </w:tcPr>
          <w:p w14:paraId="45A30766"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Dairy products</w:t>
            </w:r>
          </w:p>
        </w:tc>
        <w:tc>
          <w:tcPr>
            <w:tcW w:w="1038" w:type="dxa"/>
            <w:shd w:val="clear" w:color="auto" w:fill="auto"/>
            <w:vAlign w:val="center"/>
            <w:hideMark/>
          </w:tcPr>
          <w:p w14:paraId="1A5FA68E"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ton</w:t>
            </w:r>
          </w:p>
        </w:tc>
        <w:tc>
          <w:tcPr>
            <w:tcW w:w="992" w:type="dxa"/>
            <w:shd w:val="clear" w:color="auto" w:fill="auto"/>
            <w:vAlign w:val="center"/>
            <w:hideMark/>
          </w:tcPr>
          <w:p w14:paraId="62854889"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185</w:t>
            </w:r>
          </w:p>
        </w:tc>
        <w:tc>
          <w:tcPr>
            <w:tcW w:w="1225" w:type="dxa"/>
            <w:shd w:val="clear" w:color="auto" w:fill="auto"/>
            <w:vAlign w:val="bottom"/>
            <w:hideMark/>
          </w:tcPr>
          <w:p w14:paraId="2E3C9D64"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576.6 </w:t>
            </w:r>
          </w:p>
        </w:tc>
        <w:tc>
          <w:tcPr>
            <w:tcW w:w="1502" w:type="dxa"/>
            <w:shd w:val="clear" w:color="auto" w:fill="auto"/>
            <w:vAlign w:val="center"/>
            <w:hideMark/>
          </w:tcPr>
          <w:p w14:paraId="666ED533"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418</w:t>
            </w:r>
          </w:p>
        </w:tc>
        <w:tc>
          <w:tcPr>
            <w:tcW w:w="1770" w:type="dxa"/>
            <w:shd w:val="clear" w:color="auto" w:fill="auto"/>
            <w:vAlign w:val="bottom"/>
            <w:hideMark/>
          </w:tcPr>
          <w:p w14:paraId="44F5F77E"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1543.2 </w:t>
            </w:r>
          </w:p>
        </w:tc>
        <w:tc>
          <w:tcPr>
            <w:tcW w:w="1173" w:type="dxa"/>
            <w:shd w:val="clear" w:color="auto" w:fill="auto"/>
            <w:vAlign w:val="center"/>
            <w:hideMark/>
          </w:tcPr>
          <w:p w14:paraId="2B24812E"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283</w:t>
            </w:r>
          </w:p>
        </w:tc>
        <w:tc>
          <w:tcPr>
            <w:tcW w:w="1231" w:type="dxa"/>
            <w:shd w:val="clear" w:color="auto" w:fill="auto"/>
            <w:vAlign w:val="bottom"/>
            <w:hideMark/>
          </w:tcPr>
          <w:p w14:paraId="327C8479"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899.1 </w:t>
            </w:r>
          </w:p>
        </w:tc>
        <w:tc>
          <w:tcPr>
            <w:tcW w:w="895" w:type="dxa"/>
            <w:shd w:val="clear" w:color="auto" w:fill="auto"/>
            <w:vAlign w:val="center"/>
            <w:hideMark/>
          </w:tcPr>
          <w:p w14:paraId="6DF2E9B9"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130</w:t>
            </w:r>
          </w:p>
        </w:tc>
        <w:tc>
          <w:tcPr>
            <w:tcW w:w="1405" w:type="dxa"/>
            <w:shd w:val="clear" w:color="auto" w:fill="auto"/>
            <w:vAlign w:val="bottom"/>
            <w:hideMark/>
          </w:tcPr>
          <w:p w14:paraId="1AFD6142"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327.0 </w:t>
            </w:r>
          </w:p>
        </w:tc>
      </w:tr>
      <w:tr w:rsidR="00C02DFF" w:rsidRPr="00707963" w14:paraId="7E7C6F3F" w14:textId="77777777" w:rsidTr="00B37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0"/>
          <w:jc w:val="center"/>
        </w:trPr>
        <w:tc>
          <w:tcPr>
            <w:tcW w:w="914" w:type="dxa"/>
            <w:shd w:val="clear" w:color="auto" w:fill="auto"/>
            <w:vAlign w:val="center"/>
            <w:hideMark/>
          </w:tcPr>
          <w:p w14:paraId="7144CA07"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18</w:t>
            </w:r>
          </w:p>
        </w:tc>
        <w:tc>
          <w:tcPr>
            <w:tcW w:w="2789" w:type="dxa"/>
            <w:shd w:val="clear" w:color="auto" w:fill="auto"/>
            <w:vAlign w:val="center"/>
            <w:hideMark/>
          </w:tcPr>
          <w:p w14:paraId="77076D3E"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Fruit and vegetable juice</w:t>
            </w:r>
          </w:p>
        </w:tc>
        <w:tc>
          <w:tcPr>
            <w:tcW w:w="1038" w:type="dxa"/>
            <w:shd w:val="clear" w:color="auto" w:fill="auto"/>
            <w:vAlign w:val="center"/>
            <w:hideMark/>
          </w:tcPr>
          <w:p w14:paraId="72F6E9B8"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ton</w:t>
            </w:r>
          </w:p>
        </w:tc>
        <w:tc>
          <w:tcPr>
            <w:tcW w:w="992" w:type="dxa"/>
            <w:shd w:val="clear" w:color="auto" w:fill="auto"/>
            <w:vAlign w:val="center"/>
            <w:hideMark/>
          </w:tcPr>
          <w:p w14:paraId="05711DFA"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4644</w:t>
            </w:r>
          </w:p>
        </w:tc>
        <w:tc>
          <w:tcPr>
            <w:tcW w:w="1225" w:type="dxa"/>
            <w:shd w:val="clear" w:color="auto" w:fill="auto"/>
            <w:vAlign w:val="bottom"/>
            <w:hideMark/>
          </w:tcPr>
          <w:p w14:paraId="5F97A31C"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9167.5 </w:t>
            </w:r>
          </w:p>
        </w:tc>
        <w:tc>
          <w:tcPr>
            <w:tcW w:w="1502" w:type="dxa"/>
            <w:shd w:val="clear" w:color="auto" w:fill="auto"/>
            <w:vAlign w:val="center"/>
            <w:hideMark/>
          </w:tcPr>
          <w:p w14:paraId="57595837"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2335</w:t>
            </w:r>
          </w:p>
        </w:tc>
        <w:tc>
          <w:tcPr>
            <w:tcW w:w="1770" w:type="dxa"/>
            <w:shd w:val="clear" w:color="auto" w:fill="auto"/>
            <w:vAlign w:val="bottom"/>
            <w:hideMark/>
          </w:tcPr>
          <w:p w14:paraId="199A172A"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4375.4 </w:t>
            </w:r>
          </w:p>
        </w:tc>
        <w:tc>
          <w:tcPr>
            <w:tcW w:w="1173" w:type="dxa"/>
            <w:shd w:val="clear" w:color="auto" w:fill="auto"/>
            <w:vAlign w:val="center"/>
            <w:hideMark/>
          </w:tcPr>
          <w:p w14:paraId="47777049"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2531</w:t>
            </w:r>
          </w:p>
        </w:tc>
        <w:tc>
          <w:tcPr>
            <w:tcW w:w="1231" w:type="dxa"/>
            <w:shd w:val="clear" w:color="auto" w:fill="auto"/>
            <w:vAlign w:val="bottom"/>
            <w:hideMark/>
          </w:tcPr>
          <w:p w14:paraId="4C1B8C0B"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4930.7 </w:t>
            </w:r>
          </w:p>
        </w:tc>
        <w:tc>
          <w:tcPr>
            <w:tcW w:w="895" w:type="dxa"/>
            <w:shd w:val="clear" w:color="auto" w:fill="auto"/>
            <w:vAlign w:val="center"/>
            <w:hideMark/>
          </w:tcPr>
          <w:p w14:paraId="57D84E92"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1767</w:t>
            </w:r>
          </w:p>
        </w:tc>
        <w:tc>
          <w:tcPr>
            <w:tcW w:w="1405" w:type="dxa"/>
            <w:shd w:val="clear" w:color="auto" w:fill="auto"/>
            <w:vAlign w:val="bottom"/>
            <w:hideMark/>
          </w:tcPr>
          <w:p w14:paraId="204B294F" w14:textId="77777777" w:rsidR="00C02DFF" w:rsidRPr="00707963" w:rsidRDefault="00C02DFF" w:rsidP="00A00C87">
            <w:pPr>
              <w:spacing w:after="0" w:line="240" w:lineRule="auto"/>
              <w:rPr>
                <w:rFonts w:ascii="Arial" w:eastAsia="SimSun" w:hAnsi="Arial" w:cs="Arial"/>
                <w:sz w:val="18"/>
                <w:szCs w:val="18"/>
              </w:rPr>
            </w:pPr>
            <w:r w:rsidRPr="00707963">
              <w:rPr>
                <w:rFonts w:ascii="Arial" w:eastAsia="SimSun" w:hAnsi="Arial" w:cs="Arial"/>
                <w:sz w:val="18"/>
                <w:szCs w:val="18"/>
              </w:rPr>
              <w:t xml:space="preserve">3681.8 </w:t>
            </w:r>
          </w:p>
        </w:tc>
      </w:tr>
    </w:tbl>
    <w:p w14:paraId="0B3AA10F" w14:textId="52F60170" w:rsidR="00C02DFF" w:rsidRDefault="00C02DFF" w:rsidP="00A00C87">
      <w:pPr>
        <w:pStyle w:val="Source"/>
      </w:pPr>
      <w:r w:rsidRPr="00C02DFF">
        <w:t>Source: According to the "Statistical Yearbook of Guangxi Autonomous Region" and Nanning Customs data.</w:t>
      </w:r>
    </w:p>
    <w:p w14:paraId="5FD18FE1" w14:textId="77777777" w:rsidR="00C02DFF" w:rsidRDefault="00C02DFF" w:rsidP="0042278B">
      <w:pPr>
        <w:spacing w:after="0"/>
        <w:rPr>
          <w:rFonts w:ascii="Arial" w:hAnsi="Arial" w:cs="Arial"/>
          <w:sz w:val="24"/>
          <w:szCs w:val="24"/>
        </w:rPr>
      </w:pPr>
    </w:p>
    <w:p w14:paraId="24805E09" w14:textId="77777777" w:rsidR="00C02DFF" w:rsidRDefault="00C02DFF" w:rsidP="0042278B">
      <w:pPr>
        <w:spacing w:after="0"/>
        <w:rPr>
          <w:rFonts w:ascii="Arial" w:hAnsi="Arial" w:cs="Arial"/>
          <w:sz w:val="24"/>
          <w:szCs w:val="24"/>
        </w:rPr>
      </w:pPr>
    </w:p>
    <w:p w14:paraId="601608FD" w14:textId="77777777" w:rsidR="00A00C87" w:rsidRDefault="00A00C87">
      <w:pPr>
        <w:spacing w:line="259" w:lineRule="auto"/>
        <w:rPr>
          <w:rFonts w:ascii="Arial" w:eastAsia="SimSun" w:hAnsi="Arial" w:cs="Times New Roman"/>
          <w:b/>
          <w:sz w:val="20"/>
        </w:rPr>
      </w:pPr>
      <w:r>
        <w:br w:type="page"/>
      </w:r>
    </w:p>
    <w:p w14:paraId="1A90C9A7" w14:textId="115C326E" w:rsidR="00A00C87" w:rsidRDefault="00A00C87" w:rsidP="00A00C87">
      <w:pPr>
        <w:pStyle w:val="Caption"/>
      </w:pPr>
      <w:bookmarkStart w:id="36" w:name="_Ref58322306"/>
      <w:bookmarkStart w:id="37" w:name="_Toc59704777"/>
      <w:r>
        <w:lastRenderedPageBreak/>
        <w:t xml:space="preserve">Table </w:t>
      </w:r>
      <w:fldSimple w:instr=" SEQ Table \* ARABIC ">
        <w:r>
          <w:rPr>
            <w:noProof/>
          </w:rPr>
          <w:t>6</w:t>
        </w:r>
      </w:fldSimple>
      <w:bookmarkEnd w:id="36"/>
      <w:r>
        <w:t xml:space="preserve">: </w:t>
      </w:r>
      <w:r w:rsidRPr="00DA40A1">
        <w:t>Volume and Value of Major Import Agricultural Commodities (2016-2019)</w:t>
      </w:r>
      <w:bookmarkEnd w:id="37"/>
    </w:p>
    <w:p w14:paraId="36A12E25" w14:textId="16DC57DA" w:rsidR="00A00C87" w:rsidRPr="00A00C87" w:rsidRDefault="00A00C87" w:rsidP="00A00C87">
      <w:pPr>
        <w:jc w:val="right"/>
        <w:rPr>
          <w:rFonts w:ascii="Arial" w:hAnsi="Arial" w:cs="Arial"/>
          <w:sz w:val="20"/>
          <w:szCs w:val="20"/>
        </w:rPr>
      </w:pPr>
      <w:r w:rsidRPr="00A00C87">
        <w:rPr>
          <w:rFonts w:ascii="Arial" w:hAnsi="Arial" w:cs="Arial"/>
          <w:sz w:val="20"/>
          <w:szCs w:val="20"/>
        </w:rPr>
        <w:t>Unit of Value: USD 10 000 (1USD ≈6.74RMB)</w:t>
      </w:r>
    </w:p>
    <w:tbl>
      <w:tblPr>
        <w:tblW w:w="14884" w:type="dxa"/>
        <w:tblInd w:w="-459" w:type="dxa"/>
        <w:tblLayout w:type="fixed"/>
        <w:tblCellMar>
          <w:left w:w="0" w:type="dxa"/>
          <w:right w:w="0" w:type="dxa"/>
        </w:tblCellMar>
        <w:tblLook w:val="04A0" w:firstRow="1" w:lastRow="0" w:firstColumn="1" w:lastColumn="0" w:noHBand="0" w:noVBand="1"/>
      </w:tblPr>
      <w:tblGrid>
        <w:gridCol w:w="993"/>
        <w:gridCol w:w="2074"/>
        <w:gridCol w:w="951"/>
        <w:gridCol w:w="1227"/>
        <w:gridCol w:w="1418"/>
        <w:gridCol w:w="1417"/>
        <w:gridCol w:w="1656"/>
        <w:gridCol w:w="1179"/>
        <w:gridCol w:w="1134"/>
        <w:gridCol w:w="1276"/>
        <w:gridCol w:w="1559"/>
      </w:tblGrid>
      <w:tr w:rsidR="00A00C87" w:rsidRPr="00A00C87" w14:paraId="07D9459C" w14:textId="77777777" w:rsidTr="00B37843">
        <w:trPr>
          <w:trHeight w:val="290"/>
        </w:trPr>
        <w:tc>
          <w:tcPr>
            <w:tcW w:w="99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8E59D5" w14:textId="77777777" w:rsidR="00A00C87" w:rsidRPr="00A00C87" w:rsidRDefault="00A00C87" w:rsidP="00A00C87">
            <w:pPr>
              <w:pStyle w:val="NormalWeb"/>
              <w:spacing w:after="0" w:line="240" w:lineRule="auto"/>
              <w:rPr>
                <w:rFonts w:ascii="Arial" w:hAnsi="Arial" w:cs="Arial"/>
                <w:sz w:val="18"/>
                <w:szCs w:val="18"/>
              </w:rPr>
            </w:pPr>
            <w:r w:rsidRPr="00A00C87">
              <w:rPr>
                <w:rFonts w:ascii="Arial" w:eastAsia="SimSun" w:hAnsi="Arial" w:cs="Arial"/>
                <w:sz w:val="18"/>
                <w:szCs w:val="18"/>
              </w:rPr>
              <w:t>Serial number</w:t>
            </w:r>
          </w:p>
        </w:tc>
        <w:tc>
          <w:tcPr>
            <w:tcW w:w="207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0190F0F" w14:textId="77777777" w:rsidR="00A00C87" w:rsidRPr="00A00C87" w:rsidRDefault="00A00C87" w:rsidP="00A00C87">
            <w:pPr>
              <w:pStyle w:val="NormalWeb"/>
              <w:spacing w:after="0" w:line="240" w:lineRule="auto"/>
              <w:rPr>
                <w:rFonts w:ascii="Arial" w:hAnsi="Arial" w:cs="Arial"/>
                <w:sz w:val="18"/>
                <w:szCs w:val="18"/>
              </w:rPr>
            </w:pPr>
            <w:proofErr w:type="spellStart"/>
            <w:r w:rsidRPr="00A00C87">
              <w:rPr>
                <w:rFonts w:ascii="Arial" w:eastAsia="SimSun" w:hAnsi="Arial" w:cs="Arial"/>
                <w:sz w:val="18"/>
                <w:szCs w:val="18"/>
              </w:rPr>
              <w:t>Item</w:t>
            </w:r>
            <w:r w:rsidRPr="00A00C87">
              <w:rPr>
                <w:rFonts w:ascii="Arial" w:eastAsia="SimSun" w:hAnsi="Arial" w:cs="Arial"/>
                <w:sz w:val="18"/>
                <w:szCs w:val="18"/>
              </w:rPr>
              <w:t>（</w:t>
            </w:r>
            <w:r w:rsidRPr="00A00C87">
              <w:rPr>
                <w:rFonts w:ascii="Arial" w:eastAsia="SimSun" w:hAnsi="Arial" w:cs="Arial"/>
                <w:sz w:val="18"/>
                <w:szCs w:val="18"/>
              </w:rPr>
              <w:t>Product</w:t>
            </w:r>
            <w:proofErr w:type="spellEnd"/>
            <w:r w:rsidRPr="00A00C87">
              <w:rPr>
                <w:rFonts w:ascii="Arial" w:eastAsia="SimSun" w:hAnsi="Arial" w:cs="Arial"/>
                <w:sz w:val="18"/>
                <w:szCs w:val="18"/>
              </w:rPr>
              <w:t xml:space="preserve"> Category</w:t>
            </w:r>
            <w:r w:rsidRPr="00A00C87">
              <w:rPr>
                <w:rFonts w:ascii="Arial" w:eastAsia="SimSun" w:hAnsi="Arial" w:cs="Arial"/>
                <w:sz w:val="18"/>
                <w:szCs w:val="18"/>
              </w:rPr>
              <w:t>）</w:t>
            </w:r>
            <w:r w:rsidRPr="00A00C87">
              <w:rPr>
                <w:rFonts w:ascii="Arial" w:eastAsia="SimSun" w:hAnsi="Arial" w:cs="Arial"/>
                <w:sz w:val="18"/>
                <w:szCs w:val="18"/>
              </w:rPr>
              <w:t>  </w:t>
            </w:r>
          </w:p>
        </w:tc>
        <w:tc>
          <w:tcPr>
            <w:tcW w:w="951" w:type="dxa"/>
            <w:vMerge w:val="restart"/>
            <w:tcBorders>
              <w:top w:val="single" w:sz="8" w:space="0" w:color="000000"/>
              <w:left w:val="single" w:sz="8" w:space="0" w:color="000000"/>
              <w:right w:val="single" w:sz="8" w:space="0" w:color="000000"/>
            </w:tcBorders>
            <w:tcMar>
              <w:top w:w="0" w:type="dxa"/>
              <w:left w:w="108" w:type="dxa"/>
              <w:bottom w:w="0" w:type="dxa"/>
              <w:right w:w="108" w:type="dxa"/>
            </w:tcMar>
            <w:vAlign w:val="center"/>
            <w:hideMark/>
          </w:tcPr>
          <w:p w14:paraId="5C635B49" w14:textId="77777777" w:rsidR="00A00C87" w:rsidRPr="00A00C87" w:rsidRDefault="00A00C87" w:rsidP="00A00C87">
            <w:pPr>
              <w:pStyle w:val="NormalWeb"/>
              <w:spacing w:after="0" w:line="240" w:lineRule="auto"/>
              <w:rPr>
                <w:rFonts w:ascii="Arial" w:hAnsi="Arial" w:cs="Arial"/>
                <w:sz w:val="18"/>
                <w:szCs w:val="18"/>
                <w:lang w:eastAsia="zh-CN"/>
              </w:rPr>
            </w:pPr>
            <w:r w:rsidRPr="00A00C87">
              <w:rPr>
                <w:rFonts w:ascii="Arial" w:eastAsia="SimSun" w:hAnsi="Arial" w:cs="Arial"/>
                <w:sz w:val="18"/>
                <w:szCs w:val="18"/>
              </w:rPr>
              <w:t>unit</w:t>
            </w:r>
            <w:r w:rsidRPr="00A00C87">
              <w:rPr>
                <w:rFonts w:ascii="Arial" w:eastAsia="SimSun" w:hAnsi="Arial" w:cs="Arial"/>
                <w:sz w:val="18"/>
                <w:szCs w:val="18"/>
                <w:lang w:eastAsia="zh-CN"/>
              </w:rPr>
              <w:t xml:space="preserve"> of Volume</w:t>
            </w:r>
          </w:p>
        </w:tc>
        <w:tc>
          <w:tcPr>
            <w:tcW w:w="264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AB1D922" w14:textId="77777777" w:rsidR="00A00C87" w:rsidRPr="00A00C87" w:rsidRDefault="00A00C87" w:rsidP="00A00C87">
            <w:pPr>
              <w:pStyle w:val="NormalWeb"/>
              <w:spacing w:after="0" w:line="240" w:lineRule="auto"/>
              <w:rPr>
                <w:rFonts w:ascii="Arial" w:hAnsi="Arial" w:cs="Arial"/>
                <w:sz w:val="18"/>
                <w:szCs w:val="18"/>
              </w:rPr>
            </w:pPr>
            <w:r w:rsidRPr="00A00C87">
              <w:rPr>
                <w:rFonts w:ascii="Arial" w:eastAsia="SimSun" w:hAnsi="Arial" w:cs="Arial"/>
                <w:b/>
                <w:bCs/>
                <w:sz w:val="18"/>
                <w:szCs w:val="18"/>
              </w:rPr>
              <w:t>2016</w:t>
            </w:r>
            <w:r w:rsidRPr="00A00C87">
              <w:rPr>
                <w:rFonts w:ascii="Arial" w:eastAsia="SimSun" w:hAnsi="Arial" w:cs="Arial"/>
                <w:sz w:val="18"/>
                <w:szCs w:val="18"/>
              </w:rPr>
              <w:t xml:space="preserve"> year</w:t>
            </w:r>
          </w:p>
        </w:tc>
        <w:tc>
          <w:tcPr>
            <w:tcW w:w="307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3E3DE1E" w14:textId="77777777" w:rsidR="00A00C87" w:rsidRPr="00A00C87" w:rsidRDefault="00A00C87" w:rsidP="00A00C87">
            <w:pPr>
              <w:pStyle w:val="NormalWeb"/>
              <w:spacing w:after="0" w:line="240" w:lineRule="auto"/>
              <w:rPr>
                <w:rFonts w:ascii="Arial" w:hAnsi="Arial" w:cs="Arial"/>
                <w:sz w:val="18"/>
                <w:szCs w:val="18"/>
              </w:rPr>
            </w:pPr>
            <w:r w:rsidRPr="00A00C87">
              <w:rPr>
                <w:rFonts w:ascii="Arial" w:eastAsia="SimSun" w:hAnsi="Arial" w:cs="Arial"/>
                <w:b/>
                <w:bCs/>
                <w:sz w:val="18"/>
                <w:szCs w:val="18"/>
              </w:rPr>
              <w:t>2017</w:t>
            </w:r>
            <w:r w:rsidRPr="00A00C87">
              <w:rPr>
                <w:rFonts w:ascii="Arial" w:eastAsia="SimSun" w:hAnsi="Arial" w:cs="Arial"/>
                <w:sz w:val="18"/>
                <w:szCs w:val="18"/>
              </w:rPr>
              <w:t xml:space="preserve"> year</w:t>
            </w:r>
          </w:p>
        </w:tc>
        <w:tc>
          <w:tcPr>
            <w:tcW w:w="231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CD0CE7" w14:textId="77777777" w:rsidR="00A00C87" w:rsidRPr="00A00C87" w:rsidRDefault="00A00C87" w:rsidP="00A00C87">
            <w:pPr>
              <w:pStyle w:val="NormalWeb"/>
              <w:spacing w:after="0" w:line="240" w:lineRule="auto"/>
              <w:rPr>
                <w:rFonts w:ascii="Arial" w:hAnsi="Arial" w:cs="Arial"/>
                <w:sz w:val="18"/>
                <w:szCs w:val="18"/>
              </w:rPr>
            </w:pPr>
            <w:r w:rsidRPr="00A00C87">
              <w:rPr>
                <w:rFonts w:ascii="Arial" w:eastAsia="SimSun" w:hAnsi="Arial" w:cs="Arial"/>
                <w:sz w:val="18"/>
                <w:szCs w:val="18"/>
              </w:rPr>
              <w:t>2018 year</w:t>
            </w:r>
          </w:p>
        </w:tc>
        <w:tc>
          <w:tcPr>
            <w:tcW w:w="283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074B1E4" w14:textId="77777777" w:rsidR="00A00C87" w:rsidRPr="00A00C87" w:rsidRDefault="00A00C87" w:rsidP="00A00C87">
            <w:pPr>
              <w:pStyle w:val="NormalWeb"/>
              <w:spacing w:after="0" w:line="240" w:lineRule="auto"/>
              <w:rPr>
                <w:rFonts w:ascii="Arial" w:hAnsi="Arial" w:cs="Arial"/>
                <w:sz w:val="18"/>
                <w:szCs w:val="18"/>
              </w:rPr>
            </w:pPr>
            <w:r w:rsidRPr="00A00C87">
              <w:rPr>
                <w:rFonts w:ascii="Arial" w:eastAsia="SimSun" w:hAnsi="Arial" w:cs="Arial"/>
                <w:sz w:val="18"/>
                <w:szCs w:val="18"/>
              </w:rPr>
              <w:t>2019 year</w:t>
            </w:r>
          </w:p>
        </w:tc>
      </w:tr>
      <w:tr w:rsidR="00A00C87" w:rsidRPr="00A00C87" w14:paraId="3C1C9BD1" w14:textId="77777777" w:rsidTr="00B37843">
        <w:trPr>
          <w:trHeight w:val="290"/>
        </w:trPr>
        <w:tc>
          <w:tcPr>
            <w:tcW w:w="993" w:type="dxa"/>
            <w:vMerge/>
            <w:tcBorders>
              <w:top w:val="single" w:sz="8" w:space="0" w:color="000000"/>
              <w:left w:val="single" w:sz="8" w:space="0" w:color="000000"/>
              <w:bottom w:val="single" w:sz="8" w:space="0" w:color="000000"/>
              <w:right w:val="single" w:sz="8" w:space="0" w:color="000000"/>
            </w:tcBorders>
            <w:vAlign w:val="center"/>
            <w:hideMark/>
          </w:tcPr>
          <w:p w14:paraId="3550139E" w14:textId="77777777" w:rsidR="00A00C87" w:rsidRPr="00A00C87" w:rsidRDefault="00A00C87" w:rsidP="00A00C87">
            <w:pPr>
              <w:spacing w:after="0" w:line="240" w:lineRule="auto"/>
              <w:rPr>
                <w:rFonts w:ascii="Arial" w:hAnsi="Arial" w:cs="Arial"/>
                <w:sz w:val="18"/>
                <w:szCs w:val="18"/>
              </w:rPr>
            </w:pPr>
          </w:p>
        </w:tc>
        <w:tc>
          <w:tcPr>
            <w:tcW w:w="2074" w:type="dxa"/>
            <w:vMerge/>
            <w:tcBorders>
              <w:top w:val="single" w:sz="8" w:space="0" w:color="000000"/>
              <w:left w:val="single" w:sz="8" w:space="0" w:color="000000"/>
              <w:bottom w:val="single" w:sz="8" w:space="0" w:color="000000"/>
              <w:right w:val="single" w:sz="8" w:space="0" w:color="000000"/>
            </w:tcBorders>
            <w:vAlign w:val="center"/>
            <w:hideMark/>
          </w:tcPr>
          <w:p w14:paraId="5C0D52BD" w14:textId="77777777" w:rsidR="00A00C87" w:rsidRPr="00A00C87" w:rsidRDefault="00A00C87" w:rsidP="00A00C87">
            <w:pPr>
              <w:spacing w:after="0" w:line="240" w:lineRule="auto"/>
              <w:rPr>
                <w:rFonts w:ascii="Arial" w:hAnsi="Arial" w:cs="Arial"/>
                <w:sz w:val="18"/>
                <w:szCs w:val="18"/>
              </w:rPr>
            </w:pPr>
          </w:p>
        </w:tc>
        <w:tc>
          <w:tcPr>
            <w:tcW w:w="951"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62BFB4C" w14:textId="77777777" w:rsidR="00A00C87" w:rsidRPr="00A00C87" w:rsidRDefault="00A00C87" w:rsidP="00A00C87">
            <w:pPr>
              <w:pStyle w:val="NormalWeb"/>
              <w:spacing w:after="0" w:line="240" w:lineRule="auto"/>
              <w:rPr>
                <w:rFonts w:ascii="Arial" w:hAnsi="Arial" w:cs="Arial"/>
                <w:sz w:val="18"/>
                <w:szCs w:val="18"/>
              </w:rPr>
            </w:pPr>
          </w:p>
        </w:tc>
        <w:tc>
          <w:tcPr>
            <w:tcW w:w="1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05455E5" w14:textId="77777777" w:rsidR="00A00C87" w:rsidRPr="00A00C87" w:rsidRDefault="00A00C87" w:rsidP="00A00C87">
            <w:pPr>
              <w:pStyle w:val="NormalWeb"/>
              <w:spacing w:after="0" w:line="240" w:lineRule="auto"/>
              <w:rPr>
                <w:rFonts w:ascii="Arial" w:hAnsi="Arial" w:cs="Arial"/>
                <w:sz w:val="18"/>
                <w:szCs w:val="18"/>
              </w:rPr>
            </w:pPr>
            <w:r w:rsidRPr="00A00C87">
              <w:rPr>
                <w:rFonts w:ascii="Arial" w:eastAsia="SimSun" w:hAnsi="Arial" w:cs="Arial"/>
                <w:b/>
                <w:sz w:val="18"/>
                <w:szCs w:val="18"/>
              </w:rPr>
              <w:t>Volume</w:t>
            </w: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E701061" w14:textId="77777777" w:rsidR="00A00C87" w:rsidRPr="00A00C87" w:rsidRDefault="00A00C87" w:rsidP="00A00C87">
            <w:pPr>
              <w:pStyle w:val="NormalWeb"/>
              <w:spacing w:after="0" w:line="240" w:lineRule="auto"/>
              <w:rPr>
                <w:rFonts w:ascii="Arial" w:hAnsi="Arial" w:cs="Arial"/>
                <w:sz w:val="18"/>
                <w:szCs w:val="18"/>
              </w:rPr>
            </w:pPr>
            <w:r w:rsidRPr="00A00C87">
              <w:rPr>
                <w:rFonts w:ascii="Arial" w:hAnsi="Arial" w:cs="Arial"/>
                <w:sz w:val="18"/>
                <w:szCs w:val="18"/>
              </w:rPr>
              <w:t>Value</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311914" w14:textId="77777777" w:rsidR="00A00C87" w:rsidRPr="00A00C87" w:rsidRDefault="00A00C87" w:rsidP="00A00C87">
            <w:pPr>
              <w:pStyle w:val="NormalWeb"/>
              <w:spacing w:after="0" w:line="240" w:lineRule="auto"/>
              <w:rPr>
                <w:rFonts w:ascii="Arial" w:hAnsi="Arial" w:cs="Arial"/>
                <w:sz w:val="18"/>
                <w:szCs w:val="18"/>
              </w:rPr>
            </w:pPr>
            <w:r w:rsidRPr="00A00C87">
              <w:rPr>
                <w:rFonts w:ascii="Arial" w:eastAsia="SimSun" w:hAnsi="Arial" w:cs="Arial"/>
                <w:b/>
                <w:sz w:val="18"/>
                <w:szCs w:val="18"/>
              </w:rPr>
              <w:t>Volume</w:t>
            </w:r>
          </w:p>
        </w:tc>
        <w:tc>
          <w:tcPr>
            <w:tcW w:w="16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29BE4D1" w14:textId="77777777" w:rsidR="00A00C87" w:rsidRPr="00A00C87" w:rsidRDefault="00A00C87" w:rsidP="00A00C87">
            <w:pPr>
              <w:pStyle w:val="NormalWeb"/>
              <w:spacing w:after="0" w:line="240" w:lineRule="auto"/>
              <w:rPr>
                <w:rFonts w:ascii="Arial" w:hAnsi="Arial" w:cs="Arial"/>
                <w:sz w:val="18"/>
                <w:szCs w:val="18"/>
              </w:rPr>
            </w:pPr>
            <w:r w:rsidRPr="00A00C87">
              <w:rPr>
                <w:rFonts w:ascii="Arial" w:hAnsi="Arial" w:cs="Arial"/>
                <w:sz w:val="18"/>
                <w:szCs w:val="18"/>
              </w:rPr>
              <w:t>Value</w:t>
            </w:r>
          </w:p>
        </w:tc>
        <w:tc>
          <w:tcPr>
            <w:tcW w:w="11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1A5E385" w14:textId="77777777" w:rsidR="00A00C87" w:rsidRPr="00A00C87" w:rsidRDefault="00A00C87" w:rsidP="00A00C87">
            <w:pPr>
              <w:pStyle w:val="NormalWeb"/>
              <w:spacing w:after="0" w:line="240" w:lineRule="auto"/>
              <w:rPr>
                <w:rFonts w:ascii="Arial" w:hAnsi="Arial" w:cs="Arial"/>
                <w:sz w:val="18"/>
                <w:szCs w:val="18"/>
              </w:rPr>
            </w:pPr>
            <w:r w:rsidRPr="00A00C87">
              <w:rPr>
                <w:rFonts w:ascii="Arial" w:eastAsia="SimSun" w:hAnsi="Arial" w:cs="Arial"/>
                <w:b/>
                <w:sz w:val="18"/>
                <w:szCs w:val="18"/>
              </w:rPr>
              <w:t>Volume</w:t>
            </w:r>
            <w:r w:rsidRPr="00A00C87">
              <w:rPr>
                <w:rFonts w:ascii="Arial" w:eastAsia="SimSun" w:hAnsi="Arial" w:cs="Arial"/>
                <w:sz w:val="18"/>
                <w:szCs w:val="18"/>
              </w:rPr>
              <w:t> </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41624A1" w14:textId="77777777" w:rsidR="00A00C87" w:rsidRPr="00A00C87" w:rsidRDefault="00A00C87" w:rsidP="00A00C87">
            <w:pPr>
              <w:pStyle w:val="NormalWeb"/>
              <w:spacing w:after="0" w:line="240" w:lineRule="auto"/>
              <w:rPr>
                <w:rFonts w:ascii="Arial" w:hAnsi="Arial" w:cs="Arial"/>
                <w:sz w:val="18"/>
                <w:szCs w:val="18"/>
              </w:rPr>
            </w:pPr>
            <w:r w:rsidRPr="00A00C87">
              <w:rPr>
                <w:rFonts w:ascii="Arial" w:eastAsia="SimSun" w:hAnsi="Arial" w:cs="Arial"/>
                <w:sz w:val="18"/>
                <w:szCs w:val="18"/>
              </w:rPr>
              <w:t>Value </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08820FC" w14:textId="77777777" w:rsidR="00A00C87" w:rsidRPr="00A00C87" w:rsidRDefault="00A00C87" w:rsidP="00A00C87">
            <w:pPr>
              <w:pStyle w:val="NormalWeb"/>
              <w:spacing w:after="0" w:line="240" w:lineRule="auto"/>
              <w:rPr>
                <w:rFonts w:ascii="Arial" w:hAnsi="Arial" w:cs="Arial"/>
                <w:sz w:val="18"/>
                <w:szCs w:val="18"/>
              </w:rPr>
            </w:pPr>
            <w:r w:rsidRPr="00A00C87">
              <w:rPr>
                <w:rFonts w:ascii="Arial" w:eastAsia="SimSun" w:hAnsi="Arial" w:cs="Arial"/>
                <w:b/>
                <w:sz w:val="18"/>
                <w:szCs w:val="18"/>
              </w:rPr>
              <w:t>Volume</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1664973" w14:textId="77777777" w:rsidR="00A00C87" w:rsidRPr="00A00C87" w:rsidRDefault="00A00C87" w:rsidP="00A00C87">
            <w:pPr>
              <w:pStyle w:val="NormalWeb"/>
              <w:spacing w:after="0" w:line="240" w:lineRule="auto"/>
              <w:rPr>
                <w:rFonts w:ascii="Arial" w:hAnsi="Arial" w:cs="Arial"/>
                <w:sz w:val="18"/>
                <w:szCs w:val="18"/>
              </w:rPr>
            </w:pPr>
            <w:r w:rsidRPr="00A00C87">
              <w:rPr>
                <w:rFonts w:ascii="Arial" w:eastAsia="SimSun" w:hAnsi="Arial" w:cs="Arial"/>
                <w:sz w:val="18"/>
                <w:szCs w:val="18"/>
              </w:rPr>
              <w:t>Value </w:t>
            </w:r>
          </w:p>
        </w:tc>
      </w:tr>
      <w:tr w:rsidR="00A00C87" w:rsidRPr="00A00C87" w14:paraId="3C7CBEDE" w14:textId="77777777" w:rsidTr="00B3784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8" w:type="dxa"/>
            <w:right w:w="108" w:type="dxa"/>
          </w:tblCellMar>
        </w:tblPrEx>
        <w:trPr>
          <w:trHeight w:val="290"/>
        </w:trPr>
        <w:tc>
          <w:tcPr>
            <w:tcW w:w="993" w:type="dxa"/>
            <w:shd w:val="clear" w:color="auto" w:fill="auto"/>
            <w:vAlign w:val="center"/>
            <w:hideMark/>
          </w:tcPr>
          <w:p w14:paraId="30926F01"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1</w:t>
            </w:r>
          </w:p>
        </w:tc>
        <w:tc>
          <w:tcPr>
            <w:tcW w:w="2074" w:type="dxa"/>
            <w:shd w:val="clear" w:color="auto" w:fill="auto"/>
            <w:vAlign w:val="center"/>
            <w:hideMark/>
          </w:tcPr>
          <w:p w14:paraId="7CB9372D"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Total import trade value</w:t>
            </w:r>
          </w:p>
        </w:tc>
        <w:tc>
          <w:tcPr>
            <w:tcW w:w="951" w:type="dxa"/>
            <w:shd w:val="clear" w:color="auto" w:fill="auto"/>
            <w:vAlign w:val="center"/>
            <w:hideMark/>
          </w:tcPr>
          <w:p w14:paraId="6886B3EE"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w:t>
            </w:r>
          </w:p>
        </w:tc>
        <w:tc>
          <w:tcPr>
            <w:tcW w:w="1227" w:type="dxa"/>
            <w:shd w:val="clear" w:color="auto" w:fill="auto"/>
            <w:vAlign w:val="center"/>
            <w:hideMark/>
          </w:tcPr>
          <w:p w14:paraId="12B19199"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w:t>
            </w:r>
          </w:p>
        </w:tc>
        <w:tc>
          <w:tcPr>
            <w:tcW w:w="1418" w:type="dxa"/>
            <w:shd w:val="clear" w:color="auto" w:fill="auto"/>
            <w:vAlign w:val="bottom"/>
            <w:hideMark/>
          </w:tcPr>
          <w:p w14:paraId="412B4FC8"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24283644.5 </w:t>
            </w:r>
          </w:p>
        </w:tc>
        <w:tc>
          <w:tcPr>
            <w:tcW w:w="1417" w:type="dxa"/>
            <w:shd w:val="clear" w:color="auto" w:fill="auto"/>
            <w:vAlign w:val="center"/>
            <w:hideMark/>
          </w:tcPr>
          <w:p w14:paraId="35A0842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w:t>
            </w:r>
          </w:p>
        </w:tc>
        <w:tc>
          <w:tcPr>
            <w:tcW w:w="1656" w:type="dxa"/>
            <w:shd w:val="clear" w:color="auto" w:fill="auto"/>
            <w:vAlign w:val="bottom"/>
            <w:hideMark/>
          </w:tcPr>
          <w:p w14:paraId="69FA6D22"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29838870.0 </w:t>
            </w:r>
          </w:p>
        </w:tc>
        <w:tc>
          <w:tcPr>
            <w:tcW w:w="1179" w:type="dxa"/>
            <w:shd w:val="clear" w:color="auto" w:fill="auto"/>
            <w:vAlign w:val="center"/>
            <w:hideMark/>
          </w:tcPr>
          <w:p w14:paraId="4739AE8E"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w:t>
            </w:r>
          </w:p>
        </w:tc>
        <w:tc>
          <w:tcPr>
            <w:tcW w:w="1134" w:type="dxa"/>
            <w:shd w:val="clear" w:color="auto" w:fill="auto"/>
            <w:vAlign w:val="bottom"/>
            <w:hideMark/>
          </w:tcPr>
          <w:p w14:paraId="0AEA6B6F"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28617727.2 </w:t>
            </w:r>
          </w:p>
        </w:tc>
        <w:tc>
          <w:tcPr>
            <w:tcW w:w="1276" w:type="dxa"/>
            <w:shd w:val="clear" w:color="auto" w:fill="auto"/>
            <w:vAlign w:val="center"/>
            <w:hideMark/>
          </w:tcPr>
          <w:p w14:paraId="5E283FBD"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w:t>
            </w:r>
          </w:p>
        </w:tc>
        <w:tc>
          <w:tcPr>
            <w:tcW w:w="1559" w:type="dxa"/>
            <w:shd w:val="clear" w:color="auto" w:fill="auto"/>
            <w:vAlign w:val="bottom"/>
            <w:hideMark/>
          </w:tcPr>
          <w:p w14:paraId="49221B43"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31120997.8 </w:t>
            </w:r>
          </w:p>
        </w:tc>
      </w:tr>
      <w:tr w:rsidR="00A00C87" w:rsidRPr="00A00C87" w14:paraId="358F635A" w14:textId="77777777" w:rsidTr="00B3784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8" w:type="dxa"/>
            <w:right w:w="108" w:type="dxa"/>
          </w:tblCellMar>
        </w:tblPrEx>
        <w:trPr>
          <w:trHeight w:val="290"/>
        </w:trPr>
        <w:tc>
          <w:tcPr>
            <w:tcW w:w="993" w:type="dxa"/>
            <w:shd w:val="clear" w:color="auto" w:fill="auto"/>
            <w:vAlign w:val="center"/>
            <w:hideMark/>
          </w:tcPr>
          <w:p w14:paraId="18B3293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2</w:t>
            </w:r>
          </w:p>
        </w:tc>
        <w:tc>
          <w:tcPr>
            <w:tcW w:w="2074" w:type="dxa"/>
            <w:shd w:val="clear" w:color="auto" w:fill="auto"/>
            <w:vAlign w:val="center"/>
            <w:hideMark/>
          </w:tcPr>
          <w:p w14:paraId="2C40B8F0"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Aquatic and Seawater Products</w:t>
            </w:r>
          </w:p>
        </w:tc>
        <w:tc>
          <w:tcPr>
            <w:tcW w:w="951" w:type="dxa"/>
            <w:shd w:val="clear" w:color="auto" w:fill="auto"/>
            <w:vAlign w:val="center"/>
            <w:hideMark/>
          </w:tcPr>
          <w:p w14:paraId="4A038B21"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ton</w:t>
            </w:r>
          </w:p>
        </w:tc>
        <w:tc>
          <w:tcPr>
            <w:tcW w:w="1227" w:type="dxa"/>
            <w:shd w:val="clear" w:color="auto" w:fill="auto"/>
            <w:vAlign w:val="bottom"/>
            <w:hideMark/>
          </w:tcPr>
          <w:p w14:paraId="04FD56D2"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1522.0 </w:t>
            </w:r>
          </w:p>
        </w:tc>
        <w:tc>
          <w:tcPr>
            <w:tcW w:w="1418" w:type="dxa"/>
            <w:shd w:val="clear" w:color="auto" w:fill="auto"/>
            <w:vAlign w:val="bottom"/>
            <w:hideMark/>
          </w:tcPr>
          <w:p w14:paraId="05F86400"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4561.0 </w:t>
            </w:r>
          </w:p>
        </w:tc>
        <w:tc>
          <w:tcPr>
            <w:tcW w:w="1417" w:type="dxa"/>
            <w:shd w:val="clear" w:color="auto" w:fill="auto"/>
            <w:vAlign w:val="bottom"/>
            <w:hideMark/>
          </w:tcPr>
          <w:p w14:paraId="2520FFD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2134.0 </w:t>
            </w:r>
          </w:p>
        </w:tc>
        <w:tc>
          <w:tcPr>
            <w:tcW w:w="1656" w:type="dxa"/>
            <w:shd w:val="clear" w:color="auto" w:fill="auto"/>
            <w:vAlign w:val="bottom"/>
            <w:hideMark/>
          </w:tcPr>
          <w:p w14:paraId="7E03722E"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5342.9 </w:t>
            </w:r>
          </w:p>
        </w:tc>
        <w:tc>
          <w:tcPr>
            <w:tcW w:w="1179" w:type="dxa"/>
            <w:shd w:val="clear" w:color="auto" w:fill="auto"/>
            <w:vAlign w:val="bottom"/>
            <w:hideMark/>
          </w:tcPr>
          <w:p w14:paraId="65404CD0"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5898.0 </w:t>
            </w:r>
          </w:p>
        </w:tc>
        <w:tc>
          <w:tcPr>
            <w:tcW w:w="1134" w:type="dxa"/>
            <w:shd w:val="clear" w:color="auto" w:fill="auto"/>
            <w:vAlign w:val="bottom"/>
            <w:hideMark/>
          </w:tcPr>
          <w:p w14:paraId="6ECFBC60"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20990.9 </w:t>
            </w:r>
          </w:p>
        </w:tc>
        <w:tc>
          <w:tcPr>
            <w:tcW w:w="1276" w:type="dxa"/>
            <w:shd w:val="clear" w:color="auto" w:fill="auto"/>
            <w:vAlign w:val="bottom"/>
            <w:hideMark/>
          </w:tcPr>
          <w:p w14:paraId="327A8F89"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26550.0 </w:t>
            </w:r>
          </w:p>
        </w:tc>
        <w:tc>
          <w:tcPr>
            <w:tcW w:w="1559" w:type="dxa"/>
            <w:shd w:val="clear" w:color="auto" w:fill="auto"/>
            <w:vAlign w:val="bottom"/>
            <w:hideMark/>
          </w:tcPr>
          <w:p w14:paraId="22E13A89"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89338.0 </w:t>
            </w:r>
          </w:p>
        </w:tc>
      </w:tr>
      <w:tr w:rsidR="00A00C87" w:rsidRPr="00A00C87" w14:paraId="2C0B0200" w14:textId="77777777" w:rsidTr="00B3784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8" w:type="dxa"/>
            <w:right w:w="108" w:type="dxa"/>
          </w:tblCellMar>
        </w:tblPrEx>
        <w:trPr>
          <w:trHeight w:val="290"/>
        </w:trPr>
        <w:tc>
          <w:tcPr>
            <w:tcW w:w="993" w:type="dxa"/>
            <w:shd w:val="clear" w:color="auto" w:fill="auto"/>
            <w:vAlign w:val="center"/>
            <w:hideMark/>
          </w:tcPr>
          <w:p w14:paraId="58E33568"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3</w:t>
            </w:r>
          </w:p>
        </w:tc>
        <w:tc>
          <w:tcPr>
            <w:tcW w:w="2074" w:type="dxa"/>
            <w:shd w:val="clear" w:color="auto" w:fill="auto"/>
            <w:vAlign w:val="center"/>
            <w:hideMark/>
          </w:tcPr>
          <w:p w14:paraId="1F84BC1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Of which: frozen fish</w:t>
            </w:r>
          </w:p>
        </w:tc>
        <w:tc>
          <w:tcPr>
            <w:tcW w:w="951" w:type="dxa"/>
            <w:shd w:val="clear" w:color="auto" w:fill="auto"/>
            <w:vAlign w:val="center"/>
            <w:hideMark/>
          </w:tcPr>
          <w:p w14:paraId="423061A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ton</w:t>
            </w:r>
          </w:p>
        </w:tc>
        <w:tc>
          <w:tcPr>
            <w:tcW w:w="1227" w:type="dxa"/>
            <w:shd w:val="clear" w:color="auto" w:fill="auto"/>
            <w:vAlign w:val="bottom"/>
            <w:hideMark/>
          </w:tcPr>
          <w:p w14:paraId="551EE5FC"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538.0 </w:t>
            </w:r>
          </w:p>
        </w:tc>
        <w:tc>
          <w:tcPr>
            <w:tcW w:w="1418" w:type="dxa"/>
            <w:shd w:val="clear" w:color="auto" w:fill="auto"/>
            <w:vAlign w:val="bottom"/>
            <w:hideMark/>
          </w:tcPr>
          <w:p w14:paraId="1D69D5BB"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2314.2 </w:t>
            </w:r>
          </w:p>
        </w:tc>
        <w:tc>
          <w:tcPr>
            <w:tcW w:w="1417" w:type="dxa"/>
            <w:shd w:val="clear" w:color="auto" w:fill="auto"/>
            <w:vAlign w:val="bottom"/>
            <w:hideMark/>
          </w:tcPr>
          <w:p w14:paraId="003930F8"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715.0 </w:t>
            </w:r>
          </w:p>
        </w:tc>
        <w:tc>
          <w:tcPr>
            <w:tcW w:w="1656" w:type="dxa"/>
            <w:shd w:val="clear" w:color="auto" w:fill="auto"/>
            <w:vAlign w:val="bottom"/>
            <w:hideMark/>
          </w:tcPr>
          <w:p w14:paraId="2D1838E4"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1418.8 </w:t>
            </w:r>
          </w:p>
        </w:tc>
        <w:tc>
          <w:tcPr>
            <w:tcW w:w="1179" w:type="dxa"/>
            <w:shd w:val="clear" w:color="auto" w:fill="auto"/>
            <w:vAlign w:val="bottom"/>
            <w:hideMark/>
          </w:tcPr>
          <w:p w14:paraId="154B4F69"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423.0 </w:t>
            </w:r>
          </w:p>
        </w:tc>
        <w:tc>
          <w:tcPr>
            <w:tcW w:w="1134" w:type="dxa"/>
            <w:shd w:val="clear" w:color="auto" w:fill="auto"/>
            <w:vAlign w:val="bottom"/>
            <w:hideMark/>
          </w:tcPr>
          <w:p w14:paraId="05322313"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786.4 </w:t>
            </w:r>
          </w:p>
        </w:tc>
        <w:tc>
          <w:tcPr>
            <w:tcW w:w="1276" w:type="dxa"/>
            <w:shd w:val="clear" w:color="auto" w:fill="auto"/>
            <w:vAlign w:val="bottom"/>
            <w:hideMark/>
          </w:tcPr>
          <w:p w14:paraId="6F783EA8"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1604.0 </w:t>
            </w:r>
          </w:p>
        </w:tc>
        <w:tc>
          <w:tcPr>
            <w:tcW w:w="1559" w:type="dxa"/>
            <w:shd w:val="clear" w:color="auto" w:fill="auto"/>
            <w:vAlign w:val="bottom"/>
            <w:hideMark/>
          </w:tcPr>
          <w:p w14:paraId="73089A0E"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3110.4 </w:t>
            </w:r>
          </w:p>
        </w:tc>
      </w:tr>
      <w:tr w:rsidR="00A00C87" w:rsidRPr="00A00C87" w14:paraId="01016EB5" w14:textId="77777777" w:rsidTr="00B3784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8" w:type="dxa"/>
            <w:right w:w="108" w:type="dxa"/>
          </w:tblCellMar>
        </w:tblPrEx>
        <w:trPr>
          <w:trHeight w:val="290"/>
        </w:trPr>
        <w:tc>
          <w:tcPr>
            <w:tcW w:w="993" w:type="dxa"/>
            <w:shd w:val="clear" w:color="auto" w:fill="auto"/>
            <w:vAlign w:val="center"/>
            <w:hideMark/>
          </w:tcPr>
          <w:p w14:paraId="3D5877AB"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4</w:t>
            </w:r>
          </w:p>
        </w:tc>
        <w:tc>
          <w:tcPr>
            <w:tcW w:w="2074" w:type="dxa"/>
            <w:shd w:val="clear" w:color="auto" w:fill="auto"/>
            <w:vAlign w:val="center"/>
            <w:hideMark/>
          </w:tcPr>
          <w:p w14:paraId="05F3A168"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Meat and offal</w:t>
            </w:r>
          </w:p>
        </w:tc>
        <w:tc>
          <w:tcPr>
            <w:tcW w:w="951" w:type="dxa"/>
            <w:shd w:val="clear" w:color="auto" w:fill="auto"/>
            <w:vAlign w:val="center"/>
            <w:hideMark/>
          </w:tcPr>
          <w:p w14:paraId="6E83D4CA"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ton</w:t>
            </w:r>
          </w:p>
        </w:tc>
        <w:tc>
          <w:tcPr>
            <w:tcW w:w="1227" w:type="dxa"/>
            <w:shd w:val="clear" w:color="auto" w:fill="auto"/>
            <w:vAlign w:val="bottom"/>
            <w:hideMark/>
          </w:tcPr>
          <w:p w14:paraId="52874A8F"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370.0 </w:t>
            </w:r>
          </w:p>
        </w:tc>
        <w:tc>
          <w:tcPr>
            <w:tcW w:w="1418" w:type="dxa"/>
            <w:shd w:val="clear" w:color="auto" w:fill="auto"/>
            <w:vAlign w:val="bottom"/>
            <w:hideMark/>
          </w:tcPr>
          <w:p w14:paraId="2B442F7C"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1238.1 </w:t>
            </w:r>
          </w:p>
        </w:tc>
        <w:tc>
          <w:tcPr>
            <w:tcW w:w="1417" w:type="dxa"/>
            <w:shd w:val="clear" w:color="auto" w:fill="auto"/>
            <w:vAlign w:val="bottom"/>
            <w:hideMark/>
          </w:tcPr>
          <w:p w14:paraId="71DE7239"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4215.0 </w:t>
            </w:r>
          </w:p>
        </w:tc>
        <w:tc>
          <w:tcPr>
            <w:tcW w:w="1656" w:type="dxa"/>
            <w:shd w:val="clear" w:color="auto" w:fill="auto"/>
            <w:vAlign w:val="bottom"/>
            <w:hideMark/>
          </w:tcPr>
          <w:p w14:paraId="7DD0EE2A"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9120.3 </w:t>
            </w:r>
          </w:p>
        </w:tc>
        <w:tc>
          <w:tcPr>
            <w:tcW w:w="1179" w:type="dxa"/>
            <w:shd w:val="clear" w:color="auto" w:fill="auto"/>
            <w:vAlign w:val="bottom"/>
            <w:hideMark/>
          </w:tcPr>
          <w:p w14:paraId="534DAC08"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6536.0 </w:t>
            </w:r>
          </w:p>
        </w:tc>
        <w:tc>
          <w:tcPr>
            <w:tcW w:w="1134" w:type="dxa"/>
            <w:shd w:val="clear" w:color="auto" w:fill="auto"/>
            <w:vAlign w:val="bottom"/>
            <w:hideMark/>
          </w:tcPr>
          <w:p w14:paraId="65CD8299"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17975.1 </w:t>
            </w:r>
          </w:p>
        </w:tc>
        <w:tc>
          <w:tcPr>
            <w:tcW w:w="1276" w:type="dxa"/>
            <w:shd w:val="clear" w:color="auto" w:fill="auto"/>
            <w:vAlign w:val="bottom"/>
            <w:hideMark/>
          </w:tcPr>
          <w:p w14:paraId="181823AB"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3266.0 </w:t>
            </w:r>
          </w:p>
        </w:tc>
        <w:tc>
          <w:tcPr>
            <w:tcW w:w="1559" w:type="dxa"/>
            <w:shd w:val="clear" w:color="auto" w:fill="auto"/>
            <w:vAlign w:val="bottom"/>
            <w:hideMark/>
          </w:tcPr>
          <w:p w14:paraId="711D02CD"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7946.4 </w:t>
            </w:r>
          </w:p>
        </w:tc>
      </w:tr>
      <w:tr w:rsidR="00A00C87" w:rsidRPr="00A00C87" w14:paraId="7F26D666" w14:textId="77777777" w:rsidTr="00B3784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8" w:type="dxa"/>
            <w:right w:w="108" w:type="dxa"/>
          </w:tblCellMar>
        </w:tblPrEx>
        <w:trPr>
          <w:trHeight w:val="290"/>
        </w:trPr>
        <w:tc>
          <w:tcPr>
            <w:tcW w:w="993" w:type="dxa"/>
            <w:shd w:val="clear" w:color="auto" w:fill="auto"/>
            <w:vAlign w:val="center"/>
            <w:hideMark/>
          </w:tcPr>
          <w:p w14:paraId="2F00CF8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5</w:t>
            </w:r>
          </w:p>
        </w:tc>
        <w:tc>
          <w:tcPr>
            <w:tcW w:w="2074" w:type="dxa"/>
            <w:shd w:val="clear" w:color="auto" w:fill="auto"/>
            <w:vAlign w:val="center"/>
            <w:hideMark/>
          </w:tcPr>
          <w:p w14:paraId="4D26233E"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 Of which: beef </w:t>
            </w:r>
          </w:p>
        </w:tc>
        <w:tc>
          <w:tcPr>
            <w:tcW w:w="951" w:type="dxa"/>
            <w:shd w:val="clear" w:color="auto" w:fill="auto"/>
            <w:vAlign w:val="center"/>
            <w:hideMark/>
          </w:tcPr>
          <w:p w14:paraId="4B22E584"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ton</w:t>
            </w:r>
          </w:p>
        </w:tc>
        <w:tc>
          <w:tcPr>
            <w:tcW w:w="1227" w:type="dxa"/>
            <w:shd w:val="clear" w:color="auto" w:fill="auto"/>
            <w:vAlign w:val="bottom"/>
            <w:hideMark/>
          </w:tcPr>
          <w:p w14:paraId="14CBCEF9"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270.0 </w:t>
            </w:r>
          </w:p>
        </w:tc>
        <w:tc>
          <w:tcPr>
            <w:tcW w:w="1418" w:type="dxa"/>
            <w:shd w:val="clear" w:color="auto" w:fill="auto"/>
            <w:vAlign w:val="bottom"/>
            <w:hideMark/>
          </w:tcPr>
          <w:p w14:paraId="69CFEE03"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1016.0 </w:t>
            </w:r>
          </w:p>
        </w:tc>
        <w:tc>
          <w:tcPr>
            <w:tcW w:w="1417" w:type="dxa"/>
            <w:shd w:val="clear" w:color="auto" w:fill="auto"/>
            <w:vAlign w:val="bottom"/>
            <w:hideMark/>
          </w:tcPr>
          <w:p w14:paraId="68EAD4D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1194.0 </w:t>
            </w:r>
          </w:p>
        </w:tc>
        <w:tc>
          <w:tcPr>
            <w:tcW w:w="1656" w:type="dxa"/>
            <w:shd w:val="clear" w:color="auto" w:fill="auto"/>
            <w:vAlign w:val="bottom"/>
            <w:hideMark/>
          </w:tcPr>
          <w:p w14:paraId="13F3F73A"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4945.3 </w:t>
            </w:r>
          </w:p>
        </w:tc>
        <w:tc>
          <w:tcPr>
            <w:tcW w:w="1179" w:type="dxa"/>
            <w:shd w:val="clear" w:color="auto" w:fill="auto"/>
            <w:vAlign w:val="bottom"/>
            <w:hideMark/>
          </w:tcPr>
          <w:p w14:paraId="11602B9D"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2854.0 </w:t>
            </w:r>
          </w:p>
        </w:tc>
        <w:tc>
          <w:tcPr>
            <w:tcW w:w="1134" w:type="dxa"/>
            <w:shd w:val="clear" w:color="auto" w:fill="auto"/>
            <w:vAlign w:val="bottom"/>
            <w:hideMark/>
          </w:tcPr>
          <w:p w14:paraId="3175DAB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11640.9 </w:t>
            </w:r>
          </w:p>
        </w:tc>
        <w:tc>
          <w:tcPr>
            <w:tcW w:w="1276" w:type="dxa"/>
            <w:shd w:val="clear" w:color="auto" w:fill="auto"/>
            <w:vAlign w:val="bottom"/>
            <w:hideMark/>
          </w:tcPr>
          <w:p w14:paraId="11544632"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514.0 </w:t>
            </w:r>
          </w:p>
        </w:tc>
        <w:tc>
          <w:tcPr>
            <w:tcW w:w="1559" w:type="dxa"/>
            <w:shd w:val="clear" w:color="auto" w:fill="auto"/>
            <w:vAlign w:val="bottom"/>
            <w:hideMark/>
          </w:tcPr>
          <w:p w14:paraId="6915A9FA"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2511.3 </w:t>
            </w:r>
          </w:p>
        </w:tc>
      </w:tr>
      <w:tr w:rsidR="00A00C87" w:rsidRPr="00A00C87" w14:paraId="032EF088" w14:textId="77777777" w:rsidTr="00B3784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8" w:type="dxa"/>
            <w:right w:w="108" w:type="dxa"/>
          </w:tblCellMar>
        </w:tblPrEx>
        <w:trPr>
          <w:trHeight w:val="290"/>
        </w:trPr>
        <w:tc>
          <w:tcPr>
            <w:tcW w:w="993" w:type="dxa"/>
            <w:shd w:val="clear" w:color="auto" w:fill="auto"/>
            <w:vAlign w:val="center"/>
            <w:hideMark/>
          </w:tcPr>
          <w:p w14:paraId="0FFC0D8E"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6</w:t>
            </w:r>
          </w:p>
        </w:tc>
        <w:tc>
          <w:tcPr>
            <w:tcW w:w="2074" w:type="dxa"/>
            <w:shd w:val="clear" w:color="auto" w:fill="auto"/>
            <w:vAlign w:val="center"/>
            <w:hideMark/>
          </w:tcPr>
          <w:p w14:paraId="53A0B5DC"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pork</w:t>
            </w:r>
          </w:p>
        </w:tc>
        <w:tc>
          <w:tcPr>
            <w:tcW w:w="951" w:type="dxa"/>
            <w:shd w:val="clear" w:color="auto" w:fill="auto"/>
            <w:vAlign w:val="center"/>
            <w:hideMark/>
          </w:tcPr>
          <w:p w14:paraId="576D9861"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ton</w:t>
            </w:r>
          </w:p>
        </w:tc>
        <w:tc>
          <w:tcPr>
            <w:tcW w:w="1227" w:type="dxa"/>
            <w:shd w:val="clear" w:color="auto" w:fill="auto"/>
            <w:vAlign w:val="bottom"/>
            <w:hideMark/>
          </w:tcPr>
          <w:p w14:paraId="227BAAD0"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26.0 </w:t>
            </w:r>
          </w:p>
        </w:tc>
        <w:tc>
          <w:tcPr>
            <w:tcW w:w="1418" w:type="dxa"/>
            <w:shd w:val="clear" w:color="auto" w:fill="auto"/>
            <w:vAlign w:val="bottom"/>
            <w:hideMark/>
          </w:tcPr>
          <w:p w14:paraId="7D54C4C7"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50.0 </w:t>
            </w:r>
          </w:p>
        </w:tc>
        <w:tc>
          <w:tcPr>
            <w:tcW w:w="1417" w:type="dxa"/>
            <w:shd w:val="clear" w:color="auto" w:fill="auto"/>
            <w:vAlign w:val="bottom"/>
            <w:hideMark/>
          </w:tcPr>
          <w:p w14:paraId="380DF09E"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433.0 </w:t>
            </w:r>
          </w:p>
        </w:tc>
        <w:tc>
          <w:tcPr>
            <w:tcW w:w="1656" w:type="dxa"/>
            <w:shd w:val="clear" w:color="auto" w:fill="auto"/>
            <w:vAlign w:val="bottom"/>
            <w:hideMark/>
          </w:tcPr>
          <w:p w14:paraId="09D4ADA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674.0 </w:t>
            </w:r>
          </w:p>
        </w:tc>
        <w:tc>
          <w:tcPr>
            <w:tcW w:w="1179" w:type="dxa"/>
            <w:shd w:val="clear" w:color="auto" w:fill="auto"/>
            <w:vAlign w:val="bottom"/>
            <w:hideMark/>
          </w:tcPr>
          <w:p w14:paraId="3F168163"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160.0 </w:t>
            </w:r>
          </w:p>
        </w:tc>
        <w:tc>
          <w:tcPr>
            <w:tcW w:w="1134" w:type="dxa"/>
            <w:shd w:val="clear" w:color="auto" w:fill="auto"/>
            <w:vAlign w:val="bottom"/>
            <w:hideMark/>
          </w:tcPr>
          <w:p w14:paraId="5D6E82C3"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319.6 </w:t>
            </w:r>
          </w:p>
        </w:tc>
        <w:tc>
          <w:tcPr>
            <w:tcW w:w="1276" w:type="dxa"/>
            <w:shd w:val="clear" w:color="auto" w:fill="auto"/>
            <w:vAlign w:val="bottom"/>
            <w:hideMark/>
          </w:tcPr>
          <w:p w14:paraId="739B5DD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348.0 </w:t>
            </w:r>
          </w:p>
        </w:tc>
        <w:tc>
          <w:tcPr>
            <w:tcW w:w="1559" w:type="dxa"/>
            <w:shd w:val="clear" w:color="auto" w:fill="auto"/>
            <w:vAlign w:val="bottom"/>
            <w:hideMark/>
          </w:tcPr>
          <w:p w14:paraId="2A6BC345"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707.9 </w:t>
            </w:r>
          </w:p>
        </w:tc>
      </w:tr>
      <w:tr w:rsidR="00A00C87" w:rsidRPr="00A00C87" w14:paraId="42E421AF" w14:textId="77777777" w:rsidTr="00B3784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8" w:type="dxa"/>
            <w:right w:w="108" w:type="dxa"/>
          </w:tblCellMar>
        </w:tblPrEx>
        <w:trPr>
          <w:trHeight w:val="290"/>
        </w:trPr>
        <w:tc>
          <w:tcPr>
            <w:tcW w:w="993" w:type="dxa"/>
            <w:shd w:val="clear" w:color="auto" w:fill="auto"/>
            <w:vAlign w:val="center"/>
            <w:hideMark/>
          </w:tcPr>
          <w:p w14:paraId="3ACE494E"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7</w:t>
            </w:r>
          </w:p>
        </w:tc>
        <w:tc>
          <w:tcPr>
            <w:tcW w:w="2074" w:type="dxa"/>
            <w:shd w:val="clear" w:color="auto" w:fill="auto"/>
            <w:vAlign w:val="center"/>
            <w:hideMark/>
          </w:tcPr>
          <w:p w14:paraId="16DEFC2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Frozen chicken</w:t>
            </w:r>
          </w:p>
        </w:tc>
        <w:tc>
          <w:tcPr>
            <w:tcW w:w="951" w:type="dxa"/>
            <w:shd w:val="clear" w:color="auto" w:fill="auto"/>
            <w:vAlign w:val="center"/>
            <w:hideMark/>
          </w:tcPr>
          <w:p w14:paraId="037BFAE0"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ton</w:t>
            </w:r>
          </w:p>
        </w:tc>
        <w:tc>
          <w:tcPr>
            <w:tcW w:w="1227" w:type="dxa"/>
            <w:shd w:val="clear" w:color="auto" w:fill="auto"/>
            <w:vAlign w:val="bottom"/>
            <w:hideMark/>
          </w:tcPr>
          <w:p w14:paraId="4654184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26.0 </w:t>
            </w:r>
          </w:p>
        </w:tc>
        <w:tc>
          <w:tcPr>
            <w:tcW w:w="1418" w:type="dxa"/>
            <w:shd w:val="clear" w:color="auto" w:fill="auto"/>
            <w:vAlign w:val="bottom"/>
            <w:hideMark/>
          </w:tcPr>
          <w:p w14:paraId="23341869"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44.2 </w:t>
            </w:r>
          </w:p>
        </w:tc>
        <w:tc>
          <w:tcPr>
            <w:tcW w:w="1417" w:type="dxa"/>
            <w:shd w:val="clear" w:color="auto" w:fill="auto"/>
            <w:vAlign w:val="bottom"/>
            <w:hideMark/>
          </w:tcPr>
          <w:p w14:paraId="20994BF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1969.0 </w:t>
            </w:r>
          </w:p>
        </w:tc>
        <w:tc>
          <w:tcPr>
            <w:tcW w:w="1656" w:type="dxa"/>
            <w:shd w:val="clear" w:color="auto" w:fill="auto"/>
            <w:vAlign w:val="bottom"/>
            <w:hideMark/>
          </w:tcPr>
          <w:p w14:paraId="3403F1B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2577.3 </w:t>
            </w:r>
          </w:p>
        </w:tc>
        <w:tc>
          <w:tcPr>
            <w:tcW w:w="1179" w:type="dxa"/>
            <w:shd w:val="clear" w:color="auto" w:fill="auto"/>
            <w:vAlign w:val="bottom"/>
            <w:hideMark/>
          </w:tcPr>
          <w:p w14:paraId="165CA8B0"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127.0 </w:t>
            </w:r>
          </w:p>
        </w:tc>
        <w:tc>
          <w:tcPr>
            <w:tcW w:w="1134" w:type="dxa"/>
            <w:shd w:val="clear" w:color="auto" w:fill="auto"/>
            <w:vAlign w:val="bottom"/>
            <w:hideMark/>
          </w:tcPr>
          <w:p w14:paraId="7BC02C0B"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358.3 </w:t>
            </w:r>
          </w:p>
        </w:tc>
        <w:tc>
          <w:tcPr>
            <w:tcW w:w="1276" w:type="dxa"/>
            <w:shd w:val="clear" w:color="auto" w:fill="auto"/>
            <w:vAlign w:val="bottom"/>
            <w:hideMark/>
          </w:tcPr>
          <w:p w14:paraId="1666A679"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779.0 </w:t>
            </w:r>
          </w:p>
        </w:tc>
        <w:tc>
          <w:tcPr>
            <w:tcW w:w="1559" w:type="dxa"/>
            <w:shd w:val="clear" w:color="auto" w:fill="auto"/>
            <w:vAlign w:val="bottom"/>
            <w:hideMark/>
          </w:tcPr>
          <w:p w14:paraId="7B0D28D3"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2042.6 </w:t>
            </w:r>
          </w:p>
        </w:tc>
      </w:tr>
      <w:tr w:rsidR="00A00C87" w:rsidRPr="00A00C87" w14:paraId="44E25E8D" w14:textId="77777777" w:rsidTr="00B3784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8" w:type="dxa"/>
            <w:right w:w="108" w:type="dxa"/>
          </w:tblCellMar>
        </w:tblPrEx>
        <w:trPr>
          <w:trHeight w:val="290"/>
        </w:trPr>
        <w:tc>
          <w:tcPr>
            <w:tcW w:w="993" w:type="dxa"/>
            <w:shd w:val="clear" w:color="auto" w:fill="auto"/>
            <w:vAlign w:val="center"/>
            <w:hideMark/>
          </w:tcPr>
          <w:p w14:paraId="44ED1A4E"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8</w:t>
            </w:r>
          </w:p>
        </w:tc>
        <w:tc>
          <w:tcPr>
            <w:tcW w:w="2074" w:type="dxa"/>
            <w:shd w:val="clear" w:color="auto" w:fill="auto"/>
            <w:vAlign w:val="center"/>
            <w:hideMark/>
          </w:tcPr>
          <w:p w14:paraId="5716F31C"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Fresh. Dried fruits and nuts</w:t>
            </w:r>
          </w:p>
        </w:tc>
        <w:tc>
          <w:tcPr>
            <w:tcW w:w="951" w:type="dxa"/>
            <w:shd w:val="clear" w:color="auto" w:fill="auto"/>
            <w:vAlign w:val="center"/>
            <w:hideMark/>
          </w:tcPr>
          <w:p w14:paraId="26794BAB"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ton</w:t>
            </w:r>
          </w:p>
        </w:tc>
        <w:tc>
          <w:tcPr>
            <w:tcW w:w="1227" w:type="dxa"/>
            <w:shd w:val="clear" w:color="auto" w:fill="auto"/>
            <w:vAlign w:val="bottom"/>
            <w:hideMark/>
          </w:tcPr>
          <w:p w14:paraId="1658B870"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782905.0 </w:t>
            </w:r>
          </w:p>
        </w:tc>
        <w:tc>
          <w:tcPr>
            <w:tcW w:w="1418" w:type="dxa"/>
            <w:shd w:val="clear" w:color="auto" w:fill="auto"/>
            <w:vAlign w:val="bottom"/>
            <w:hideMark/>
          </w:tcPr>
          <w:p w14:paraId="64A867F1"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420796.4 </w:t>
            </w:r>
          </w:p>
        </w:tc>
        <w:tc>
          <w:tcPr>
            <w:tcW w:w="1417" w:type="dxa"/>
            <w:shd w:val="clear" w:color="auto" w:fill="auto"/>
            <w:vAlign w:val="bottom"/>
            <w:hideMark/>
          </w:tcPr>
          <w:p w14:paraId="2BA87ECA"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770898.0 </w:t>
            </w:r>
          </w:p>
        </w:tc>
        <w:tc>
          <w:tcPr>
            <w:tcW w:w="1656" w:type="dxa"/>
            <w:shd w:val="clear" w:color="auto" w:fill="auto"/>
            <w:vAlign w:val="bottom"/>
            <w:hideMark/>
          </w:tcPr>
          <w:p w14:paraId="7A14D6FB"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452216.6 </w:t>
            </w:r>
          </w:p>
        </w:tc>
        <w:tc>
          <w:tcPr>
            <w:tcW w:w="1179" w:type="dxa"/>
            <w:shd w:val="clear" w:color="auto" w:fill="auto"/>
            <w:vAlign w:val="bottom"/>
            <w:hideMark/>
          </w:tcPr>
          <w:p w14:paraId="0C8865F4"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944010.0 </w:t>
            </w:r>
          </w:p>
        </w:tc>
        <w:tc>
          <w:tcPr>
            <w:tcW w:w="1134" w:type="dxa"/>
            <w:shd w:val="clear" w:color="auto" w:fill="auto"/>
            <w:vAlign w:val="bottom"/>
            <w:hideMark/>
          </w:tcPr>
          <w:p w14:paraId="67BC046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922694.5 </w:t>
            </w:r>
          </w:p>
        </w:tc>
        <w:tc>
          <w:tcPr>
            <w:tcW w:w="1276" w:type="dxa"/>
            <w:shd w:val="clear" w:color="auto" w:fill="auto"/>
            <w:vAlign w:val="bottom"/>
            <w:hideMark/>
          </w:tcPr>
          <w:p w14:paraId="3301B730"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904231.0 </w:t>
            </w:r>
          </w:p>
        </w:tc>
        <w:tc>
          <w:tcPr>
            <w:tcW w:w="1559" w:type="dxa"/>
            <w:shd w:val="clear" w:color="auto" w:fill="auto"/>
            <w:vAlign w:val="bottom"/>
            <w:hideMark/>
          </w:tcPr>
          <w:p w14:paraId="63DD891F"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1198616.5 </w:t>
            </w:r>
          </w:p>
        </w:tc>
      </w:tr>
      <w:tr w:rsidR="00A00C87" w:rsidRPr="00A00C87" w14:paraId="7C518B82" w14:textId="77777777" w:rsidTr="00B3784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8" w:type="dxa"/>
            <w:right w:w="108" w:type="dxa"/>
          </w:tblCellMar>
        </w:tblPrEx>
        <w:trPr>
          <w:trHeight w:val="310"/>
        </w:trPr>
        <w:tc>
          <w:tcPr>
            <w:tcW w:w="993" w:type="dxa"/>
            <w:shd w:val="clear" w:color="auto" w:fill="auto"/>
            <w:vAlign w:val="center"/>
            <w:hideMark/>
          </w:tcPr>
          <w:p w14:paraId="3B521D77"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9</w:t>
            </w:r>
          </w:p>
        </w:tc>
        <w:tc>
          <w:tcPr>
            <w:tcW w:w="2074" w:type="dxa"/>
            <w:shd w:val="clear" w:color="auto" w:fill="auto"/>
            <w:vAlign w:val="center"/>
            <w:hideMark/>
          </w:tcPr>
          <w:p w14:paraId="58413AB1"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Of which: Bananas (including plantains)</w:t>
            </w:r>
          </w:p>
        </w:tc>
        <w:tc>
          <w:tcPr>
            <w:tcW w:w="951" w:type="dxa"/>
            <w:shd w:val="clear" w:color="auto" w:fill="auto"/>
            <w:vAlign w:val="center"/>
            <w:hideMark/>
          </w:tcPr>
          <w:p w14:paraId="597577AF"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ton</w:t>
            </w:r>
          </w:p>
        </w:tc>
        <w:tc>
          <w:tcPr>
            <w:tcW w:w="1227" w:type="dxa"/>
            <w:shd w:val="clear" w:color="auto" w:fill="auto"/>
            <w:vAlign w:val="bottom"/>
            <w:hideMark/>
          </w:tcPr>
          <w:p w14:paraId="0A7D572F"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6329.0 </w:t>
            </w:r>
          </w:p>
        </w:tc>
        <w:tc>
          <w:tcPr>
            <w:tcW w:w="1418" w:type="dxa"/>
            <w:shd w:val="clear" w:color="auto" w:fill="auto"/>
            <w:vAlign w:val="bottom"/>
            <w:hideMark/>
          </w:tcPr>
          <w:p w14:paraId="05865B0D"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1126.7 </w:t>
            </w:r>
          </w:p>
        </w:tc>
        <w:tc>
          <w:tcPr>
            <w:tcW w:w="1417" w:type="dxa"/>
            <w:shd w:val="clear" w:color="auto" w:fill="auto"/>
            <w:vAlign w:val="bottom"/>
            <w:hideMark/>
          </w:tcPr>
          <w:p w14:paraId="0E5FC550"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390.0 </w:t>
            </w:r>
          </w:p>
        </w:tc>
        <w:tc>
          <w:tcPr>
            <w:tcW w:w="1656" w:type="dxa"/>
            <w:shd w:val="clear" w:color="auto" w:fill="auto"/>
            <w:vAlign w:val="bottom"/>
            <w:hideMark/>
          </w:tcPr>
          <w:p w14:paraId="0B213B6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69.4 </w:t>
            </w:r>
          </w:p>
        </w:tc>
        <w:tc>
          <w:tcPr>
            <w:tcW w:w="1179" w:type="dxa"/>
            <w:shd w:val="clear" w:color="auto" w:fill="auto"/>
            <w:vAlign w:val="bottom"/>
            <w:hideMark/>
          </w:tcPr>
          <w:p w14:paraId="14F0676A"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231.0 </w:t>
            </w:r>
          </w:p>
        </w:tc>
        <w:tc>
          <w:tcPr>
            <w:tcW w:w="1134" w:type="dxa"/>
            <w:shd w:val="clear" w:color="auto" w:fill="auto"/>
            <w:vAlign w:val="bottom"/>
            <w:hideMark/>
          </w:tcPr>
          <w:p w14:paraId="65BBF930"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43.0 </w:t>
            </w:r>
          </w:p>
        </w:tc>
        <w:tc>
          <w:tcPr>
            <w:tcW w:w="1276" w:type="dxa"/>
            <w:shd w:val="clear" w:color="auto" w:fill="auto"/>
            <w:vAlign w:val="bottom"/>
            <w:hideMark/>
          </w:tcPr>
          <w:p w14:paraId="7753A2AA"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950.0 </w:t>
            </w:r>
          </w:p>
        </w:tc>
        <w:tc>
          <w:tcPr>
            <w:tcW w:w="1559" w:type="dxa"/>
            <w:shd w:val="clear" w:color="auto" w:fill="auto"/>
            <w:vAlign w:val="bottom"/>
            <w:hideMark/>
          </w:tcPr>
          <w:p w14:paraId="5E945A1A"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192.0 </w:t>
            </w:r>
          </w:p>
        </w:tc>
      </w:tr>
      <w:tr w:rsidR="00A00C87" w:rsidRPr="00A00C87" w14:paraId="440AB081" w14:textId="77777777" w:rsidTr="00B3784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8" w:type="dxa"/>
            <w:right w:w="108" w:type="dxa"/>
          </w:tblCellMar>
        </w:tblPrEx>
        <w:trPr>
          <w:trHeight w:val="290"/>
        </w:trPr>
        <w:tc>
          <w:tcPr>
            <w:tcW w:w="993" w:type="dxa"/>
            <w:shd w:val="clear" w:color="auto" w:fill="auto"/>
            <w:vAlign w:val="center"/>
            <w:hideMark/>
          </w:tcPr>
          <w:p w14:paraId="5F61E1ED"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10</w:t>
            </w:r>
          </w:p>
        </w:tc>
        <w:tc>
          <w:tcPr>
            <w:tcW w:w="2074" w:type="dxa"/>
            <w:shd w:val="clear" w:color="auto" w:fill="auto"/>
            <w:vAlign w:val="center"/>
            <w:hideMark/>
          </w:tcPr>
          <w:p w14:paraId="492529EC"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Fresh Longan</w:t>
            </w:r>
          </w:p>
        </w:tc>
        <w:tc>
          <w:tcPr>
            <w:tcW w:w="951" w:type="dxa"/>
            <w:shd w:val="clear" w:color="auto" w:fill="auto"/>
            <w:vAlign w:val="center"/>
            <w:hideMark/>
          </w:tcPr>
          <w:p w14:paraId="31C620FF"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ton</w:t>
            </w:r>
          </w:p>
        </w:tc>
        <w:tc>
          <w:tcPr>
            <w:tcW w:w="1227" w:type="dxa"/>
            <w:shd w:val="clear" w:color="auto" w:fill="auto"/>
            <w:vAlign w:val="bottom"/>
            <w:hideMark/>
          </w:tcPr>
          <w:p w14:paraId="18EC9D72"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252155.0 </w:t>
            </w:r>
          </w:p>
        </w:tc>
        <w:tc>
          <w:tcPr>
            <w:tcW w:w="1418" w:type="dxa"/>
            <w:shd w:val="clear" w:color="auto" w:fill="auto"/>
            <w:vAlign w:val="bottom"/>
            <w:hideMark/>
          </w:tcPr>
          <w:p w14:paraId="4860EAD7"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140651.6 </w:t>
            </w:r>
          </w:p>
        </w:tc>
        <w:tc>
          <w:tcPr>
            <w:tcW w:w="1417" w:type="dxa"/>
            <w:shd w:val="clear" w:color="auto" w:fill="auto"/>
            <w:vAlign w:val="bottom"/>
            <w:hideMark/>
          </w:tcPr>
          <w:p w14:paraId="491E1E6F"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337886.0 </w:t>
            </w:r>
          </w:p>
        </w:tc>
        <w:tc>
          <w:tcPr>
            <w:tcW w:w="1656" w:type="dxa"/>
            <w:shd w:val="clear" w:color="auto" w:fill="auto"/>
            <w:vAlign w:val="bottom"/>
            <w:hideMark/>
          </w:tcPr>
          <w:p w14:paraId="23826A7B"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187674.6 </w:t>
            </w:r>
          </w:p>
        </w:tc>
        <w:tc>
          <w:tcPr>
            <w:tcW w:w="1179" w:type="dxa"/>
            <w:shd w:val="clear" w:color="auto" w:fill="auto"/>
            <w:vAlign w:val="bottom"/>
            <w:hideMark/>
          </w:tcPr>
          <w:p w14:paraId="5D3BC893"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325191.0 </w:t>
            </w:r>
          </w:p>
        </w:tc>
        <w:tc>
          <w:tcPr>
            <w:tcW w:w="1134" w:type="dxa"/>
            <w:shd w:val="clear" w:color="auto" w:fill="auto"/>
            <w:vAlign w:val="bottom"/>
            <w:hideMark/>
          </w:tcPr>
          <w:p w14:paraId="598A8BB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191563.9 </w:t>
            </w:r>
          </w:p>
        </w:tc>
        <w:tc>
          <w:tcPr>
            <w:tcW w:w="1276" w:type="dxa"/>
            <w:shd w:val="clear" w:color="auto" w:fill="auto"/>
            <w:vAlign w:val="bottom"/>
            <w:hideMark/>
          </w:tcPr>
          <w:p w14:paraId="331EBCEE"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165062.0 </w:t>
            </w:r>
          </w:p>
        </w:tc>
        <w:tc>
          <w:tcPr>
            <w:tcW w:w="1559" w:type="dxa"/>
            <w:shd w:val="clear" w:color="auto" w:fill="auto"/>
            <w:vAlign w:val="bottom"/>
            <w:hideMark/>
          </w:tcPr>
          <w:p w14:paraId="3D42BAF2"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120492.4 </w:t>
            </w:r>
          </w:p>
        </w:tc>
      </w:tr>
      <w:tr w:rsidR="00A00C87" w:rsidRPr="00A00C87" w14:paraId="543FC703" w14:textId="77777777" w:rsidTr="00B3784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8" w:type="dxa"/>
            <w:right w:w="108" w:type="dxa"/>
          </w:tblCellMar>
        </w:tblPrEx>
        <w:trPr>
          <w:trHeight w:val="290"/>
        </w:trPr>
        <w:tc>
          <w:tcPr>
            <w:tcW w:w="993" w:type="dxa"/>
            <w:shd w:val="clear" w:color="auto" w:fill="auto"/>
            <w:vAlign w:val="center"/>
            <w:hideMark/>
          </w:tcPr>
          <w:p w14:paraId="69220F7D"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11</w:t>
            </w:r>
          </w:p>
        </w:tc>
        <w:tc>
          <w:tcPr>
            <w:tcW w:w="2074" w:type="dxa"/>
            <w:shd w:val="clear" w:color="auto" w:fill="auto"/>
            <w:vAlign w:val="center"/>
            <w:hideMark/>
          </w:tcPr>
          <w:p w14:paraId="5AB92B50"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Dairy products</w:t>
            </w:r>
          </w:p>
        </w:tc>
        <w:tc>
          <w:tcPr>
            <w:tcW w:w="951" w:type="dxa"/>
            <w:shd w:val="clear" w:color="auto" w:fill="auto"/>
            <w:vAlign w:val="center"/>
            <w:hideMark/>
          </w:tcPr>
          <w:p w14:paraId="0CBF9467"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ton</w:t>
            </w:r>
          </w:p>
        </w:tc>
        <w:tc>
          <w:tcPr>
            <w:tcW w:w="1227" w:type="dxa"/>
            <w:shd w:val="clear" w:color="auto" w:fill="auto"/>
            <w:vAlign w:val="bottom"/>
            <w:hideMark/>
          </w:tcPr>
          <w:p w14:paraId="2CACDBF5"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16.0 </w:t>
            </w:r>
          </w:p>
        </w:tc>
        <w:tc>
          <w:tcPr>
            <w:tcW w:w="1418" w:type="dxa"/>
            <w:shd w:val="clear" w:color="auto" w:fill="auto"/>
            <w:vAlign w:val="bottom"/>
            <w:hideMark/>
          </w:tcPr>
          <w:p w14:paraId="7E7F03BE"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11.1 </w:t>
            </w:r>
          </w:p>
        </w:tc>
        <w:tc>
          <w:tcPr>
            <w:tcW w:w="1417" w:type="dxa"/>
            <w:shd w:val="clear" w:color="auto" w:fill="auto"/>
            <w:vAlign w:val="bottom"/>
            <w:hideMark/>
          </w:tcPr>
          <w:p w14:paraId="69BF83A3"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1.0 </w:t>
            </w:r>
          </w:p>
        </w:tc>
        <w:tc>
          <w:tcPr>
            <w:tcW w:w="1656" w:type="dxa"/>
            <w:shd w:val="clear" w:color="auto" w:fill="auto"/>
            <w:vAlign w:val="bottom"/>
            <w:hideMark/>
          </w:tcPr>
          <w:p w14:paraId="7329E88B"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20.5 </w:t>
            </w:r>
          </w:p>
        </w:tc>
        <w:tc>
          <w:tcPr>
            <w:tcW w:w="1179" w:type="dxa"/>
            <w:shd w:val="clear" w:color="auto" w:fill="auto"/>
            <w:vAlign w:val="bottom"/>
            <w:hideMark/>
          </w:tcPr>
          <w:p w14:paraId="29CAFEA7"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450.0 </w:t>
            </w:r>
          </w:p>
        </w:tc>
        <w:tc>
          <w:tcPr>
            <w:tcW w:w="1134" w:type="dxa"/>
            <w:shd w:val="clear" w:color="auto" w:fill="auto"/>
            <w:vAlign w:val="bottom"/>
            <w:hideMark/>
          </w:tcPr>
          <w:p w14:paraId="6B9824B5"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1167.4 </w:t>
            </w:r>
          </w:p>
        </w:tc>
        <w:tc>
          <w:tcPr>
            <w:tcW w:w="1276" w:type="dxa"/>
            <w:shd w:val="clear" w:color="auto" w:fill="auto"/>
            <w:vAlign w:val="bottom"/>
            <w:hideMark/>
          </w:tcPr>
          <w:p w14:paraId="46C51E01"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352.0 </w:t>
            </w:r>
          </w:p>
        </w:tc>
        <w:tc>
          <w:tcPr>
            <w:tcW w:w="1559" w:type="dxa"/>
            <w:shd w:val="clear" w:color="auto" w:fill="auto"/>
            <w:vAlign w:val="bottom"/>
            <w:hideMark/>
          </w:tcPr>
          <w:p w14:paraId="131CD5B9"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638.7 </w:t>
            </w:r>
          </w:p>
        </w:tc>
      </w:tr>
      <w:tr w:rsidR="00A00C87" w:rsidRPr="00A00C87" w14:paraId="255F7F88" w14:textId="77777777" w:rsidTr="00B3784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8" w:type="dxa"/>
            <w:right w:w="108" w:type="dxa"/>
          </w:tblCellMar>
        </w:tblPrEx>
        <w:trPr>
          <w:trHeight w:val="290"/>
        </w:trPr>
        <w:tc>
          <w:tcPr>
            <w:tcW w:w="993" w:type="dxa"/>
            <w:shd w:val="clear" w:color="auto" w:fill="auto"/>
            <w:vAlign w:val="center"/>
            <w:hideMark/>
          </w:tcPr>
          <w:p w14:paraId="2DC2AFC2"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12</w:t>
            </w:r>
          </w:p>
        </w:tc>
        <w:tc>
          <w:tcPr>
            <w:tcW w:w="2074" w:type="dxa"/>
            <w:shd w:val="clear" w:color="auto" w:fill="auto"/>
            <w:vAlign w:val="center"/>
            <w:hideMark/>
          </w:tcPr>
          <w:p w14:paraId="20DD6E02"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food</w:t>
            </w:r>
          </w:p>
        </w:tc>
        <w:tc>
          <w:tcPr>
            <w:tcW w:w="951" w:type="dxa"/>
            <w:shd w:val="clear" w:color="auto" w:fill="auto"/>
            <w:vAlign w:val="center"/>
            <w:hideMark/>
          </w:tcPr>
          <w:p w14:paraId="69D215F8"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ton</w:t>
            </w:r>
          </w:p>
        </w:tc>
        <w:tc>
          <w:tcPr>
            <w:tcW w:w="1227" w:type="dxa"/>
            <w:shd w:val="clear" w:color="auto" w:fill="auto"/>
            <w:vAlign w:val="bottom"/>
            <w:hideMark/>
          </w:tcPr>
          <w:p w14:paraId="3BA1C3BB"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6827280.0 </w:t>
            </w:r>
          </w:p>
        </w:tc>
        <w:tc>
          <w:tcPr>
            <w:tcW w:w="1418" w:type="dxa"/>
            <w:shd w:val="clear" w:color="auto" w:fill="auto"/>
            <w:vAlign w:val="bottom"/>
            <w:hideMark/>
          </w:tcPr>
          <w:p w14:paraId="47DEA158"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2635608.2 </w:t>
            </w:r>
          </w:p>
        </w:tc>
        <w:tc>
          <w:tcPr>
            <w:tcW w:w="1417" w:type="dxa"/>
            <w:shd w:val="clear" w:color="auto" w:fill="auto"/>
            <w:vAlign w:val="bottom"/>
            <w:hideMark/>
          </w:tcPr>
          <w:p w14:paraId="42E08097"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10573178.0 </w:t>
            </w:r>
          </w:p>
        </w:tc>
        <w:tc>
          <w:tcPr>
            <w:tcW w:w="1656" w:type="dxa"/>
            <w:shd w:val="clear" w:color="auto" w:fill="auto"/>
            <w:vAlign w:val="bottom"/>
            <w:hideMark/>
          </w:tcPr>
          <w:p w14:paraId="39B1EF9B"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4241364.4 </w:t>
            </w:r>
          </w:p>
        </w:tc>
        <w:tc>
          <w:tcPr>
            <w:tcW w:w="1179" w:type="dxa"/>
            <w:shd w:val="clear" w:color="auto" w:fill="auto"/>
            <w:vAlign w:val="bottom"/>
            <w:hideMark/>
          </w:tcPr>
          <w:p w14:paraId="7A41E379"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7650190.0 </w:t>
            </w:r>
          </w:p>
        </w:tc>
        <w:tc>
          <w:tcPr>
            <w:tcW w:w="1134" w:type="dxa"/>
            <w:shd w:val="clear" w:color="auto" w:fill="auto"/>
            <w:vAlign w:val="bottom"/>
            <w:hideMark/>
          </w:tcPr>
          <w:p w14:paraId="4CC094D0"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3192935.2 </w:t>
            </w:r>
          </w:p>
        </w:tc>
        <w:tc>
          <w:tcPr>
            <w:tcW w:w="1276" w:type="dxa"/>
            <w:shd w:val="clear" w:color="auto" w:fill="auto"/>
            <w:vAlign w:val="bottom"/>
            <w:hideMark/>
          </w:tcPr>
          <w:p w14:paraId="1319D325"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5660991.0 </w:t>
            </w:r>
          </w:p>
        </w:tc>
        <w:tc>
          <w:tcPr>
            <w:tcW w:w="1559" w:type="dxa"/>
            <w:shd w:val="clear" w:color="auto" w:fill="auto"/>
            <w:vAlign w:val="bottom"/>
            <w:hideMark/>
          </w:tcPr>
          <w:p w14:paraId="60C5F547"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2339469.9 </w:t>
            </w:r>
          </w:p>
        </w:tc>
      </w:tr>
      <w:tr w:rsidR="00A00C87" w:rsidRPr="00A00C87" w14:paraId="3B968910" w14:textId="77777777" w:rsidTr="00B3784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8" w:type="dxa"/>
            <w:right w:w="108" w:type="dxa"/>
          </w:tblCellMar>
        </w:tblPrEx>
        <w:trPr>
          <w:trHeight w:val="290"/>
        </w:trPr>
        <w:tc>
          <w:tcPr>
            <w:tcW w:w="993" w:type="dxa"/>
            <w:shd w:val="clear" w:color="auto" w:fill="auto"/>
            <w:vAlign w:val="center"/>
            <w:hideMark/>
          </w:tcPr>
          <w:p w14:paraId="5BAC5CF8"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13</w:t>
            </w:r>
          </w:p>
        </w:tc>
        <w:tc>
          <w:tcPr>
            <w:tcW w:w="2074" w:type="dxa"/>
            <w:shd w:val="clear" w:color="auto" w:fill="auto"/>
            <w:vAlign w:val="center"/>
            <w:hideMark/>
          </w:tcPr>
          <w:p w14:paraId="7E778AC1"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Of which: cassava</w:t>
            </w:r>
          </w:p>
        </w:tc>
        <w:tc>
          <w:tcPr>
            <w:tcW w:w="951" w:type="dxa"/>
            <w:shd w:val="clear" w:color="auto" w:fill="auto"/>
            <w:vAlign w:val="center"/>
            <w:hideMark/>
          </w:tcPr>
          <w:p w14:paraId="4B130732"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ton</w:t>
            </w:r>
          </w:p>
        </w:tc>
        <w:tc>
          <w:tcPr>
            <w:tcW w:w="1227" w:type="dxa"/>
            <w:shd w:val="clear" w:color="auto" w:fill="auto"/>
            <w:vAlign w:val="bottom"/>
            <w:hideMark/>
          </w:tcPr>
          <w:p w14:paraId="3407F762"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456898.0 </w:t>
            </w:r>
          </w:p>
        </w:tc>
        <w:tc>
          <w:tcPr>
            <w:tcW w:w="1418" w:type="dxa"/>
            <w:shd w:val="clear" w:color="auto" w:fill="auto"/>
            <w:vAlign w:val="bottom"/>
            <w:hideMark/>
          </w:tcPr>
          <w:p w14:paraId="30AA4BDC"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82728.9 </w:t>
            </w:r>
          </w:p>
        </w:tc>
        <w:tc>
          <w:tcPr>
            <w:tcW w:w="1417" w:type="dxa"/>
            <w:shd w:val="clear" w:color="auto" w:fill="auto"/>
            <w:vAlign w:val="bottom"/>
            <w:hideMark/>
          </w:tcPr>
          <w:p w14:paraId="102D07EC"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635803.0 </w:t>
            </w:r>
          </w:p>
        </w:tc>
        <w:tc>
          <w:tcPr>
            <w:tcW w:w="1656" w:type="dxa"/>
            <w:shd w:val="clear" w:color="auto" w:fill="auto"/>
            <w:vAlign w:val="bottom"/>
            <w:hideMark/>
          </w:tcPr>
          <w:p w14:paraId="2A95A9C6"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113747.2 </w:t>
            </w:r>
          </w:p>
        </w:tc>
        <w:tc>
          <w:tcPr>
            <w:tcW w:w="1179" w:type="dxa"/>
            <w:shd w:val="clear" w:color="auto" w:fill="auto"/>
            <w:vAlign w:val="bottom"/>
            <w:hideMark/>
          </w:tcPr>
          <w:p w14:paraId="4A9EDDE1"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268424.0 </w:t>
            </w:r>
          </w:p>
        </w:tc>
        <w:tc>
          <w:tcPr>
            <w:tcW w:w="1134" w:type="dxa"/>
            <w:shd w:val="clear" w:color="auto" w:fill="auto"/>
            <w:vAlign w:val="bottom"/>
            <w:hideMark/>
          </w:tcPr>
          <w:p w14:paraId="4BB2EF7B"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60061.6 </w:t>
            </w:r>
          </w:p>
        </w:tc>
        <w:tc>
          <w:tcPr>
            <w:tcW w:w="1276" w:type="dxa"/>
            <w:shd w:val="clear" w:color="auto" w:fill="auto"/>
            <w:vAlign w:val="bottom"/>
            <w:hideMark/>
          </w:tcPr>
          <w:p w14:paraId="2A9A2D5B"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84391.0 </w:t>
            </w:r>
          </w:p>
        </w:tc>
        <w:tc>
          <w:tcPr>
            <w:tcW w:w="1559" w:type="dxa"/>
            <w:shd w:val="clear" w:color="auto" w:fill="auto"/>
            <w:vAlign w:val="bottom"/>
            <w:hideMark/>
          </w:tcPr>
          <w:p w14:paraId="77CAD692" w14:textId="77777777" w:rsidR="00A00C87" w:rsidRPr="00A00C87" w:rsidRDefault="00A00C87" w:rsidP="00A00C87">
            <w:pPr>
              <w:spacing w:after="0" w:line="240" w:lineRule="auto"/>
              <w:rPr>
                <w:rFonts w:ascii="Arial" w:eastAsia="SimSun" w:hAnsi="Arial" w:cs="Arial"/>
                <w:sz w:val="18"/>
                <w:szCs w:val="18"/>
              </w:rPr>
            </w:pPr>
            <w:r w:rsidRPr="00A00C87">
              <w:rPr>
                <w:rFonts w:ascii="Arial" w:eastAsia="SimSun" w:hAnsi="Arial" w:cs="Arial"/>
                <w:sz w:val="18"/>
                <w:szCs w:val="18"/>
              </w:rPr>
              <w:t xml:space="preserve">19662.8 </w:t>
            </w:r>
          </w:p>
        </w:tc>
      </w:tr>
    </w:tbl>
    <w:p w14:paraId="34D75E5E" w14:textId="07BCDAA2" w:rsidR="00A00C87" w:rsidRDefault="00A00C87" w:rsidP="00A00C87">
      <w:pPr>
        <w:pStyle w:val="Source"/>
      </w:pPr>
      <w:r w:rsidRPr="00A00C87">
        <w:t>Source: According to the "Statistical Yearbook of Guangxi Autonomous Region" and Nanning Customs data</w:t>
      </w:r>
    </w:p>
    <w:p w14:paraId="12FFDC11" w14:textId="77777777" w:rsidR="00A00C87" w:rsidRDefault="00A00C87" w:rsidP="00A00C87"/>
    <w:p w14:paraId="25314DAE" w14:textId="454C164A" w:rsidR="00A00C87" w:rsidRPr="00A00C87" w:rsidRDefault="00A00C87" w:rsidP="00A00C87">
      <w:pPr>
        <w:sectPr w:rsidR="00A00C87" w:rsidRPr="00A00C87" w:rsidSect="00A00C87">
          <w:pgSz w:w="16838" w:h="11906" w:orient="landscape" w:code="9"/>
          <w:pgMar w:top="1440" w:right="1440" w:bottom="1440" w:left="1440" w:header="720" w:footer="720" w:gutter="0"/>
          <w:cols w:space="720"/>
          <w:docGrid w:linePitch="360"/>
        </w:sectPr>
      </w:pPr>
    </w:p>
    <w:p w14:paraId="6F7DABFE" w14:textId="08A113C6" w:rsidR="00945522" w:rsidRPr="004A33D6" w:rsidRDefault="00945522" w:rsidP="00A00C87">
      <w:pPr>
        <w:pStyle w:val="Caption"/>
        <w:rPr>
          <w:rFonts w:cs="Arial"/>
          <w:bCs/>
          <w:szCs w:val="20"/>
        </w:rPr>
      </w:pPr>
      <w:bookmarkStart w:id="38" w:name="_Ref58321565"/>
      <w:bookmarkStart w:id="39" w:name="_Toc59704778"/>
      <w:r>
        <w:lastRenderedPageBreak/>
        <w:t xml:space="preserve">Table </w:t>
      </w:r>
      <w:fldSimple w:instr=" SEQ Table \* ARABIC ">
        <w:r w:rsidR="00A00C87">
          <w:rPr>
            <w:noProof/>
          </w:rPr>
          <w:t>7</w:t>
        </w:r>
      </w:fldSimple>
      <w:bookmarkEnd w:id="38"/>
      <w:r>
        <w:t xml:space="preserve">: </w:t>
      </w:r>
      <w:r w:rsidRPr="00945522">
        <w:t>Guangxi Cities and Product Types</w:t>
      </w:r>
      <w:bookmarkEnd w:id="39"/>
    </w:p>
    <w:tbl>
      <w:tblPr>
        <w:tblStyle w:val="TableGrid0"/>
        <w:tblW w:w="87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87"/>
        <w:gridCol w:w="6379"/>
      </w:tblGrid>
      <w:tr w:rsidR="005A4412" w:rsidRPr="00410B2C" w14:paraId="6128B175" w14:textId="77777777" w:rsidTr="00A00C87">
        <w:tc>
          <w:tcPr>
            <w:tcW w:w="2387" w:type="dxa"/>
            <w:shd w:val="clear" w:color="auto" w:fill="BFBFBF" w:themeFill="background1" w:themeFillShade="BF"/>
          </w:tcPr>
          <w:p w14:paraId="2BE6123A" w14:textId="77777777" w:rsidR="005A4412" w:rsidRPr="007F6101" w:rsidRDefault="005A4412" w:rsidP="00A51D7D">
            <w:pPr>
              <w:spacing w:line="240" w:lineRule="auto"/>
              <w:rPr>
                <w:rFonts w:ascii="Arial" w:hAnsi="Arial" w:cs="Arial"/>
                <w:b/>
                <w:bCs/>
                <w:sz w:val="20"/>
                <w:szCs w:val="20"/>
              </w:rPr>
            </w:pPr>
            <w:r w:rsidRPr="007F6101">
              <w:rPr>
                <w:rFonts w:ascii="Arial" w:hAnsi="Arial" w:cs="Arial"/>
                <w:b/>
                <w:bCs/>
                <w:sz w:val="20"/>
                <w:szCs w:val="20"/>
              </w:rPr>
              <w:t>Guangxi Agriculture Product Source</w:t>
            </w:r>
          </w:p>
        </w:tc>
        <w:tc>
          <w:tcPr>
            <w:tcW w:w="6379" w:type="dxa"/>
            <w:shd w:val="clear" w:color="auto" w:fill="BFBFBF" w:themeFill="background1" w:themeFillShade="BF"/>
          </w:tcPr>
          <w:p w14:paraId="3455F870" w14:textId="77777777" w:rsidR="005A4412" w:rsidRPr="007F6101" w:rsidRDefault="005A4412" w:rsidP="00A51D7D">
            <w:pPr>
              <w:spacing w:line="240" w:lineRule="auto"/>
              <w:rPr>
                <w:rFonts w:ascii="Arial" w:hAnsi="Arial" w:cs="Arial"/>
                <w:b/>
                <w:bCs/>
                <w:sz w:val="20"/>
                <w:szCs w:val="20"/>
              </w:rPr>
            </w:pPr>
            <w:r w:rsidRPr="007F6101">
              <w:rPr>
                <w:rFonts w:ascii="Arial" w:hAnsi="Arial" w:cs="Arial"/>
                <w:b/>
                <w:bCs/>
                <w:sz w:val="20"/>
                <w:szCs w:val="20"/>
              </w:rPr>
              <w:t>Agriculture Products</w:t>
            </w:r>
          </w:p>
        </w:tc>
      </w:tr>
      <w:tr w:rsidR="005A4412" w:rsidRPr="00410B2C" w14:paraId="0FE56FB5" w14:textId="77777777" w:rsidTr="00A00C87">
        <w:tc>
          <w:tcPr>
            <w:tcW w:w="2387" w:type="dxa"/>
          </w:tcPr>
          <w:p w14:paraId="712CCE5C" w14:textId="77777777" w:rsidR="005A4412" w:rsidRPr="007F6101" w:rsidRDefault="005A4412" w:rsidP="00A51D7D">
            <w:pPr>
              <w:spacing w:line="240" w:lineRule="auto"/>
              <w:rPr>
                <w:rFonts w:ascii="Arial" w:hAnsi="Arial" w:cs="Arial"/>
              </w:rPr>
            </w:pPr>
            <w:r w:rsidRPr="007F6101">
              <w:rPr>
                <w:rFonts w:ascii="Arial" w:hAnsi="Arial" w:cs="Arial"/>
              </w:rPr>
              <w:t>Nanning</w:t>
            </w:r>
          </w:p>
        </w:tc>
        <w:tc>
          <w:tcPr>
            <w:tcW w:w="6379" w:type="dxa"/>
          </w:tcPr>
          <w:p w14:paraId="5EF59F19" w14:textId="77777777" w:rsidR="005A4412" w:rsidRPr="007F6101" w:rsidRDefault="005A4412" w:rsidP="00A51D7D">
            <w:pPr>
              <w:spacing w:line="240" w:lineRule="auto"/>
              <w:rPr>
                <w:rFonts w:ascii="Arial" w:hAnsi="Arial" w:cs="Arial"/>
              </w:rPr>
            </w:pPr>
            <w:r w:rsidRPr="007F6101">
              <w:rPr>
                <w:rFonts w:ascii="Arial" w:hAnsi="Arial" w:cs="Arial"/>
              </w:rPr>
              <w:t>bananas, fertile oranges, vegetables and other fruits and vegetables;</w:t>
            </w:r>
          </w:p>
        </w:tc>
      </w:tr>
      <w:tr w:rsidR="005A4412" w:rsidRPr="00410B2C" w14:paraId="0FAF1CD1" w14:textId="77777777" w:rsidTr="00A00C87">
        <w:tc>
          <w:tcPr>
            <w:tcW w:w="2387" w:type="dxa"/>
          </w:tcPr>
          <w:p w14:paraId="6FFB1C43" w14:textId="77777777" w:rsidR="005A4412" w:rsidRPr="007F6101" w:rsidRDefault="005A4412" w:rsidP="00A51D7D">
            <w:pPr>
              <w:spacing w:line="240" w:lineRule="auto"/>
              <w:rPr>
                <w:rFonts w:ascii="Arial" w:hAnsi="Arial" w:cs="Arial"/>
              </w:rPr>
            </w:pPr>
            <w:r w:rsidRPr="007F6101">
              <w:rPr>
                <w:rFonts w:ascii="Arial" w:hAnsi="Arial" w:cs="Arial"/>
              </w:rPr>
              <w:t>Guilin</w:t>
            </w:r>
          </w:p>
        </w:tc>
        <w:tc>
          <w:tcPr>
            <w:tcW w:w="6379" w:type="dxa"/>
          </w:tcPr>
          <w:p w14:paraId="0F78284F" w14:textId="77777777" w:rsidR="005A4412" w:rsidRPr="007F6101" w:rsidRDefault="005A4412" w:rsidP="00A51D7D">
            <w:pPr>
              <w:spacing w:line="240" w:lineRule="auto"/>
              <w:rPr>
                <w:rFonts w:ascii="Arial" w:hAnsi="Arial" w:cs="Arial"/>
              </w:rPr>
            </w:pPr>
            <w:proofErr w:type="spellStart"/>
            <w:r w:rsidRPr="007F6101">
              <w:rPr>
                <w:rFonts w:ascii="Arial" w:hAnsi="Arial" w:cs="Arial"/>
              </w:rPr>
              <w:t>shatian</w:t>
            </w:r>
            <w:proofErr w:type="spellEnd"/>
            <w:r w:rsidRPr="007F6101">
              <w:rPr>
                <w:rFonts w:ascii="Arial" w:hAnsi="Arial" w:cs="Arial"/>
              </w:rPr>
              <w:t xml:space="preserve"> pomelo, kumquats, tangerines, and persimmons;</w:t>
            </w:r>
          </w:p>
        </w:tc>
      </w:tr>
      <w:tr w:rsidR="005A4412" w:rsidRPr="00410B2C" w14:paraId="56373B45" w14:textId="77777777" w:rsidTr="00A00C87">
        <w:tc>
          <w:tcPr>
            <w:tcW w:w="2387" w:type="dxa"/>
          </w:tcPr>
          <w:p w14:paraId="4BF147A8" w14:textId="77777777" w:rsidR="005A4412" w:rsidRPr="007F6101" w:rsidRDefault="005A4412" w:rsidP="00A51D7D">
            <w:pPr>
              <w:spacing w:line="240" w:lineRule="auto"/>
              <w:rPr>
                <w:rFonts w:ascii="Arial" w:hAnsi="Arial" w:cs="Arial"/>
              </w:rPr>
            </w:pPr>
            <w:proofErr w:type="spellStart"/>
            <w:r w:rsidRPr="007F6101">
              <w:rPr>
                <w:rFonts w:ascii="Arial" w:hAnsi="Arial" w:cs="Arial"/>
              </w:rPr>
              <w:t>Wuzhou</w:t>
            </w:r>
            <w:proofErr w:type="spellEnd"/>
          </w:p>
        </w:tc>
        <w:tc>
          <w:tcPr>
            <w:tcW w:w="6379" w:type="dxa"/>
          </w:tcPr>
          <w:p w14:paraId="0256C7AF" w14:textId="77777777" w:rsidR="005A4412" w:rsidRPr="007F6101" w:rsidRDefault="005A4412" w:rsidP="00A51D7D">
            <w:pPr>
              <w:spacing w:line="240" w:lineRule="auto"/>
              <w:rPr>
                <w:rFonts w:ascii="Arial" w:hAnsi="Arial" w:cs="Arial"/>
              </w:rPr>
            </w:pPr>
            <w:r w:rsidRPr="007F6101">
              <w:rPr>
                <w:rFonts w:ascii="Arial" w:hAnsi="Arial" w:cs="Arial"/>
              </w:rPr>
              <w:t xml:space="preserve">citrus oranges and </w:t>
            </w:r>
            <w:proofErr w:type="spellStart"/>
            <w:r w:rsidRPr="007F6101">
              <w:rPr>
                <w:rFonts w:ascii="Arial" w:hAnsi="Arial" w:cs="Arial"/>
              </w:rPr>
              <w:t>shatian</w:t>
            </w:r>
            <w:proofErr w:type="spellEnd"/>
            <w:r w:rsidRPr="007F6101">
              <w:rPr>
                <w:rFonts w:ascii="Arial" w:hAnsi="Arial" w:cs="Arial"/>
              </w:rPr>
              <w:t xml:space="preserve"> pomelo;</w:t>
            </w:r>
          </w:p>
        </w:tc>
      </w:tr>
      <w:tr w:rsidR="005A4412" w:rsidRPr="00410B2C" w14:paraId="09066CE0" w14:textId="77777777" w:rsidTr="00A00C87">
        <w:tc>
          <w:tcPr>
            <w:tcW w:w="2387" w:type="dxa"/>
          </w:tcPr>
          <w:p w14:paraId="1FE9B6D7" w14:textId="77777777" w:rsidR="005A4412" w:rsidRPr="007F6101" w:rsidRDefault="005A4412" w:rsidP="00A51D7D">
            <w:pPr>
              <w:spacing w:line="240" w:lineRule="auto"/>
              <w:rPr>
                <w:rFonts w:ascii="Arial" w:hAnsi="Arial" w:cs="Arial"/>
              </w:rPr>
            </w:pPr>
            <w:r w:rsidRPr="007F6101">
              <w:rPr>
                <w:rFonts w:ascii="Arial" w:hAnsi="Arial" w:cs="Arial"/>
              </w:rPr>
              <w:t xml:space="preserve">Beihai and </w:t>
            </w:r>
            <w:proofErr w:type="spellStart"/>
            <w:r w:rsidRPr="007F6101">
              <w:rPr>
                <w:rFonts w:ascii="Arial" w:hAnsi="Arial" w:cs="Arial"/>
              </w:rPr>
              <w:t>Fangchenggang</w:t>
            </w:r>
            <w:proofErr w:type="spellEnd"/>
          </w:p>
        </w:tc>
        <w:tc>
          <w:tcPr>
            <w:tcW w:w="6379" w:type="dxa"/>
          </w:tcPr>
          <w:p w14:paraId="64180861" w14:textId="77777777" w:rsidR="005A4412" w:rsidRPr="007F6101" w:rsidRDefault="005A4412" w:rsidP="00A51D7D">
            <w:pPr>
              <w:spacing w:line="240" w:lineRule="auto"/>
              <w:rPr>
                <w:rFonts w:ascii="Arial" w:hAnsi="Arial" w:cs="Arial"/>
              </w:rPr>
            </w:pPr>
            <w:r w:rsidRPr="007F6101">
              <w:rPr>
                <w:rFonts w:ascii="Arial" w:hAnsi="Arial" w:cs="Arial"/>
              </w:rPr>
              <w:t>sea and aquatic products</w:t>
            </w:r>
          </w:p>
        </w:tc>
      </w:tr>
      <w:tr w:rsidR="005A4412" w:rsidRPr="00410B2C" w14:paraId="0EE19E71" w14:textId="77777777" w:rsidTr="00A00C87">
        <w:tc>
          <w:tcPr>
            <w:tcW w:w="2387" w:type="dxa"/>
          </w:tcPr>
          <w:p w14:paraId="568B759C" w14:textId="77777777" w:rsidR="005A4412" w:rsidRPr="007F6101" w:rsidRDefault="005A4412" w:rsidP="00A51D7D">
            <w:pPr>
              <w:spacing w:line="240" w:lineRule="auto"/>
              <w:rPr>
                <w:rFonts w:ascii="Arial" w:hAnsi="Arial" w:cs="Arial"/>
              </w:rPr>
            </w:pPr>
            <w:r w:rsidRPr="007F6101">
              <w:rPr>
                <w:rFonts w:ascii="Arial" w:hAnsi="Arial" w:cs="Arial"/>
              </w:rPr>
              <w:t>Qinzhou</w:t>
            </w:r>
          </w:p>
        </w:tc>
        <w:tc>
          <w:tcPr>
            <w:tcW w:w="6379" w:type="dxa"/>
          </w:tcPr>
          <w:p w14:paraId="3F2BD044" w14:textId="77777777" w:rsidR="005A4412" w:rsidRPr="007F6101" w:rsidRDefault="005A4412" w:rsidP="00A51D7D">
            <w:pPr>
              <w:spacing w:line="240" w:lineRule="auto"/>
              <w:rPr>
                <w:rFonts w:ascii="Arial" w:hAnsi="Arial" w:cs="Arial"/>
              </w:rPr>
            </w:pPr>
            <w:r w:rsidRPr="007F6101">
              <w:rPr>
                <w:rFonts w:ascii="Arial" w:hAnsi="Arial" w:cs="Arial"/>
              </w:rPr>
              <w:t>lychee and longan and other marine and aquatic products</w:t>
            </w:r>
          </w:p>
        </w:tc>
      </w:tr>
      <w:tr w:rsidR="005A4412" w:rsidRPr="00410B2C" w14:paraId="716322DB" w14:textId="77777777" w:rsidTr="00A00C87">
        <w:tc>
          <w:tcPr>
            <w:tcW w:w="2387" w:type="dxa"/>
          </w:tcPr>
          <w:p w14:paraId="00881172" w14:textId="77777777" w:rsidR="005A4412" w:rsidRPr="007F6101" w:rsidRDefault="005A4412" w:rsidP="00A51D7D">
            <w:pPr>
              <w:spacing w:line="240" w:lineRule="auto"/>
              <w:rPr>
                <w:rFonts w:ascii="Arial" w:hAnsi="Arial" w:cs="Arial"/>
              </w:rPr>
            </w:pPr>
            <w:proofErr w:type="spellStart"/>
            <w:r w:rsidRPr="007F6101">
              <w:rPr>
                <w:rFonts w:ascii="Arial" w:hAnsi="Arial" w:cs="Arial"/>
              </w:rPr>
              <w:t>Yulin</w:t>
            </w:r>
            <w:proofErr w:type="spellEnd"/>
          </w:p>
        </w:tc>
        <w:tc>
          <w:tcPr>
            <w:tcW w:w="6379" w:type="dxa"/>
          </w:tcPr>
          <w:p w14:paraId="7F120552" w14:textId="378F0549" w:rsidR="005A4412" w:rsidRPr="007F6101" w:rsidRDefault="005A4412" w:rsidP="00A51D7D">
            <w:pPr>
              <w:spacing w:line="240" w:lineRule="auto"/>
              <w:rPr>
                <w:rFonts w:ascii="Arial" w:hAnsi="Arial" w:cs="Arial"/>
              </w:rPr>
            </w:pPr>
            <w:r w:rsidRPr="007F6101">
              <w:rPr>
                <w:rFonts w:ascii="Arial" w:hAnsi="Arial" w:cs="Arial"/>
              </w:rPr>
              <w:t xml:space="preserve">Vegetables, longan, lychee and other fruits and vegetables, as well as livestock, </w:t>
            </w:r>
            <w:r w:rsidR="00A00C87" w:rsidRPr="007F6101">
              <w:rPr>
                <w:rFonts w:ascii="Arial" w:hAnsi="Arial" w:cs="Arial"/>
              </w:rPr>
              <w:t>poultry,</w:t>
            </w:r>
            <w:r w:rsidRPr="007F6101">
              <w:rPr>
                <w:rFonts w:ascii="Arial" w:hAnsi="Arial" w:cs="Arial"/>
              </w:rPr>
              <w:t xml:space="preserve"> and other breeding</w:t>
            </w:r>
          </w:p>
        </w:tc>
      </w:tr>
      <w:tr w:rsidR="005A4412" w:rsidRPr="00410B2C" w14:paraId="5238AAE3" w14:textId="77777777" w:rsidTr="00A00C87">
        <w:tc>
          <w:tcPr>
            <w:tcW w:w="2387" w:type="dxa"/>
          </w:tcPr>
          <w:p w14:paraId="033D31E9" w14:textId="77777777" w:rsidR="005A4412" w:rsidRPr="007F6101" w:rsidRDefault="005A4412" w:rsidP="00A51D7D">
            <w:pPr>
              <w:spacing w:line="240" w:lineRule="auto"/>
              <w:rPr>
                <w:rFonts w:ascii="Arial" w:hAnsi="Arial" w:cs="Arial"/>
              </w:rPr>
            </w:pPr>
            <w:r w:rsidRPr="007F6101">
              <w:rPr>
                <w:rFonts w:ascii="Arial" w:hAnsi="Arial" w:cs="Arial"/>
              </w:rPr>
              <w:br/>
            </w:r>
            <w:proofErr w:type="spellStart"/>
            <w:r w:rsidRPr="007F6101">
              <w:rPr>
                <w:rFonts w:ascii="Arial" w:hAnsi="Arial" w:cs="Arial"/>
              </w:rPr>
              <w:t>Baise</w:t>
            </w:r>
            <w:proofErr w:type="spellEnd"/>
          </w:p>
        </w:tc>
        <w:tc>
          <w:tcPr>
            <w:tcW w:w="6379" w:type="dxa"/>
          </w:tcPr>
          <w:p w14:paraId="5DB05EFB" w14:textId="77777777" w:rsidR="005A4412" w:rsidRPr="007F6101" w:rsidRDefault="005A4412" w:rsidP="00A51D7D">
            <w:pPr>
              <w:spacing w:line="240" w:lineRule="auto"/>
              <w:rPr>
                <w:rFonts w:ascii="Arial" w:hAnsi="Arial" w:cs="Arial"/>
              </w:rPr>
            </w:pPr>
            <w:r w:rsidRPr="007F6101">
              <w:rPr>
                <w:rFonts w:ascii="Arial" w:hAnsi="Arial" w:cs="Arial"/>
              </w:rPr>
              <w:t>mangoes, small tomatoes, oranges and other fruits and vegetables</w:t>
            </w:r>
          </w:p>
        </w:tc>
      </w:tr>
    </w:tbl>
    <w:p w14:paraId="63009FED" w14:textId="04CA8F13" w:rsidR="005A4412" w:rsidRPr="00A91317" w:rsidRDefault="006E07F3" w:rsidP="00A00C87">
      <w:pPr>
        <w:pStyle w:val="Source"/>
      </w:pPr>
      <w:r>
        <w:t>S</w:t>
      </w:r>
      <w:r w:rsidR="005A4412">
        <w:t>ource:  GZAR Cold Chain Logistics Industry Development Plan (2018-2020), page 12.</w:t>
      </w:r>
    </w:p>
    <w:p w14:paraId="376F9371" w14:textId="7A39BC1B" w:rsidR="005A4412" w:rsidRDefault="005A4412" w:rsidP="0042278B">
      <w:pPr>
        <w:spacing w:after="0"/>
        <w:rPr>
          <w:rFonts w:ascii="Arial" w:hAnsi="Arial" w:cs="Arial"/>
          <w:sz w:val="24"/>
          <w:szCs w:val="24"/>
        </w:rPr>
      </w:pPr>
    </w:p>
    <w:p w14:paraId="63ACDF10" w14:textId="00A0CE66" w:rsidR="005A4412" w:rsidRPr="00734409" w:rsidRDefault="005A4412" w:rsidP="00A00C87">
      <w:pPr>
        <w:pStyle w:val="Heading2"/>
      </w:pPr>
      <w:bookmarkStart w:id="40" w:name="_Toc59704788"/>
      <w:r w:rsidRPr="00734409">
        <w:t>Cross Border, Vietnam, ASEAN Markets</w:t>
      </w:r>
      <w:bookmarkEnd w:id="40"/>
    </w:p>
    <w:p w14:paraId="78A9C3DA" w14:textId="5F468BDE" w:rsidR="005A4412" w:rsidRPr="00965D12" w:rsidRDefault="005A4412" w:rsidP="00A00C87">
      <w:pPr>
        <w:pStyle w:val="DFRParagraph"/>
      </w:pPr>
      <w:proofErr w:type="spellStart"/>
      <w:r w:rsidRPr="00965D12">
        <w:t>Chongzuo’s</w:t>
      </w:r>
      <w:proofErr w:type="spellEnd"/>
      <w:r w:rsidRPr="00965D12">
        <w:t xml:space="preserve"> strategic location on the NSEC between Nanning to the north and </w:t>
      </w:r>
      <w:proofErr w:type="spellStart"/>
      <w:r w:rsidRPr="00965D12">
        <w:t>Pingxiang</w:t>
      </w:r>
      <w:proofErr w:type="spellEnd"/>
      <w:r w:rsidRPr="00965D12">
        <w:t xml:space="preserve"> Integrated Free Trade Zone border port to the south open new and growing cold chain logistics opportunities.  Cooperation demonstration zones are occurring with Vietnam, Cambodia, </w:t>
      </w:r>
      <w:proofErr w:type="gramStart"/>
      <w:r w:rsidRPr="00965D12">
        <w:t>Indonesia</w:t>
      </w:r>
      <w:proofErr w:type="gramEnd"/>
      <w:r w:rsidRPr="00965D12">
        <w:t xml:space="preserve"> and Myanmar as well as new road and rail routes to Singapore.  In addition, there is the China-Thailand </w:t>
      </w:r>
      <w:proofErr w:type="spellStart"/>
      <w:r w:rsidRPr="00965D12">
        <w:t>Chongzuo</w:t>
      </w:r>
      <w:proofErr w:type="spellEnd"/>
      <w:r w:rsidRPr="00965D12">
        <w:t xml:space="preserve"> Comprehensive Industrial Development Zone.  </w:t>
      </w:r>
    </w:p>
    <w:p w14:paraId="511CD763" w14:textId="17C4776D" w:rsidR="005A4412" w:rsidRPr="00965D12" w:rsidRDefault="005A4412" w:rsidP="00A00C87">
      <w:pPr>
        <w:pStyle w:val="DFRParagraph"/>
      </w:pPr>
      <w:r w:rsidRPr="00965D12">
        <w:t>In 2018, Guangxi’s total agriculture imports and exports were $7.533 billion of which total agriculture exports were $2.105 billion for an increase of 5.11 percent over 2017.  Vietnam is the main export market for ASEAN agriculture products in Guangxi.  In 2017, Guangxi imports and exports to ASEAN were $2</w:t>
      </w:r>
      <w:r w:rsidR="00D37ED2">
        <w:t>.</w:t>
      </w:r>
      <w:r w:rsidRPr="00965D12">
        <w:t>7</w:t>
      </w:r>
      <w:r w:rsidR="00D37ED2">
        <w:t xml:space="preserve"> billion</w:t>
      </w:r>
      <w:r w:rsidRPr="00965D12">
        <w:t xml:space="preserve"> (189.39 billion CNY) for an increase of 3.7</w:t>
      </w:r>
      <w:r w:rsidR="00D37ED2">
        <w:t>%</w:t>
      </w:r>
      <w:r w:rsidRPr="00965D12">
        <w:t xml:space="preserve"> over 2016 and accounted for 49</w:t>
      </w:r>
      <w:r w:rsidR="00D37ED2">
        <w:t>%</w:t>
      </w:r>
      <w:r w:rsidRPr="00965D12">
        <w:t xml:space="preserve"> of Guangxi’s total foreign trade volume.  Of that total, Vietnam accounted for 85.87</w:t>
      </w:r>
      <w:r w:rsidR="00D37ED2">
        <w:t>%</w:t>
      </w:r>
      <w:r w:rsidRPr="00965D12">
        <w:t xml:space="preserve"> of Guangxi-ASEAN imports and exports at $2</w:t>
      </w:r>
      <w:r w:rsidR="00D37ED2">
        <w:t>.</w:t>
      </w:r>
      <w:r w:rsidRPr="00965D12">
        <w:t>32</w:t>
      </w:r>
      <w:r w:rsidR="00D37ED2">
        <w:t xml:space="preserve"> billion</w:t>
      </w:r>
      <w:r w:rsidRPr="00965D12">
        <w:t xml:space="preserve"> (162.63 billion CNY).</w:t>
      </w:r>
      <w:r w:rsidRPr="00965D12">
        <w:rPr>
          <w:rStyle w:val="FootnoteReference"/>
          <w:rFonts w:cs="Arial"/>
        </w:rPr>
        <w:footnoteReference w:id="4"/>
      </w:r>
      <w:r w:rsidRPr="00965D12">
        <w:t xml:space="preserve">  </w:t>
      </w:r>
      <w:r w:rsidR="00D37ED2">
        <w:fldChar w:fldCharType="begin"/>
      </w:r>
      <w:r w:rsidR="00D37ED2">
        <w:instrText xml:space="preserve"> REF _Ref53470225 \h </w:instrText>
      </w:r>
      <w:r w:rsidR="00D37ED2">
        <w:fldChar w:fldCharType="separate"/>
      </w:r>
      <w:r w:rsidR="00A00C87">
        <w:t xml:space="preserve">Table </w:t>
      </w:r>
      <w:r w:rsidR="00A00C87">
        <w:rPr>
          <w:noProof/>
        </w:rPr>
        <w:t>8</w:t>
      </w:r>
      <w:r w:rsidR="00D37ED2">
        <w:fldChar w:fldCharType="end"/>
      </w:r>
      <w:r w:rsidR="005D1582" w:rsidRPr="00965D12">
        <w:t xml:space="preserve"> indicates the growing Guangxi trade with ASEAN markets for agriculture products</w:t>
      </w:r>
    </w:p>
    <w:p w14:paraId="0804B910" w14:textId="0FCC9491" w:rsidR="00380F8C" w:rsidRDefault="005A4412" w:rsidP="00A00C87">
      <w:pPr>
        <w:pStyle w:val="DFRParagraph"/>
        <w:rPr>
          <w:rFonts w:cs="Arial"/>
        </w:rPr>
      </w:pPr>
      <w:r w:rsidRPr="00965D12">
        <w:t>Guangxi is Vietnam’s largest fruit export market.  Vietnam agriculture products in demand to Chinese consumer markets are</w:t>
      </w:r>
      <w:r w:rsidR="00A34917">
        <w:t xml:space="preserve"> dragon fruit, bananas, lychee and </w:t>
      </w:r>
      <w:proofErr w:type="gramStart"/>
      <w:r w:rsidR="00A34917">
        <w:t xml:space="preserve">mangoes </w:t>
      </w:r>
      <w:r w:rsidRPr="00832174">
        <w:t xml:space="preserve"> shipped</w:t>
      </w:r>
      <w:proofErr w:type="gramEnd"/>
      <w:r w:rsidRPr="00832174">
        <w:t xml:space="preserve"> to Guangxi for national distribution</w:t>
      </w:r>
      <w:r w:rsidR="00A34917">
        <w:t xml:space="preserve">. </w:t>
      </w:r>
      <w:r w:rsidRPr="00832174">
        <w:rPr>
          <w:rFonts w:cs="Arial"/>
        </w:rPr>
        <w:t>Guangxi demand for cold chain logistics for agriculture products have an annual average growth rate of 6</w:t>
      </w:r>
      <w:r w:rsidR="00A34917">
        <w:rPr>
          <w:rFonts w:cs="Arial"/>
        </w:rPr>
        <w:t xml:space="preserve">% </w:t>
      </w:r>
      <w:r w:rsidRPr="00832174">
        <w:rPr>
          <w:rFonts w:cs="Arial"/>
        </w:rPr>
        <w:t>of which fruits and vegetables are 80</w:t>
      </w:r>
      <w:r w:rsidR="00A34917">
        <w:rPr>
          <w:rFonts w:cs="Arial"/>
        </w:rPr>
        <w:t>%</w:t>
      </w:r>
      <w:r w:rsidRPr="00832174">
        <w:rPr>
          <w:rFonts w:cs="Arial"/>
        </w:rPr>
        <w:t xml:space="preserve"> of the demand. </w:t>
      </w:r>
      <w:r w:rsidRPr="00832174">
        <w:rPr>
          <w:rFonts w:cs="Arial"/>
          <w:b/>
          <w:bCs/>
          <w:i/>
          <w:iCs/>
        </w:rPr>
        <w:t>“Bananas and citrus fruits are the largest proportion of fruits, so the focus is on development of these two types of cold chain logistics</w:t>
      </w:r>
      <w:r w:rsidRPr="00832174">
        <w:rPr>
          <w:rFonts w:cs="Arial"/>
        </w:rPr>
        <w:t>.”</w:t>
      </w:r>
      <w:r w:rsidRPr="00965D12">
        <w:rPr>
          <w:rStyle w:val="FootnoteReference"/>
          <w:rFonts w:cs="Arial"/>
        </w:rPr>
        <w:footnoteReference w:id="5"/>
      </w:r>
      <w:r w:rsidRPr="00832174">
        <w:rPr>
          <w:rFonts w:cs="Arial"/>
        </w:rPr>
        <w:t xml:space="preserve">  Mangoes are the main fruit produced in the </w:t>
      </w:r>
      <w:proofErr w:type="spellStart"/>
      <w:r w:rsidRPr="00832174">
        <w:rPr>
          <w:rFonts w:cs="Arial"/>
        </w:rPr>
        <w:t>Baise</w:t>
      </w:r>
      <w:proofErr w:type="spellEnd"/>
      <w:r w:rsidRPr="00832174">
        <w:rPr>
          <w:rFonts w:cs="Arial"/>
        </w:rPr>
        <w:t xml:space="preserve"> area. </w:t>
      </w:r>
    </w:p>
    <w:p w14:paraId="1ECD7374" w14:textId="366C2650" w:rsidR="00A62A43" w:rsidRPr="007F6101" w:rsidRDefault="00D37ED2" w:rsidP="00A00C87">
      <w:pPr>
        <w:pStyle w:val="Caption"/>
      </w:pPr>
      <w:bookmarkStart w:id="41" w:name="_Ref53470225"/>
      <w:bookmarkStart w:id="42" w:name="_Toc59704779"/>
      <w:r>
        <w:t xml:space="preserve">Table </w:t>
      </w:r>
      <w:fldSimple w:instr=" SEQ Table \* ARABIC ">
        <w:r w:rsidR="00A00C87">
          <w:rPr>
            <w:noProof/>
          </w:rPr>
          <w:t>8</w:t>
        </w:r>
      </w:fldSimple>
      <w:bookmarkEnd w:id="41"/>
      <w:r>
        <w:t xml:space="preserve">: </w:t>
      </w:r>
      <w:r w:rsidRPr="00D37ED2">
        <w:t>Guangxi's Total Import and Export Values to ASEAN</w:t>
      </w:r>
      <w:r w:rsidR="008E1C03" w:rsidRPr="00965D12">
        <w:rPr>
          <w:rStyle w:val="FootnoteReference"/>
          <w:rFonts w:cs="Arial"/>
          <w:b w:val="0"/>
          <w:bCs/>
          <w:szCs w:val="20"/>
          <w:lang w:val="en"/>
        </w:rPr>
        <w:footnoteReference w:id="6"/>
      </w:r>
      <w:bookmarkEnd w:id="42"/>
    </w:p>
    <w:tbl>
      <w:tblPr>
        <w:tblStyle w:val="TableGrid0"/>
        <w:tblW w:w="9895"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1184"/>
        <w:gridCol w:w="995"/>
        <w:gridCol w:w="995"/>
        <w:gridCol w:w="854"/>
        <w:gridCol w:w="1007"/>
        <w:gridCol w:w="900"/>
        <w:gridCol w:w="900"/>
        <w:gridCol w:w="1080"/>
        <w:gridCol w:w="1080"/>
        <w:gridCol w:w="900"/>
      </w:tblGrid>
      <w:tr w:rsidR="00D37ED2" w14:paraId="1739CF36" w14:textId="77777777" w:rsidTr="00A00C87">
        <w:tc>
          <w:tcPr>
            <w:tcW w:w="1184" w:type="dxa"/>
            <w:tcBorders>
              <w:top w:val="single" w:sz="6" w:space="0" w:color="auto"/>
              <w:left w:val="single" w:sz="6" w:space="0" w:color="auto"/>
              <w:bottom w:val="nil"/>
              <w:right w:val="single" w:sz="6" w:space="0" w:color="auto"/>
            </w:tcBorders>
            <w:shd w:val="clear" w:color="auto" w:fill="BFBFBF" w:themeFill="background1" w:themeFillShade="BF"/>
          </w:tcPr>
          <w:p w14:paraId="55270825" w14:textId="77777777" w:rsidR="00D37ED2" w:rsidRPr="007F6101" w:rsidRDefault="00D37ED2" w:rsidP="005A4412">
            <w:pPr>
              <w:rPr>
                <w:rFonts w:ascii="Arial" w:hAnsi="Arial" w:cs="Arial"/>
                <w:b/>
                <w:bCs/>
                <w:sz w:val="20"/>
                <w:szCs w:val="20"/>
              </w:rPr>
            </w:pPr>
          </w:p>
        </w:tc>
        <w:tc>
          <w:tcPr>
            <w:tcW w:w="2844"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C2773DD" w14:textId="7B01E832" w:rsidR="00D37ED2" w:rsidRPr="007F6101" w:rsidRDefault="00D37ED2" w:rsidP="00A00C87">
            <w:pPr>
              <w:jc w:val="center"/>
              <w:rPr>
                <w:rFonts w:ascii="Arial" w:hAnsi="Arial" w:cs="Arial"/>
                <w:b/>
                <w:bCs/>
                <w:sz w:val="20"/>
                <w:szCs w:val="20"/>
              </w:rPr>
            </w:pPr>
            <w:r>
              <w:rPr>
                <w:rFonts w:ascii="Arial" w:hAnsi="Arial" w:cs="Arial"/>
                <w:b/>
                <w:bCs/>
                <w:sz w:val="20"/>
                <w:szCs w:val="20"/>
              </w:rPr>
              <w:t>2015</w:t>
            </w:r>
          </w:p>
        </w:tc>
        <w:tc>
          <w:tcPr>
            <w:tcW w:w="2807"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2803AF32" w14:textId="2EB282C6" w:rsidR="00D37ED2" w:rsidRPr="007F6101" w:rsidRDefault="00D37ED2" w:rsidP="00A00C87">
            <w:pPr>
              <w:jc w:val="center"/>
              <w:rPr>
                <w:rFonts w:ascii="Arial" w:hAnsi="Arial" w:cs="Arial"/>
                <w:b/>
                <w:bCs/>
                <w:sz w:val="20"/>
                <w:szCs w:val="20"/>
              </w:rPr>
            </w:pPr>
            <w:r>
              <w:rPr>
                <w:rFonts w:ascii="Arial" w:hAnsi="Arial" w:cs="Arial"/>
                <w:b/>
                <w:bCs/>
                <w:sz w:val="20"/>
                <w:szCs w:val="20"/>
              </w:rPr>
              <w:t>2016</w:t>
            </w:r>
          </w:p>
        </w:tc>
        <w:tc>
          <w:tcPr>
            <w:tcW w:w="306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AB89BB1" w14:textId="6635DC11" w:rsidR="00D37ED2" w:rsidRPr="007F6101" w:rsidRDefault="00D37ED2" w:rsidP="00A00C87">
            <w:pPr>
              <w:jc w:val="center"/>
              <w:rPr>
                <w:rFonts w:ascii="Arial" w:hAnsi="Arial" w:cs="Arial"/>
                <w:b/>
                <w:bCs/>
                <w:sz w:val="20"/>
                <w:szCs w:val="20"/>
              </w:rPr>
            </w:pPr>
            <w:r>
              <w:rPr>
                <w:rFonts w:ascii="Arial" w:hAnsi="Arial" w:cs="Arial"/>
                <w:b/>
                <w:bCs/>
                <w:sz w:val="20"/>
                <w:szCs w:val="20"/>
              </w:rPr>
              <w:t>2017</w:t>
            </w:r>
          </w:p>
        </w:tc>
      </w:tr>
      <w:tr w:rsidR="001310B4" w14:paraId="0D7F50C8" w14:textId="77777777" w:rsidTr="00A00C87">
        <w:tc>
          <w:tcPr>
            <w:tcW w:w="1184" w:type="dxa"/>
            <w:tcBorders>
              <w:top w:val="nil"/>
              <w:left w:val="single" w:sz="6" w:space="0" w:color="auto"/>
              <w:bottom w:val="single" w:sz="6" w:space="0" w:color="auto"/>
              <w:right w:val="single" w:sz="6" w:space="0" w:color="auto"/>
            </w:tcBorders>
            <w:shd w:val="clear" w:color="auto" w:fill="BFBFBF" w:themeFill="background1" w:themeFillShade="BF"/>
          </w:tcPr>
          <w:p w14:paraId="72726B59" w14:textId="2B6E9910" w:rsidR="00A62A43" w:rsidRPr="007F6101" w:rsidRDefault="00A62A43" w:rsidP="005A4412">
            <w:pPr>
              <w:rPr>
                <w:rFonts w:ascii="Arial" w:hAnsi="Arial" w:cs="Arial"/>
                <w:b/>
                <w:bCs/>
                <w:sz w:val="20"/>
                <w:szCs w:val="20"/>
              </w:rPr>
            </w:pPr>
            <w:r w:rsidRPr="007F6101">
              <w:rPr>
                <w:rFonts w:ascii="Arial" w:hAnsi="Arial" w:cs="Arial"/>
                <w:b/>
                <w:bCs/>
                <w:sz w:val="20"/>
                <w:szCs w:val="20"/>
              </w:rPr>
              <w:t>Tra</w:t>
            </w:r>
            <w:r w:rsidR="004A33D6" w:rsidRPr="007F6101">
              <w:rPr>
                <w:rFonts w:ascii="Arial" w:hAnsi="Arial" w:cs="Arial"/>
                <w:b/>
                <w:bCs/>
                <w:sz w:val="20"/>
                <w:szCs w:val="20"/>
              </w:rPr>
              <w:t>ding Partner</w:t>
            </w:r>
          </w:p>
        </w:tc>
        <w:tc>
          <w:tcPr>
            <w:tcW w:w="995"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11105B7" w14:textId="77777777" w:rsidR="00A62A43" w:rsidRPr="007F6101" w:rsidRDefault="004A33D6" w:rsidP="005A4412">
            <w:pPr>
              <w:rPr>
                <w:rFonts w:ascii="Arial" w:hAnsi="Arial" w:cs="Arial"/>
                <w:b/>
                <w:bCs/>
                <w:sz w:val="20"/>
                <w:szCs w:val="20"/>
              </w:rPr>
            </w:pPr>
            <w:r w:rsidRPr="007F6101">
              <w:rPr>
                <w:rFonts w:ascii="Arial" w:hAnsi="Arial" w:cs="Arial"/>
                <w:b/>
                <w:bCs/>
                <w:sz w:val="20"/>
                <w:szCs w:val="20"/>
              </w:rPr>
              <w:t>Import</w:t>
            </w:r>
          </w:p>
          <w:p w14:paraId="2A8D1FCF" w14:textId="05271B3C" w:rsidR="004A33D6" w:rsidRPr="007F6101" w:rsidRDefault="004A33D6" w:rsidP="005A4412">
            <w:pPr>
              <w:rPr>
                <w:rFonts w:ascii="Arial" w:hAnsi="Arial" w:cs="Arial"/>
                <w:b/>
                <w:bCs/>
                <w:sz w:val="20"/>
                <w:szCs w:val="20"/>
              </w:rPr>
            </w:pPr>
            <w:r w:rsidRPr="007F6101">
              <w:rPr>
                <w:rFonts w:ascii="Arial" w:hAnsi="Arial" w:cs="Arial"/>
                <w:b/>
                <w:bCs/>
                <w:sz w:val="20"/>
                <w:szCs w:val="20"/>
              </w:rPr>
              <w:t>Export</w:t>
            </w:r>
          </w:p>
        </w:tc>
        <w:tc>
          <w:tcPr>
            <w:tcW w:w="995"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30A0006" w14:textId="160838A5" w:rsidR="00A62A43" w:rsidRPr="007F6101" w:rsidRDefault="004A33D6" w:rsidP="005A4412">
            <w:pPr>
              <w:rPr>
                <w:rFonts w:ascii="Arial" w:hAnsi="Arial" w:cs="Arial"/>
                <w:b/>
                <w:bCs/>
                <w:sz w:val="20"/>
                <w:szCs w:val="20"/>
              </w:rPr>
            </w:pPr>
            <w:r w:rsidRPr="007F6101">
              <w:rPr>
                <w:rFonts w:ascii="Arial" w:hAnsi="Arial" w:cs="Arial"/>
                <w:b/>
                <w:bCs/>
                <w:sz w:val="20"/>
                <w:szCs w:val="20"/>
              </w:rPr>
              <w:t>Export</w:t>
            </w:r>
          </w:p>
        </w:tc>
        <w:tc>
          <w:tcPr>
            <w:tcW w:w="85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1AFA605" w14:textId="2DA954C8" w:rsidR="00A62A43" w:rsidRPr="007F6101" w:rsidRDefault="004A33D6" w:rsidP="005A4412">
            <w:pPr>
              <w:rPr>
                <w:rFonts w:ascii="Arial" w:hAnsi="Arial" w:cs="Arial"/>
                <w:b/>
                <w:bCs/>
                <w:sz w:val="20"/>
                <w:szCs w:val="20"/>
              </w:rPr>
            </w:pPr>
            <w:r w:rsidRPr="007F6101">
              <w:rPr>
                <w:rFonts w:ascii="Arial" w:hAnsi="Arial" w:cs="Arial"/>
                <w:b/>
                <w:bCs/>
                <w:sz w:val="20"/>
                <w:szCs w:val="20"/>
              </w:rPr>
              <w:t>Import</w:t>
            </w:r>
          </w:p>
        </w:tc>
        <w:tc>
          <w:tcPr>
            <w:tcW w:w="1007"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72BDC07" w14:textId="77777777" w:rsidR="00A62A43" w:rsidRPr="007F6101" w:rsidRDefault="004A33D6" w:rsidP="005A4412">
            <w:pPr>
              <w:rPr>
                <w:rFonts w:ascii="Arial" w:hAnsi="Arial" w:cs="Arial"/>
                <w:b/>
                <w:bCs/>
                <w:sz w:val="20"/>
                <w:szCs w:val="20"/>
              </w:rPr>
            </w:pPr>
            <w:r w:rsidRPr="007F6101">
              <w:rPr>
                <w:rFonts w:ascii="Arial" w:hAnsi="Arial" w:cs="Arial"/>
                <w:b/>
                <w:bCs/>
                <w:sz w:val="20"/>
                <w:szCs w:val="20"/>
              </w:rPr>
              <w:t>Import</w:t>
            </w:r>
          </w:p>
          <w:p w14:paraId="3A80DE5E" w14:textId="2498DD01" w:rsidR="004A33D6" w:rsidRPr="007F6101" w:rsidRDefault="004A33D6" w:rsidP="005A4412">
            <w:pPr>
              <w:rPr>
                <w:rFonts w:ascii="Arial" w:hAnsi="Arial" w:cs="Arial"/>
                <w:b/>
                <w:bCs/>
                <w:sz w:val="20"/>
                <w:szCs w:val="20"/>
              </w:rPr>
            </w:pPr>
            <w:r w:rsidRPr="007F6101">
              <w:rPr>
                <w:rFonts w:ascii="Arial" w:hAnsi="Arial" w:cs="Arial"/>
                <w:b/>
                <w:bCs/>
                <w:sz w:val="20"/>
                <w:szCs w:val="20"/>
              </w:rPr>
              <w:t>Export</w:t>
            </w:r>
          </w:p>
        </w:tc>
        <w:tc>
          <w:tcPr>
            <w:tcW w:w="90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CDF90BD" w14:textId="2BE2148D" w:rsidR="00A62A43" w:rsidRPr="007F6101" w:rsidRDefault="004A33D6" w:rsidP="005A4412">
            <w:pPr>
              <w:rPr>
                <w:rFonts w:ascii="Arial" w:hAnsi="Arial" w:cs="Arial"/>
                <w:b/>
                <w:bCs/>
                <w:sz w:val="20"/>
                <w:szCs w:val="20"/>
              </w:rPr>
            </w:pPr>
            <w:r w:rsidRPr="007F6101">
              <w:rPr>
                <w:rFonts w:ascii="Arial" w:hAnsi="Arial" w:cs="Arial"/>
                <w:b/>
                <w:bCs/>
                <w:sz w:val="20"/>
                <w:szCs w:val="20"/>
              </w:rPr>
              <w:t>Export</w:t>
            </w:r>
          </w:p>
        </w:tc>
        <w:tc>
          <w:tcPr>
            <w:tcW w:w="90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27C0A5A3" w14:textId="5E49D260" w:rsidR="00A62A43" w:rsidRPr="007F6101" w:rsidRDefault="004A33D6" w:rsidP="005A4412">
            <w:pPr>
              <w:rPr>
                <w:rFonts w:ascii="Arial" w:hAnsi="Arial" w:cs="Arial"/>
                <w:b/>
                <w:bCs/>
                <w:sz w:val="20"/>
                <w:szCs w:val="20"/>
              </w:rPr>
            </w:pPr>
            <w:r w:rsidRPr="007F6101">
              <w:rPr>
                <w:rFonts w:ascii="Arial" w:hAnsi="Arial" w:cs="Arial"/>
                <w:b/>
                <w:bCs/>
                <w:sz w:val="20"/>
                <w:szCs w:val="20"/>
              </w:rPr>
              <w:t>Import</w:t>
            </w:r>
          </w:p>
        </w:tc>
        <w:tc>
          <w:tcPr>
            <w:tcW w:w="108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3BA63E0" w14:textId="77777777" w:rsidR="00A62A43" w:rsidRPr="007F6101" w:rsidRDefault="004A33D6" w:rsidP="005A4412">
            <w:pPr>
              <w:rPr>
                <w:rFonts w:ascii="Arial" w:hAnsi="Arial" w:cs="Arial"/>
                <w:b/>
                <w:bCs/>
                <w:sz w:val="20"/>
                <w:szCs w:val="20"/>
              </w:rPr>
            </w:pPr>
            <w:r w:rsidRPr="007F6101">
              <w:rPr>
                <w:rFonts w:ascii="Arial" w:hAnsi="Arial" w:cs="Arial"/>
                <w:b/>
                <w:bCs/>
                <w:sz w:val="20"/>
                <w:szCs w:val="20"/>
              </w:rPr>
              <w:t>Import</w:t>
            </w:r>
          </w:p>
          <w:p w14:paraId="249F252D" w14:textId="30B41F37" w:rsidR="004A33D6" w:rsidRPr="007F6101" w:rsidRDefault="004A33D6" w:rsidP="005A4412">
            <w:pPr>
              <w:rPr>
                <w:rFonts w:ascii="Arial" w:hAnsi="Arial" w:cs="Arial"/>
                <w:b/>
                <w:bCs/>
                <w:sz w:val="20"/>
                <w:szCs w:val="20"/>
              </w:rPr>
            </w:pPr>
            <w:r w:rsidRPr="007F6101">
              <w:rPr>
                <w:rFonts w:ascii="Arial" w:hAnsi="Arial" w:cs="Arial"/>
                <w:b/>
                <w:bCs/>
                <w:sz w:val="20"/>
                <w:szCs w:val="20"/>
              </w:rPr>
              <w:t>Export</w:t>
            </w:r>
          </w:p>
        </w:tc>
        <w:tc>
          <w:tcPr>
            <w:tcW w:w="108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861E35A" w14:textId="045C0ACC" w:rsidR="00A62A43" w:rsidRPr="007F6101" w:rsidRDefault="004A33D6" w:rsidP="005A4412">
            <w:pPr>
              <w:rPr>
                <w:rFonts w:ascii="Arial" w:hAnsi="Arial" w:cs="Arial"/>
                <w:b/>
                <w:bCs/>
                <w:sz w:val="20"/>
                <w:szCs w:val="20"/>
              </w:rPr>
            </w:pPr>
            <w:r w:rsidRPr="007F6101">
              <w:rPr>
                <w:rFonts w:ascii="Arial" w:hAnsi="Arial" w:cs="Arial"/>
                <w:b/>
                <w:bCs/>
                <w:sz w:val="20"/>
                <w:szCs w:val="20"/>
              </w:rPr>
              <w:t>Export</w:t>
            </w:r>
          </w:p>
        </w:tc>
        <w:tc>
          <w:tcPr>
            <w:tcW w:w="90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2E5BA96C" w14:textId="37B24C99" w:rsidR="00A62A43" w:rsidRPr="007F6101" w:rsidRDefault="004A33D6" w:rsidP="005A4412">
            <w:pPr>
              <w:rPr>
                <w:rFonts w:ascii="Arial" w:hAnsi="Arial" w:cs="Arial"/>
                <w:b/>
                <w:bCs/>
                <w:sz w:val="20"/>
                <w:szCs w:val="20"/>
              </w:rPr>
            </w:pPr>
            <w:r w:rsidRPr="007F6101">
              <w:rPr>
                <w:rFonts w:ascii="Arial" w:hAnsi="Arial" w:cs="Arial"/>
                <w:b/>
                <w:bCs/>
                <w:sz w:val="20"/>
                <w:szCs w:val="20"/>
              </w:rPr>
              <w:t>Import</w:t>
            </w:r>
          </w:p>
        </w:tc>
      </w:tr>
      <w:tr w:rsidR="00A51D7D" w14:paraId="2E98F112" w14:textId="77777777" w:rsidTr="00A00C87">
        <w:tc>
          <w:tcPr>
            <w:tcW w:w="1184" w:type="dxa"/>
            <w:tcBorders>
              <w:top w:val="single" w:sz="6" w:space="0" w:color="auto"/>
              <w:left w:val="single" w:sz="6" w:space="0" w:color="auto"/>
              <w:bottom w:val="nil"/>
              <w:right w:val="single" w:sz="6" w:space="0" w:color="auto"/>
            </w:tcBorders>
          </w:tcPr>
          <w:p w14:paraId="684AB323" w14:textId="3E9ACCC6" w:rsidR="00A62A43" w:rsidRPr="007F6101" w:rsidRDefault="004A33D6" w:rsidP="005A4412">
            <w:pPr>
              <w:rPr>
                <w:rFonts w:ascii="Arial" w:hAnsi="Arial" w:cs="Arial"/>
                <w:sz w:val="20"/>
                <w:szCs w:val="20"/>
              </w:rPr>
            </w:pPr>
            <w:r w:rsidRPr="007F6101">
              <w:rPr>
                <w:rFonts w:ascii="Arial" w:hAnsi="Arial" w:cs="Arial"/>
                <w:sz w:val="20"/>
                <w:szCs w:val="20"/>
              </w:rPr>
              <w:t>Totals</w:t>
            </w:r>
          </w:p>
        </w:tc>
        <w:tc>
          <w:tcPr>
            <w:tcW w:w="995" w:type="dxa"/>
            <w:tcBorders>
              <w:top w:val="single" w:sz="6" w:space="0" w:color="auto"/>
              <w:left w:val="single" w:sz="6" w:space="0" w:color="auto"/>
              <w:bottom w:val="nil"/>
              <w:right w:val="single" w:sz="6" w:space="0" w:color="auto"/>
            </w:tcBorders>
          </w:tcPr>
          <w:p w14:paraId="14C7458C" w14:textId="126B1BC6" w:rsidR="00A62A43" w:rsidRPr="007F6101" w:rsidRDefault="008E1C03" w:rsidP="005A4412">
            <w:pPr>
              <w:rPr>
                <w:rFonts w:ascii="Arial" w:hAnsi="Arial" w:cs="Arial"/>
                <w:sz w:val="20"/>
                <w:szCs w:val="20"/>
              </w:rPr>
            </w:pPr>
            <w:r w:rsidRPr="007F6101">
              <w:rPr>
                <w:rFonts w:ascii="Arial" w:hAnsi="Arial" w:cs="Arial"/>
                <w:sz w:val="20"/>
                <w:szCs w:val="20"/>
              </w:rPr>
              <w:t>1,807.05</w:t>
            </w:r>
          </w:p>
        </w:tc>
        <w:tc>
          <w:tcPr>
            <w:tcW w:w="995" w:type="dxa"/>
            <w:tcBorders>
              <w:top w:val="single" w:sz="6" w:space="0" w:color="auto"/>
              <w:left w:val="single" w:sz="6" w:space="0" w:color="auto"/>
              <w:bottom w:val="nil"/>
              <w:right w:val="single" w:sz="6" w:space="0" w:color="auto"/>
            </w:tcBorders>
          </w:tcPr>
          <w:p w14:paraId="3BC3BAB1" w14:textId="63C24D63" w:rsidR="00A62A43" w:rsidRPr="007F6101" w:rsidRDefault="00AE05BE" w:rsidP="005A4412">
            <w:pPr>
              <w:rPr>
                <w:rFonts w:ascii="Arial" w:hAnsi="Arial" w:cs="Arial"/>
                <w:sz w:val="20"/>
                <w:szCs w:val="20"/>
              </w:rPr>
            </w:pPr>
            <w:r w:rsidRPr="007F6101">
              <w:rPr>
                <w:rFonts w:ascii="Arial" w:hAnsi="Arial" w:cs="Arial"/>
                <w:sz w:val="20"/>
                <w:szCs w:val="20"/>
              </w:rPr>
              <w:t>1,211.74</w:t>
            </w:r>
          </w:p>
        </w:tc>
        <w:tc>
          <w:tcPr>
            <w:tcW w:w="854" w:type="dxa"/>
            <w:tcBorders>
              <w:top w:val="single" w:sz="6" w:space="0" w:color="auto"/>
              <w:left w:val="single" w:sz="6" w:space="0" w:color="auto"/>
              <w:bottom w:val="nil"/>
              <w:right w:val="single" w:sz="6" w:space="0" w:color="auto"/>
            </w:tcBorders>
          </w:tcPr>
          <w:p w14:paraId="5EDDDFEE" w14:textId="5F03C38A" w:rsidR="00A62A43" w:rsidRPr="007F6101" w:rsidRDefault="00AE05BE" w:rsidP="005A4412">
            <w:pPr>
              <w:rPr>
                <w:rFonts w:ascii="Arial" w:hAnsi="Arial" w:cs="Arial"/>
                <w:sz w:val="20"/>
                <w:szCs w:val="20"/>
              </w:rPr>
            </w:pPr>
            <w:r w:rsidRPr="007F6101">
              <w:rPr>
                <w:rFonts w:ascii="Arial" w:hAnsi="Arial" w:cs="Arial"/>
                <w:sz w:val="20"/>
                <w:szCs w:val="20"/>
              </w:rPr>
              <w:t>595.31</w:t>
            </w:r>
          </w:p>
        </w:tc>
        <w:tc>
          <w:tcPr>
            <w:tcW w:w="1007" w:type="dxa"/>
            <w:tcBorders>
              <w:top w:val="single" w:sz="6" w:space="0" w:color="auto"/>
              <w:left w:val="single" w:sz="6" w:space="0" w:color="auto"/>
              <w:bottom w:val="nil"/>
              <w:right w:val="single" w:sz="6" w:space="0" w:color="auto"/>
            </w:tcBorders>
          </w:tcPr>
          <w:p w14:paraId="00E4A02E" w14:textId="33BF4B44" w:rsidR="00A62A43" w:rsidRPr="007F6101" w:rsidRDefault="00A51D7D" w:rsidP="005A4412">
            <w:pPr>
              <w:rPr>
                <w:rFonts w:ascii="Arial" w:hAnsi="Arial" w:cs="Arial"/>
                <w:sz w:val="20"/>
                <w:szCs w:val="20"/>
              </w:rPr>
            </w:pPr>
            <w:r w:rsidRPr="007F6101">
              <w:rPr>
                <w:rFonts w:ascii="Arial" w:hAnsi="Arial" w:cs="Arial"/>
                <w:sz w:val="20"/>
                <w:szCs w:val="20"/>
              </w:rPr>
              <w:t>1,835.44</w:t>
            </w:r>
          </w:p>
        </w:tc>
        <w:tc>
          <w:tcPr>
            <w:tcW w:w="900" w:type="dxa"/>
            <w:tcBorders>
              <w:top w:val="single" w:sz="6" w:space="0" w:color="auto"/>
              <w:left w:val="single" w:sz="6" w:space="0" w:color="auto"/>
              <w:bottom w:val="nil"/>
              <w:right w:val="single" w:sz="6" w:space="0" w:color="auto"/>
            </w:tcBorders>
          </w:tcPr>
          <w:p w14:paraId="5DE1BBB5" w14:textId="4927D3F0" w:rsidR="00A62A43" w:rsidRPr="007F6101" w:rsidRDefault="00D7028D" w:rsidP="005A4412">
            <w:pPr>
              <w:rPr>
                <w:rFonts w:ascii="Arial" w:hAnsi="Arial" w:cs="Arial"/>
                <w:sz w:val="20"/>
                <w:szCs w:val="20"/>
              </w:rPr>
            </w:pPr>
            <w:r w:rsidRPr="007F6101">
              <w:rPr>
                <w:rFonts w:ascii="Arial" w:hAnsi="Arial" w:cs="Arial"/>
                <w:sz w:val="20"/>
                <w:szCs w:val="20"/>
              </w:rPr>
              <w:t>991.93</w:t>
            </w:r>
          </w:p>
        </w:tc>
        <w:tc>
          <w:tcPr>
            <w:tcW w:w="900" w:type="dxa"/>
            <w:tcBorders>
              <w:top w:val="single" w:sz="6" w:space="0" w:color="auto"/>
              <w:left w:val="single" w:sz="6" w:space="0" w:color="auto"/>
              <w:bottom w:val="nil"/>
              <w:right w:val="single" w:sz="6" w:space="0" w:color="auto"/>
            </w:tcBorders>
          </w:tcPr>
          <w:p w14:paraId="37EAF508" w14:textId="01A7E7C4" w:rsidR="00A62A43" w:rsidRPr="007F6101" w:rsidRDefault="00D7028D" w:rsidP="005A4412">
            <w:pPr>
              <w:rPr>
                <w:rFonts w:ascii="Arial" w:hAnsi="Arial" w:cs="Arial"/>
                <w:sz w:val="20"/>
                <w:szCs w:val="20"/>
              </w:rPr>
            </w:pPr>
            <w:r w:rsidRPr="007F6101">
              <w:rPr>
                <w:rFonts w:ascii="Arial" w:hAnsi="Arial" w:cs="Arial"/>
                <w:sz w:val="20"/>
                <w:szCs w:val="20"/>
              </w:rPr>
              <w:t>843.5</w:t>
            </w:r>
          </w:p>
        </w:tc>
        <w:tc>
          <w:tcPr>
            <w:tcW w:w="1080" w:type="dxa"/>
            <w:tcBorders>
              <w:top w:val="single" w:sz="6" w:space="0" w:color="auto"/>
              <w:left w:val="single" w:sz="6" w:space="0" w:color="auto"/>
              <w:bottom w:val="nil"/>
              <w:right w:val="single" w:sz="6" w:space="0" w:color="auto"/>
            </w:tcBorders>
          </w:tcPr>
          <w:p w14:paraId="4BC716E3" w14:textId="4B7EE44E" w:rsidR="00A62A43" w:rsidRPr="007F6101" w:rsidRDefault="00D7028D" w:rsidP="005A4412">
            <w:pPr>
              <w:rPr>
                <w:rFonts w:ascii="Arial" w:hAnsi="Arial" w:cs="Arial"/>
                <w:sz w:val="20"/>
                <w:szCs w:val="20"/>
              </w:rPr>
            </w:pPr>
            <w:r w:rsidRPr="007F6101">
              <w:rPr>
                <w:rFonts w:ascii="Arial" w:hAnsi="Arial" w:cs="Arial"/>
                <w:sz w:val="20"/>
                <w:szCs w:val="20"/>
              </w:rPr>
              <w:t>1,893.85</w:t>
            </w:r>
          </w:p>
        </w:tc>
        <w:tc>
          <w:tcPr>
            <w:tcW w:w="1080" w:type="dxa"/>
            <w:tcBorders>
              <w:top w:val="single" w:sz="6" w:space="0" w:color="auto"/>
              <w:left w:val="single" w:sz="6" w:space="0" w:color="auto"/>
              <w:bottom w:val="nil"/>
              <w:right w:val="single" w:sz="6" w:space="0" w:color="auto"/>
            </w:tcBorders>
          </w:tcPr>
          <w:p w14:paraId="2FC5DA48" w14:textId="215DF1E1" w:rsidR="00A62A43" w:rsidRPr="007F6101" w:rsidRDefault="00D7028D" w:rsidP="005A4412">
            <w:pPr>
              <w:rPr>
                <w:rFonts w:ascii="Arial" w:hAnsi="Arial" w:cs="Arial"/>
                <w:sz w:val="20"/>
                <w:szCs w:val="20"/>
              </w:rPr>
            </w:pPr>
            <w:r w:rsidRPr="007F6101">
              <w:rPr>
                <w:rFonts w:ascii="Arial" w:hAnsi="Arial" w:cs="Arial"/>
                <w:sz w:val="20"/>
                <w:szCs w:val="20"/>
              </w:rPr>
              <w:t>1,062.46</w:t>
            </w:r>
          </w:p>
        </w:tc>
        <w:tc>
          <w:tcPr>
            <w:tcW w:w="900" w:type="dxa"/>
            <w:tcBorders>
              <w:top w:val="single" w:sz="6" w:space="0" w:color="auto"/>
              <w:left w:val="single" w:sz="6" w:space="0" w:color="auto"/>
              <w:bottom w:val="nil"/>
              <w:right w:val="single" w:sz="6" w:space="0" w:color="auto"/>
            </w:tcBorders>
          </w:tcPr>
          <w:p w14:paraId="5453D180" w14:textId="0C76707D" w:rsidR="00A62A43" w:rsidRPr="007F6101" w:rsidRDefault="007F6101" w:rsidP="005A4412">
            <w:pPr>
              <w:rPr>
                <w:rFonts w:ascii="Arial" w:hAnsi="Arial" w:cs="Arial"/>
                <w:sz w:val="20"/>
                <w:szCs w:val="20"/>
              </w:rPr>
            </w:pPr>
            <w:r w:rsidRPr="007F6101">
              <w:rPr>
                <w:rFonts w:ascii="Arial" w:hAnsi="Arial" w:cs="Arial"/>
                <w:sz w:val="20"/>
                <w:szCs w:val="20"/>
              </w:rPr>
              <w:t>831.39</w:t>
            </w:r>
          </w:p>
        </w:tc>
      </w:tr>
      <w:tr w:rsidR="00A51D7D" w14:paraId="199EF2D8" w14:textId="77777777" w:rsidTr="00A00C87">
        <w:tc>
          <w:tcPr>
            <w:tcW w:w="1184" w:type="dxa"/>
            <w:tcBorders>
              <w:top w:val="nil"/>
              <w:left w:val="single" w:sz="6" w:space="0" w:color="auto"/>
              <w:bottom w:val="nil"/>
              <w:right w:val="single" w:sz="6" w:space="0" w:color="auto"/>
            </w:tcBorders>
          </w:tcPr>
          <w:p w14:paraId="3C6503A6" w14:textId="4100FB6D" w:rsidR="00A62A43" w:rsidRPr="007F6101" w:rsidRDefault="004A33D6" w:rsidP="005A4412">
            <w:pPr>
              <w:rPr>
                <w:rFonts w:ascii="Arial" w:hAnsi="Arial" w:cs="Arial"/>
                <w:sz w:val="20"/>
                <w:szCs w:val="20"/>
              </w:rPr>
            </w:pPr>
            <w:r w:rsidRPr="007F6101">
              <w:rPr>
                <w:rFonts w:ascii="Arial" w:hAnsi="Arial" w:cs="Arial"/>
                <w:sz w:val="20"/>
                <w:szCs w:val="20"/>
              </w:rPr>
              <w:t>Vietnam</w:t>
            </w:r>
          </w:p>
        </w:tc>
        <w:tc>
          <w:tcPr>
            <w:tcW w:w="995" w:type="dxa"/>
            <w:tcBorders>
              <w:top w:val="nil"/>
              <w:left w:val="single" w:sz="6" w:space="0" w:color="auto"/>
              <w:bottom w:val="nil"/>
              <w:right w:val="single" w:sz="6" w:space="0" w:color="auto"/>
            </w:tcBorders>
          </w:tcPr>
          <w:p w14:paraId="0A49D56B" w14:textId="6E0EB8BA" w:rsidR="00A62A43" w:rsidRPr="007F6101" w:rsidRDefault="00AE05BE" w:rsidP="005A4412">
            <w:pPr>
              <w:rPr>
                <w:rFonts w:ascii="Arial" w:hAnsi="Arial" w:cs="Arial"/>
                <w:sz w:val="20"/>
                <w:szCs w:val="20"/>
              </w:rPr>
            </w:pPr>
            <w:r w:rsidRPr="007F6101">
              <w:rPr>
                <w:rFonts w:ascii="Arial" w:hAnsi="Arial" w:cs="Arial"/>
                <w:sz w:val="20"/>
                <w:szCs w:val="20"/>
              </w:rPr>
              <w:t>1,534.68</w:t>
            </w:r>
          </w:p>
        </w:tc>
        <w:tc>
          <w:tcPr>
            <w:tcW w:w="995" w:type="dxa"/>
            <w:tcBorders>
              <w:top w:val="nil"/>
              <w:left w:val="single" w:sz="6" w:space="0" w:color="auto"/>
              <w:bottom w:val="nil"/>
              <w:right w:val="single" w:sz="6" w:space="0" w:color="auto"/>
            </w:tcBorders>
          </w:tcPr>
          <w:p w14:paraId="4D8D22BE" w14:textId="35D05EC0" w:rsidR="00A62A43" w:rsidRPr="007F6101" w:rsidRDefault="00A51D7D" w:rsidP="005A4412">
            <w:pPr>
              <w:rPr>
                <w:rFonts w:ascii="Arial" w:hAnsi="Arial" w:cs="Arial"/>
                <w:sz w:val="20"/>
                <w:szCs w:val="20"/>
              </w:rPr>
            </w:pPr>
            <w:r w:rsidRPr="007F6101">
              <w:rPr>
                <w:rFonts w:ascii="Arial" w:hAnsi="Arial" w:cs="Arial"/>
                <w:sz w:val="20"/>
                <w:szCs w:val="20"/>
              </w:rPr>
              <w:t>1,116.13</w:t>
            </w:r>
          </w:p>
        </w:tc>
        <w:tc>
          <w:tcPr>
            <w:tcW w:w="854" w:type="dxa"/>
            <w:tcBorders>
              <w:top w:val="nil"/>
              <w:left w:val="single" w:sz="6" w:space="0" w:color="auto"/>
              <w:bottom w:val="nil"/>
              <w:right w:val="single" w:sz="6" w:space="0" w:color="auto"/>
            </w:tcBorders>
          </w:tcPr>
          <w:p w14:paraId="3A7AA7B1" w14:textId="481308AA" w:rsidR="00A62A43" w:rsidRPr="007F6101" w:rsidRDefault="00A51D7D" w:rsidP="005A4412">
            <w:pPr>
              <w:rPr>
                <w:rFonts w:ascii="Arial" w:hAnsi="Arial" w:cs="Arial"/>
                <w:sz w:val="20"/>
                <w:szCs w:val="20"/>
              </w:rPr>
            </w:pPr>
            <w:r w:rsidRPr="007F6101">
              <w:rPr>
                <w:rFonts w:ascii="Arial" w:hAnsi="Arial" w:cs="Arial"/>
                <w:sz w:val="20"/>
                <w:szCs w:val="20"/>
              </w:rPr>
              <w:t>418.55</w:t>
            </w:r>
          </w:p>
        </w:tc>
        <w:tc>
          <w:tcPr>
            <w:tcW w:w="1007" w:type="dxa"/>
            <w:tcBorders>
              <w:top w:val="nil"/>
              <w:left w:val="single" w:sz="6" w:space="0" w:color="auto"/>
              <w:bottom w:val="nil"/>
              <w:right w:val="single" w:sz="6" w:space="0" w:color="auto"/>
            </w:tcBorders>
          </w:tcPr>
          <w:p w14:paraId="0E8014E2" w14:textId="7D4136B6" w:rsidR="00A62A43" w:rsidRPr="007F6101" w:rsidRDefault="00A51D7D" w:rsidP="005A4412">
            <w:pPr>
              <w:rPr>
                <w:rFonts w:ascii="Arial" w:hAnsi="Arial" w:cs="Arial"/>
                <w:sz w:val="20"/>
                <w:szCs w:val="20"/>
              </w:rPr>
            </w:pPr>
            <w:r w:rsidRPr="007F6101">
              <w:rPr>
                <w:rFonts w:ascii="Arial" w:hAnsi="Arial" w:cs="Arial"/>
                <w:sz w:val="20"/>
                <w:szCs w:val="20"/>
              </w:rPr>
              <w:t>1,589.24</w:t>
            </w:r>
          </w:p>
        </w:tc>
        <w:tc>
          <w:tcPr>
            <w:tcW w:w="900" w:type="dxa"/>
            <w:tcBorders>
              <w:top w:val="nil"/>
              <w:left w:val="single" w:sz="6" w:space="0" w:color="auto"/>
              <w:bottom w:val="nil"/>
              <w:right w:val="single" w:sz="6" w:space="0" w:color="auto"/>
            </w:tcBorders>
          </w:tcPr>
          <w:p w14:paraId="62ADE4F0" w14:textId="283AA827" w:rsidR="00A62A43" w:rsidRPr="007F6101" w:rsidRDefault="00D7028D" w:rsidP="005A4412">
            <w:pPr>
              <w:rPr>
                <w:rFonts w:ascii="Arial" w:hAnsi="Arial" w:cs="Arial"/>
                <w:sz w:val="20"/>
                <w:szCs w:val="20"/>
              </w:rPr>
            </w:pPr>
            <w:r w:rsidRPr="007F6101">
              <w:rPr>
                <w:rFonts w:ascii="Arial" w:hAnsi="Arial" w:cs="Arial"/>
                <w:sz w:val="20"/>
                <w:szCs w:val="20"/>
              </w:rPr>
              <w:t>916.16</w:t>
            </w:r>
          </w:p>
        </w:tc>
        <w:tc>
          <w:tcPr>
            <w:tcW w:w="900" w:type="dxa"/>
            <w:tcBorders>
              <w:top w:val="nil"/>
              <w:left w:val="single" w:sz="6" w:space="0" w:color="auto"/>
              <w:bottom w:val="nil"/>
              <w:right w:val="single" w:sz="6" w:space="0" w:color="auto"/>
            </w:tcBorders>
          </w:tcPr>
          <w:p w14:paraId="4434A5ED" w14:textId="7593C17A" w:rsidR="00A62A43" w:rsidRPr="007F6101" w:rsidRDefault="00D7028D" w:rsidP="005A4412">
            <w:pPr>
              <w:rPr>
                <w:rFonts w:ascii="Arial" w:hAnsi="Arial" w:cs="Arial"/>
                <w:sz w:val="20"/>
                <w:szCs w:val="20"/>
              </w:rPr>
            </w:pPr>
            <w:r w:rsidRPr="007F6101">
              <w:rPr>
                <w:rFonts w:ascii="Arial" w:hAnsi="Arial" w:cs="Arial"/>
                <w:sz w:val="20"/>
                <w:szCs w:val="20"/>
              </w:rPr>
              <w:t>673.08</w:t>
            </w:r>
          </w:p>
        </w:tc>
        <w:tc>
          <w:tcPr>
            <w:tcW w:w="1080" w:type="dxa"/>
            <w:tcBorders>
              <w:top w:val="nil"/>
              <w:left w:val="single" w:sz="6" w:space="0" w:color="auto"/>
              <w:bottom w:val="nil"/>
              <w:right w:val="single" w:sz="6" w:space="0" w:color="auto"/>
            </w:tcBorders>
          </w:tcPr>
          <w:p w14:paraId="32CE4DAA" w14:textId="01DC40DF" w:rsidR="00A62A43" w:rsidRPr="007F6101" w:rsidRDefault="00D7028D" w:rsidP="005A4412">
            <w:pPr>
              <w:rPr>
                <w:rFonts w:ascii="Arial" w:hAnsi="Arial" w:cs="Arial"/>
                <w:sz w:val="20"/>
                <w:szCs w:val="20"/>
              </w:rPr>
            </w:pPr>
            <w:r w:rsidRPr="007F6101">
              <w:rPr>
                <w:rFonts w:ascii="Arial" w:hAnsi="Arial" w:cs="Arial"/>
                <w:sz w:val="20"/>
                <w:szCs w:val="20"/>
              </w:rPr>
              <w:t>1,626.26</w:t>
            </w:r>
          </w:p>
        </w:tc>
        <w:tc>
          <w:tcPr>
            <w:tcW w:w="1080" w:type="dxa"/>
            <w:tcBorders>
              <w:top w:val="nil"/>
              <w:left w:val="single" w:sz="6" w:space="0" w:color="auto"/>
              <w:bottom w:val="nil"/>
              <w:right w:val="single" w:sz="6" w:space="0" w:color="auto"/>
            </w:tcBorders>
          </w:tcPr>
          <w:p w14:paraId="2F86410F" w14:textId="29B734C8" w:rsidR="00A62A43" w:rsidRPr="007F6101" w:rsidRDefault="00D7028D" w:rsidP="005A4412">
            <w:pPr>
              <w:rPr>
                <w:rFonts w:ascii="Arial" w:hAnsi="Arial" w:cs="Arial"/>
                <w:sz w:val="20"/>
                <w:szCs w:val="20"/>
              </w:rPr>
            </w:pPr>
            <w:r w:rsidRPr="007F6101">
              <w:rPr>
                <w:rFonts w:ascii="Arial" w:hAnsi="Arial" w:cs="Arial"/>
                <w:sz w:val="20"/>
                <w:szCs w:val="20"/>
              </w:rPr>
              <w:t>930.09</w:t>
            </w:r>
          </w:p>
        </w:tc>
        <w:tc>
          <w:tcPr>
            <w:tcW w:w="900" w:type="dxa"/>
            <w:tcBorders>
              <w:top w:val="nil"/>
              <w:left w:val="single" w:sz="6" w:space="0" w:color="auto"/>
              <w:bottom w:val="nil"/>
              <w:right w:val="single" w:sz="6" w:space="0" w:color="auto"/>
            </w:tcBorders>
          </w:tcPr>
          <w:p w14:paraId="4C7AAF2B" w14:textId="572F529C" w:rsidR="00A62A43" w:rsidRPr="007F6101" w:rsidRDefault="007F6101" w:rsidP="005A4412">
            <w:pPr>
              <w:rPr>
                <w:rFonts w:ascii="Arial" w:hAnsi="Arial" w:cs="Arial"/>
                <w:sz w:val="20"/>
                <w:szCs w:val="20"/>
              </w:rPr>
            </w:pPr>
            <w:r w:rsidRPr="007F6101">
              <w:rPr>
                <w:rFonts w:ascii="Arial" w:hAnsi="Arial" w:cs="Arial"/>
                <w:sz w:val="20"/>
                <w:szCs w:val="20"/>
              </w:rPr>
              <w:t>696.17</w:t>
            </w:r>
          </w:p>
        </w:tc>
      </w:tr>
      <w:tr w:rsidR="00A51D7D" w14:paraId="714F2218" w14:textId="77777777" w:rsidTr="00A00C87">
        <w:tc>
          <w:tcPr>
            <w:tcW w:w="1184" w:type="dxa"/>
            <w:tcBorders>
              <w:top w:val="nil"/>
              <w:left w:val="single" w:sz="6" w:space="0" w:color="auto"/>
              <w:bottom w:val="nil"/>
              <w:right w:val="single" w:sz="6" w:space="0" w:color="auto"/>
            </w:tcBorders>
          </w:tcPr>
          <w:p w14:paraId="01D7035E" w14:textId="6E999655" w:rsidR="00A62A43" w:rsidRPr="007F6101" w:rsidRDefault="004A33D6" w:rsidP="005A4412">
            <w:pPr>
              <w:rPr>
                <w:rFonts w:ascii="Arial" w:hAnsi="Arial" w:cs="Arial"/>
                <w:sz w:val="20"/>
                <w:szCs w:val="20"/>
              </w:rPr>
            </w:pPr>
            <w:r w:rsidRPr="007F6101">
              <w:rPr>
                <w:rFonts w:ascii="Arial" w:hAnsi="Arial" w:cs="Arial"/>
                <w:sz w:val="20"/>
                <w:szCs w:val="20"/>
              </w:rPr>
              <w:lastRenderedPageBreak/>
              <w:t>Indonesia</w:t>
            </w:r>
          </w:p>
        </w:tc>
        <w:tc>
          <w:tcPr>
            <w:tcW w:w="995" w:type="dxa"/>
            <w:tcBorders>
              <w:top w:val="nil"/>
              <w:left w:val="single" w:sz="6" w:space="0" w:color="auto"/>
              <w:bottom w:val="nil"/>
              <w:right w:val="single" w:sz="6" w:space="0" w:color="auto"/>
            </w:tcBorders>
          </w:tcPr>
          <w:p w14:paraId="30A8D7C9" w14:textId="3C31595A" w:rsidR="00A62A43" w:rsidRPr="007F6101" w:rsidRDefault="00AE05BE" w:rsidP="005A4412">
            <w:pPr>
              <w:rPr>
                <w:rFonts w:ascii="Arial" w:hAnsi="Arial" w:cs="Arial"/>
                <w:sz w:val="20"/>
                <w:szCs w:val="20"/>
              </w:rPr>
            </w:pPr>
            <w:r w:rsidRPr="007F6101">
              <w:rPr>
                <w:rFonts w:ascii="Arial" w:hAnsi="Arial" w:cs="Arial"/>
                <w:sz w:val="20"/>
                <w:szCs w:val="20"/>
              </w:rPr>
              <w:t>99.22</w:t>
            </w:r>
          </w:p>
        </w:tc>
        <w:tc>
          <w:tcPr>
            <w:tcW w:w="995" w:type="dxa"/>
            <w:tcBorders>
              <w:top w:val="nil"/>
              <w:left w:val="single" w:sz="6" w:space="0" w:color="auto"/>
              <w:bottom w:val="nil"/>
              <w:right w:val="single" w:sz="6" w:space="0" w:color="auto"/>
            </w:tcBorders>
          </w:tcPr>
          <w:p w14:paraId="586AFB0F" w14:textId="793E706C" w:rsidR="00A62A43" w:rsidRPr="007F6101" w:rsidRDefault="00A51D7D" w:rsidP="005A4412">
            <w:pPr>
              <w:rPr>
                <w:rFonts w:ascii="Arial" w:hAnsi="Arial" w:cs="Arial"/>
                <w:sz w:val="20"/>
                <w:szCs w:val="20"/>
              </w:rPr>
            </w:pPr>
            <w:r w:rsidRPr="007F6101">
              <w:rPr>
                <w:rFonts w:ascii="Arial" w:hAnsi="Arial" w:cs="Arial"/>
                <w:sz w:val="20"/>
                <w:szCs w:val="20"/>
              </w:rPr>
              <w:t>15.76</w:t>
            </w:r>
          </w:p>
        </w:tc>
        <w:tc>
          <w:tcPr>
            <w:tcW w:w="854" w:type="dxa"/>
            <w:tcBorders>
              <w:top w:val="nil"/>
              <w:left w:val="single" w:sz="6" w:space="0" w:color="auto"/>
              <w:bottom w:val="nil"/>
              <w:right w:val="single" w:sz="6" w:space="0" w:color="auto"/>
            </w:tcBorders>
          </w:tcPr>
          <w:p w14:paraId="1B2E5268" w14:textId="3DAB2CDD" w:rsidR="00A62A43" w:rsidRPr="007F6101" w:rsidRDefault="00A51D7D" w:rsidP="005A4412">
            <w:pPr>
              <w:rPr>
                <w:rFonts w:ascii="Arial" w:hAnsi="Arial" w:cs="Arial"/>
                <w:sz w:val="20"/>
                <w:szCs w:val="20"/>
              </w:rPr>
            </w:pPr>
            <w:r w:rsidRPr="007F6101">
              <w:rPr>
                <w:rFonts w:ascii="Arial" w:hAnsi="Arial" w:cs="Arial"/>
                <w:sz w:val="20"/>
                <w:szCs w:val="20"/>
              </w:rPr>
              <w:t>83.46</w:t>
            </w:r>
          </w:p>
        </w:tc>
        <w:tc>
          <w:tcPr>
            <w:tcW w:w="1007" w:type="dxa"/>
            <w:tcBorders>
              <w:top w:val="nil"/>
              <w:left w:val="single" w:sz="6" w:space="0" w:color="auto"/>
              <w:bottom w:val="nil"/>
              <w:right w:val="single" w:sz="6" w:space="0" w:color="auto"/>
            </w:tcBorders>
          </w:tcPr>
          <w:p w14:paraId="5B1C1F18" w14:textId="2AC50262" w:rsidR="00A62A43" w:rsidRPr="007F6101" w:rsidRDefault="00A51D7D" w:rsidP="005A4412">
            <w:pPr>
              <w:rPr>
                <w:rFonts w:ascii="Arial" w:hAnsi="Arial" w:cs="Arial"/>
                <w:sz w:val="20"/>
                <w:szCs w:val="20"/>
              </w:rPr>
            </w:pPr>
            <w:r w:rsidRPr="007F6101">
              <w:rPr>
                <w:rFonts w:ascii="Arial" w:hAnsi="Arial" w:cs="Arial"/>
                <w:sz w:val="20"/>
                <w:szCs w:val="20"/>
              </w:rPr>
              <w:t>30.25</w:t>
            </w:r>
          </w:p>
        </w:tc>
        <w:tc>
          <w:tcPr>
            <w:tcW w:w="900" w:type="dxa"/>
            <w:tcBorders>
              <w:top w:val="nil"/>
              <w:left w:val="single" w:sz="6" w:space="0" w:color="auto"/>
              <w:bottom w:val="nil"/>
              <w:right w:val="single" w:sz="6" w:space="0" w:color="auto"/>
            </w:tcBorders>
          </w:tcPr>
          <w:p w14:paraId="60E1C837" w14:textId="373BD72B" w:rsidR="00A62A43" w:rsidRPr="007F6101" w:rsidRDefault="00D7028D" w:rsidP="005A4412">
            <w:pPr>
              <w:rPr>
                <w:rFonts w:ascii="Arial" w:hAnsi="Arial" w:cs="Arial"/>
                <w:sz w:val="20"/>
                <w:szCs w:val="20"/>
              </w:rPr>
            </w:pPr>
            <w:r w:rsidRPr="007F6101">
              <w:rPr>
                <w:rFonts w:ascii="Arial" w:hAnsi="Arial" w:cs="Arial"/>
                <w:sz w:val="20"/>
                <w:szCs w:val="20"/>
              </w:rPr>
              <w:t>10.84</w:t>
            </w:r>
          </w:p>
        </w:tc>
        <w:tc>
          <w:tcPr>
            <w:tcW w:w="900" w:type="dxa"/>
            <w:tcBorders>
              <w:top w:val="nil"/>
              <w:left w:val="single" w:sz="6" w:space="0" w:color="auto"/>
              <w:bottom w:val="nil"/>
              <w:right w:val="single" w:sz="6" w:space="0" w:color="auto"/>
            </w:tcBorders>
          </w:tcPr>
          <w:p w14:paraId="50CAC06B" w14:textId="6B23730E" w:rsidR="00A62A43" w:rsidRPr="007F6101" w:rsidRDefault="00D7028D" w:rsidP="005A4412">
            <w:pPr>
              <w:rPr>
                <w:rFonts w:ascii="Arial" w:hAnsi="Arial" w:cs="Arial"/>
                <w:sz w:val="20"/>
                <w:szCs w:val="20"/>
              </w:rPr>
            </w:pPr>
            <w:r w:rsidRPr="007F6101">
              <w:rPr>
                <w:rFonts w:ascii="Arial" w:hAnsi="Arial" w:cs="Arial"/>
                <w:sz w:val="20"/>
                <w:szCs w:val="20"/>
              </w:rPr>
              <w:t>19.42</w:t>
            </w:r>
          </w:p>
        </w:tc>
        <w:tc>
          <w:tcPr>
            <w:tcW w:w="1080" w:type="dxa"/>
            <w:tcBorders>
              <w:top w:val="nil"/>
              <w:left w:val="single" w:sz="6" w:space="0" w:color="auto"/>
              <w:bottom w:val="nil"/>
              <w:right w:val="single" w:sz="6" w:space="0" w:color="auto"/>
            </w:tcBorders>
          </w:tcPr>
          <w:p w14:paraId="0D44ABEE" w14:textId="53C4809B" w:rsidR="00A62A43" w:rsidRPr="007F6101" w:rsidRDefault="00D7028D" w:rsidP="005A4412">
            <w:pPr>
              <w:rPr>
                <w:rFonts w:ascii="Arial" w:hAnsi="Arial" w:cs="Arial"/>
                <w:sz w:val="20"/>
                <w:szCs w:val="20"/>
              </w:rPr>
            </w:pPr>
            <w:r w:rsidRPr="007F6101">
              <w:rPr>
                <w:rFonts w:ascii="Arial" w:hAnsi="Arial" w:cs="Arial"/>
                <w:sz w:val="20"/>
                <w:szCs w:val="20"/>
              </w:rPr>
              <w:t>67.31</w:t>
            </w:r>
          </w:p>
        </w:tc>
        <w:tc>
          <w:tcPr>
            <w:tcW w:w="1080" w:type="dxa"/>
            <w:tcBorders>
              <w:top w:val="nil"/>
              <w:left w:val="single" w:sz="6" w:space="0" w:color="auto"/>
              <w:bottom w:val="nil"/>
              <w:right w:val="single" w:sz="6" w:space="0" w:color="auto"/>
            </w:tcBorders>
          </w:tcPr>
          <w:p w14:paraId="1E8481E2" w14:textId="0262B592" w:rsidR="00A62A43" w:rsidRPr="007F6101" w:rsidRDefault="00D7028D" w:rsidP="005A4412">
            <w:pPr>
              <w:rPr>
                <w:rFonts w:ascii="Arial" w:hAnsi="Arial" w:cs="Arial"/>
                <w:sz w:val="20"/>
                <w:szCs w:val="20"/>
              </w:rPr>
            </w:pPr>
            <w:r w:rsidRPr="007F6101">
              <w:rPr>
                <w:rFonts w:ascii="Arial" w:hAnsi="Arial" w:cs="Arial"/>
                <w:sz w:val="20"/>
                <w:szCs w:val="20"/>
              </w:rPr>
              <w:t>25.90</w:t>
            </w:r>
          </w:p>
        </w:tc>
        <w:tc>
          <w:tcPr>
            <w:tcW w:w="900" w:type="dxa"/>
            <w:tcBorders>
              <w:top w:val="nil"/>
              <w:left w:val="single" w:sz="6" w:space="0" w:color="auto"/>
              <w:bottom w:val="nil"/>
              <w:right w:val="single" w:sz="6" w:space="0" w:color="auto"/>
            </w:tcBorders>
          </w:tcPr>
          <w:p w14:paraId="5C778C53" w14:textId="16D0EF61" w:rsidR="00A62A43" w:rsidRPr="007F6101" w:rsidRDefault="007F6101" w:rsidP="005A4412">
            <w:pPr>
              <w:rPr>
                <w:rFonts w:ascii="Arial" w:hAnsi="Arial" w:cs="Arial"/>
                <w:sz w:val="20"/>
                <w:szCs w:val="20"/>
              </w:rPr>
            </w:pPr>
            <w:r w:rsidRPr="007F6101">
              <w:rPr>
                <w:rFonts w:ascii="Arial" w:hAnsi="Arial" w:cs="Arial"/>
                <w:sz w:val="20"/>
                <w:szCs w:val="20"/>
              </w:rPr>
              <w:t>41.42</w:t>
            </w:r>
          </w:p>
        </w:tc>
      </w:tr>
      <w:tr w:rsidR="00A51D7D" w14:paraId="2E53D353" w14:textId="77777777" w:rsidTr="00A00C87">
        <w:tc>
          <w:tcPr>
            <w:tcW w:w="1184" w:type="dxa"/>
            <w:tcBorders>
              <w:top w:val="nil"/>
              <w:left w:val="single" w:sz="6" w:space="0" w:color="auto"/>
              <w:bottom w:val="nil"/>
              <w:right w:val="single" w:sz="6" w:space="0" w:color="auto"/>
            </w:tcBorders>
          </w:tcPr>
          <w:p w14:paraId="03DBD9AD" w14:textId="3531558E" w:rsidR="00A62A43" w:rsidRPr="007F6101" w:rsidRDefault="004A33D6" w:rsidP="005A4412">
            <w:pPr>
              <w:rPr>
                <w:rFonts w:ascii="Arial" w:hAnsi="Arial" w:cs="Arial"/>
                <w:sz w:val="20"/>
                <w:szCs w:val="20"/>
              </w:rPr>
            </w:pPr>
            <w:r w:rsidRPr="007F6101">
              <w:rPr>
                <w:rFonts w:ascii="Arial" w:hAnsi="Arial" w:cs="Arial"/>
                <w:sz w:val="20"/>
                <w:szCs w:val="20"/>
              </w:rPr>
              <w:t>Singapore</w:t>
            </w:r>
          </w:p>
        </w:tc>
        <w:tc>
          <w:tcPr>
            <w:tcW w:w="995" w:type="dxa"/>
            <w:tcBorders>
              <w:top w:val="nil"/>
              <w:left w:val="single" w:sz="6" w:space="0" w:color="auto"/>
              <w:bottom w:val="nil"/>
              <w:right w:val="single" w:sz="6" w:space="0" w:color="auto"/>
            </w:tcBorders>
          </w:tcPr>
          <w:p w14:paraId="243A6524" w14:textId="60DAF374" w:rsidR="00A62A43" w:rsidRPr="007F6101" w:rsidRDefault="00AE05BE" w:rsidP="005A4412">
            <w:pPr>
              <w:rPr>
                <w:rFonts w:ascii="Arial" w:hAnsi="Arial" w:cs="Arial"/>
                <w:sz w:val="20"/>
                <w:szCs w:val="20"/>
              </w:rPr>
            </w:pPr>
            <w:r w:rsidRPr="007F6101">
              <w:rPr>
                <w:rFonts w:ascii="Arial" w:hAnsi="Arial" w:cs="Arial"/>
                <w:sz w:val="20"/>
                <w:szCs w:val="20"/>
              </w:rPr>
              <w:t>51.26</w:t>
            </w:r>
          </w:p>
        </w:tc>
        <w:tc>
          <w:tcPr>
            <w:tcW w:w="995" w:type="dxa"/>
            <w:tcBorders>
              <w:top w:val="nil"/>
              <w:left w:val="single" w:sz="6" w:space="0" w:color="auto"/>
              <w:bottom w:val="nil"/>
              <w:right w:val="single" w:sz="6" w:space="0" w:color="auto"/>
            </w:tcBorders>
          </w:tcPr>
          <w:p w14:paraId="6F46DEC2" w14:textId="6ED4D111" w:rsidR="00A62A43" w:rsidRPr="007F6101" w:rsidRDefault="00A51D7D" w:rsidP="005A4412">
            <w:pPr>
              <w:rPr>
                <w:rFonts w:ascii="Arial" w:hAnsi="Arial" w:cs="Arial"/>
                <w:sz w:val="20"/>
                <w:szCs w:val="20"/>
              </w:rPr>
            </w:pPr>
            <w:r w:rsidRPr="007F6101">
              <w:rPr>
                <w:rFonts w:ascii="Arial" w:hAnsi="Arial" w:cs="Arial"/>
                <w:sz w:val="20"/>
                <w:szCs w:val="20"/>
              </w:rPr>
              <w:t>44.16</w:t>
            </w:r>
          </w:p>
        </w:tc>
        <w:tc>
          <w:tcPr>
            <w:tcW w:w="854" w:type="dxa"/>
            <w:tcBorders>
              <w:top w:val="nil"/>
              <w:left w:val="single" w:sz="6" w:space="0" w:color="auto"/>
              <w:bottom w:val="nil"/>
              <w:right w:val="single" w:sz="6" w:space="0" w:color="auto"/>
            </w:tcBorders>
          </w:tcPr>
          <w:p w14:paraId="0CDC99A9" w14:textId="112A39F6" w:rsidR="00A62A43" w:rsidRPr="007F6101" w:rsidRDefault="00A51D7D" w:rsidP="005A4412">
            <w:pPr>
              <w:rPr>
                <w:rFonts w:ascii="Arial" w:hAnsi="Arial" w:cs="Arial"/>
                <w:sz w:val="20"/>
                <w:szCs w:val="20"/>
              </w:rPr>
            </w:pPr>
            <w:r w:rsidRPr="007F6101">
              <w:rPr>
                <w:rFonts w:ascii="Arial" w:hAnsi="Arial" w:cs="Arial"/>
                <w:sz w:val="20"/>
                <w:szCs w:val="20"/>
              </w:rPr>
              <w:t>7.10</w:t>
            </w:r>
          </w:p>
        </w:tc>
        <w:tc>
          <w:tcPr>
            <w:tcW w:w="1007" w:type="dxa"/>
            <w:tcBorders>
              <w:top w:val="nil"/>
              <w:left w:val="single" w:sz="6" w:space="0" w:color="auto"/>
              <w:bottom w:val="nil"/>
              <w:right w:val="single" w:sz="6" w:space="0" w:color="auto"/>
            </w:tcBorders>
          </w:tcPr>
          <w:p w14:paraId="05FFB281" w14:textId="3FCCEC65" w:rsidR="00A62A43" w:rsidRPr="007F6101" w:rsidRDefault="00A51D7D" w:rsidP="005A4412">
            <w:pPr>
              <w:rPr>
                <w:rFonts w:ascii="Arial" w:hAnsi="Arial" w:cs="Arial"/>
                <w:sz w:val="20"/>
                <w:szCs w:val="20"/>
              </w:rPr>
            </w:pPr>
            <w:r w:rsidRPr="007F6101">
              <w:rPr>
                <w:rFonts w:ascii="Arial" w:hAnsi="Arial" w:cs="Arial"/>
                <w:sz w:val="20"/>
                <w:szCs w:val="20"/>
              </w:rPr>
              <w:t>32.21</w:t>
            </w:r>
          </w:p>
        </w:tc>
        <w:tc>
          <w:tcPr>
            <w:tcW w:w="900" w:type="dxa"/>
            <w:tcBorders>
              <w:top w:val="nil"/>
              <w:left w:val="single" w:sz="6" w:space="0" w:color="auto"/>
              <w:bottom w:val="nil"/>
              <w:right w:val="single" w:sz="6" w:space="0" w:color="auto"/>
            </w:tcBorders>
          </w:tcPr>
          <w:p w14:paraId="3D6FA4A1" w14:textId="619FB672" w:rsidR="00A62A43" w:rsidRPr="007F6101" w:rsidRDefault="00D7028D" w:rsidP="005A4412">
            <w:pPr>
              <w:rPr>
                <w:rFonts w:ascii="Arial" w:hAnsi="Arial" w:cs="Arial"/>
                <w:sz w:val="20"/>
                <w:szCs w:val="20"/>
              </w:rPr>
            </w:pPr>
            <w:r w:rsidRPr="007F6101">
              <w:rPr>
                <w:rFonts w:ascii="Arial" w:hAnsi="Arial" w:cs="Arial"/>
                <w:sz w:val="20"/>
                <w:szCs w:val="20"/>
              </w:rPr>
              <w:t>24.5</w:t>
            </w:r>
          </w:p>
        </w:tc>
        <w:tc>
          <w:tcPr>
            <w:tcW w:w="900" w:type="dxa"/>
            <w:tcBorders>
              <w:top w:val="nil"/>
              <w:left w:val="single" w:sz="6" w:space="0" w:color="auto"/>
              <w:bottom w:val="nil"/>
              <w:right w:val="single" w:sz="6" w:space="0" w:color="auto"/>
            </w:tcBorders>
          </w:tcPr>
          <w:p w14:paraId="7F0B7CF1" w14:textId="51D7F115" w:rsidR="00A62A43" w:rsidRPr="007F6101" w:rsidRDefault="00D7028D" w:rsidP="005A4412">
            <w:pPr>
              <w:rPr>
                <w:rFonts w:ascii="Arial" w:hAnsi="Arial" w:cs="Arial"/>
                <w:sz w:val="20"/>
                <w:szCs w:val="20"/>
              </w:rPr>
            </w:pPr>
            <w:r w:rsidRPr="007F6101">
              <w:rPr>
                <w:rFonts w:ascii="Arial" w:hAnsi="Arial" w:cs="Arial"/>
                <w:sz w:val="20"/>
                <w:szCs w:val="20"/>
              </w:rPr>
              <w:t>7.71</w:t>
            </w:r>
          </w:p>
        </w:tc>
        <w:tc>
          <w:tcPr>
            <w:tcW w:w="1080" w:type="dxa"/>
            <w:tcBorders>
              <w:top w:val="nil"/>
              <w:left w:val="single" w:sz="6" w:space="0" w:color="auto"/>
              <w:bottom w:val="nil"/>
              <w:right w:val="single" w:sz="6" w:space="0" w:color="auto"/>
            </w:tcBorders>
          </w:tcPr>
          <w:p w14:paraId="76C51C30" w14:textId="2C7E47E9" w:rsidR="00A62A43" w:rsidRPr="007F6101" w:rsidRDefault="00D7028D" w:rsidP="005A4412">
            <w:pPr>
              <w:rPr>
                <w:rFonts w:ascii="Arial" w:hAnsi="Arial" w:cs="Arial"/>
                <w:sz w:val="20"/>
                <w:szCs w:val="20"/>
              </w:rPr>
            </w:pPr>
            <w:r w:rsidRPr="007F6101">
              <w:rPr>
                <w:rFonts w:ascii="Arial" w:hAnsi="Arial" w:cs="Arial"/>
                <w:sz w:val="20"/>
                <w:szCs w:val="20"/>
              </w:rPr>
              <w:t>51.06</w:t>
            </w:r>
          </w:p>
        </w:tc>
        <w:tc>
          <w:tcPr>
            <w:tcW w:w="1080" w:type="dxa"/>
            <w:tcBorders>
              <w:top w:val="nil"/>
              <w:left w:val="single" w:sz="6" w:space="0" w:color="auto"/>
              <w:bottom w:val="nil"/>
              <w:right w:val="single" w:sz="6" w:space="0" w:color="auto"/>
            </w:tcBorders>
          </w:tcPr>
          <w:p w14:paraId="02D75A59" w14:textId="4058B0CE" w:rsidR="00A62A43" w:rsidRPr="007F6101" w:rsidRDefault="00D7028D" w:rsidP="005A4412">
            <w:pPr>
              <w:rPr>
                <w:rFonts w:ascii="Arial" w:hAnsi="Arial" w:cs="Arial"/>
                <w:sz w:val="20"/>
                <w:szCs w:val="20"/>
              </w:rPr>
            </w:pPr>
            <w:r w:rsidRPr="007F6101">
              <w:rPr>
                <w:rFonts w:ascii="Arial" w:hAnsi="Arial" w:cs="Arial"/>
                <w:sz w:val="20"/>
                <w:szCs w:val="20"/>
              </w:rPr>
              <w:t>40.37</w:t>
            </w:r>
          </w:p>
        </w:tc>
        <w:tc>
          <w:tcPr>
            <w:tcW w:w="900" w:type="dxa"/>
            <w:tcBorders>
              <w:top w:val="nil"/>
              <w:left w:val="single" w:sz="6" w:space="0" w:color="auto"/>
              <w:bottom w:val="nil"/>
              <w:right w:val="single" w:sz="6" w:space="0" w:color="auto"/>
            </w:tcBorders>
          </w:tcPr>
          <w:p w14:paraId="1AB1B405" w14:textId="62F998C6" w:rsidR="00A62A43" w:rsidRPr="007F6101" w:rsidRDefault="007F6101" w:rsidP="005A4412">
            <w:pPr>
              <w:rPr>
                <w:rFonts w:ascii="Arial" w:hAnsi="Arial" w:cs="Arial"/>
                <w:sz w:val="20"/>
                <w:szCs w:val="20"/>
              </w:rPr>
            </w:pPr>
            <w:r w:rsidRPr="007F6101">
              <w:rPr>
                <w:rFonts w:ascii="Arial" w:hAnsi="Arial" w:cs="Arial"/>
                <w:sz w:val="20"/>
                <w:szCs w:val="20"/>
              </w:rPr>
              <w:t>10.68</w:t>
            </w:r>
          </w:p>
        </w:tc>
      </w:tr>
      <w:tr w:rsidR="00A51D7D" w14:paraId="09F97944" w14:textId="77777777" w:rsidTr="00A00C87">
        <w:tc>
          <w:tcPr>
            <w:tcW w:w="1184" w:type="dxa"/>
            <w:tcBorders>
              <w:top w:val="nil"/>
              <w:left w:val="single" w:sz="6" w:space="0" w:color="auto"/>
              <w:bottom w:val="nil"/>
              <w:right w:val="single" w:sz="6" w:space="0" w:color="auto"/>
            </w:tcBorders>
          </w:tcPr>
          <w:p w14:paraId="60DEE7C6" w14:textId="7F49664A" w:rsidR="00A62A43" w:rsidRPr="007F6101" w:rsidRDefault="004A33D6" w:rsidP="005A4412">
            <w:pPr>
              <w:rPr>
                <w:rFonts w:ascii="Arial" w:hAnsi="Arial" w:cs="Arial"/>
                <w:sz w:val="20"/>
                <w:szCs w:val="20"/>
              </w:rPr>
            </w:pPr>
            <w:r w:rsidRPr="007F6101">
              <w:rPr>
                <w:rFonts w:ascii="Arial" w:hAnsi="Arial" w:cs="Arial"/>
                <w:sz w:val="20"/>
                <w:szCs w:val="20"/>
              </w:rPr>
              <w:t>Malaysia</w:t>
            </w:r>
          </w:p>
        </w:tc>
        <w:tc>
          <w:tcPr>
            <w:tcW w:w="995" w:type="dxa"/>
            <w:tcBorders>
              <w:top w:val="nil"/>
              <w:left w:val="single" w:sz="6" w:space="0" w:color="auto"/>
              <w:bottom w:val="nil"/>
              <w:right w:val="single" w:sz="6" w:space="0" w:color="auto"/>
            </w:tcBorders>
          </w:tcPr>
          <w:p w14:paraId="626E81DA" w14:textId="712EDAA9" w:rsidR="00A62A43" w:rsidRPr="007F6101" w:rsidRDefault="00AE05BE" w:rsidP="005A4412">
            <w:pPr>
              <w:rPr>
                <w:rFonts w:ascii="Arial" w:hAnsi="Arial" w:cs="Arial"/>
                <w:sz w:val="20"/>
                <w:szCs w:val="20"/>
              </w:rPr>
            </w:pPr>
            <w:r w:rsidRPr="007F6101">
              <w:rPr>
                <w:rFonts w:ascii="Arial" w:hAnsi="Arial" w:cs="Arial"/>
                <w:sz w:val="20"/>
                <w:szCs w:val="20"/>
              </w:rPr>
              <w:t>41.85</w:t>
            </w:r>
          </w:p>
        </w:tc>
        <w:tc>
          <w:tcPr>
            <w:tcW w:w="995" w:type="dxa"/>
            <w:tcBorders>
              <w:top w:val="nil"/>
              <w:left w:val="single" w:sz="6" w:space="0" w:color="auto"/>
              <w:bottom w:val="nil"/>
              <w:right w:val="single" w:sz="6" w:space="0" w:color="auto"/>
            </w:tcBorders>
          </w:tcPr>
          <w:p w14:paraId="447869C1" w14:textId="2A28C654" w:rsidR="00A62A43" w:rsidRPr="007F6101" w:rsidRDefault="00A51D7D" w:rsidP="005A4412">
            <w:pPr>
              <w:rPr>
                <w:rFonts w:ascii="Arial" w:hAnsi="Arial" w:cs="Arial"/>
                <w:sz w:val="20"/>
                <w:szCs w:val="20"/>
              </w:rPr>
            </w:pPr>
            <w:r w:rsidRPr="007F6101">
              <w:rPr>
                <w:rFonts w:ascii="Arial" w:hAnsi="Arial" w:cs="Arial"/>
                <w:sz w:val="20"/>
                <w:szCs w:val="20"/>
              </w:rPr>
              <w:t>8.66</w:t>
            </w:r>
          </w:p>
        </w:tc>
        <w:tc>
          <w:tcPr>
            <w:tcW w:w="854" w:type="dxa"/>
            <w:tcBorders>
              <w:top w:val="nil"/>
              <w:left w:val="single" w:sz="6" w:space="0" w:color="auto"/>
              <w:bottom w:val="nil"/>
              <w:right w:val="single" w:sz="6" w:space="0" w:color="auto"/>
            </w:tcBorders>
          </w:tcPr>
          <w:p w14:paraId="5A7DD79F" w14:textId="275460AF" w:rsidR="00A62A43" w:rsidRPr="007F6101" w:rsidRDefault="00A51D7D" w:rsidP="005A4412">
            <w:pPr>
              <w:rPr>
                <w:rFonts w:ascii="Arial" w:hAnsi="Arial" w:cs="Arial"/>
                <w:sz w:val="20"/>
                <w:szCs w:val="20"/>
              </w:rPr>
            </w:pPr>
            <w:r w:rsidRPr="007F6101">
              <w:rPr>
                <w:rFonts w:ascii="Arial" w:hAnsi="Arial" w:cs="Arial"/>
                <w:sz w:val="20"/>
                <w:szCs w:val="20"/>
              </w:rPr>
              <w:t>33.20</w:t>
            </w:r>
          </w:p>
        </w:tc>
        <w:tc>
          <w:tcPr>
            <w:tcW w:w="1007" w:type="dxa"/>
            <w:tcBorders>
              <w:top w:val="nil"/>
              <w:left w:val="single" w:sz="6" w:space="0" w:color="auto"/>
              <w:bottom w:val="nil"/>
              <w:right w:val="single" w:sz="6" w:space="0" w:color="auto"/>
            </w:tcBorders>
          </w:tcPr>
          <w:p w14:paraId="28C5C5AE" w14:textId="076AA8C2" w:rsidR="00A62A43" w:rsidRPr="007F6101" w:rsidRDefault="00A51D7D" w:rsidP="005A4412">
            <w:pPr>
              <w:rPr>
                <w:rFonts w:ascii="Arial" w:hAnsi="Arial" w:cs="Arial"/>
                <w:sz w:val="20"/>
                <w:szCs w:val="20"/>
              </w:rPr>
            </w:pPr>
            <w:r w:rsidRPr="007F6101">
              <w:rPr>
                <w:rFonts w:ascii="Arial" w:hAnsi="Arial" w:cs="Arial"/>
                <w:sz w:val="20"/>
                <w:szCs w:val="20"/>
              </w:rPr>
              <w:t>31.28</w:t>
            </w:r>
          </w:p>
        </w:tc>
        <w:tc>
          <w:tcPr>
            <w:tcW w:w="900" w:type="dxa"/>
            <w:tcBorders>
              <w:top w:val="nil"/>
              <w:left w:val="single" w:sz="6" w:space="0" w:color="auto"/>
              <w:bottom w:val="nil"/>
              <w:right w:val="single" w:sz="6" w:space="0" w:color="auto"/>
            </w:tcBorders>
          </w:tcPr>
          <w:p w14:paraId="463D72A9" w14:textId="329D7220" w:rsidR="00A62A43" w:rsidRPr="007F6101" w:rsidRDefault="00D7028D" w:rsidP="005A4412">
            <w:pPr>
              <w:rPr>
                <w:rFonts w:ascii="Arial" w:hAnsi="Arial" w:cs="Arial"/>
                <w:sz w:val="20"/>
                <w:szCs w:val="20"/>
              </w:rPr>
            </w:pPr>
            <w:r w:rsidRPr="007F6101">
              <w:rPr>
                <w:rFonts w:ascii="Arial" w:hAnsi="Arial" w:cs="Arial"/>
                <w:sz w:val="20"/>
                <w:szCs w:val="20"/>
              </w:rPr>
              <w:t>11.52</w:t>
            </w:r>
          </w:p>
        </w:tc>
        <w:tc>
          <w:tcPr>
            <w:tcW w:w="900" w:type="dxa"/>
            <w:tcBorders>
              <w:top w:val="nil"/>
              <w:left w:val="single" w:sz="6" w:space="0" w:color="auto"/>
              <w:bottom w:val="nil"/>
              <w:right w:val="single" w:sz="6" w:space="0" w:color="auto"/>
            </w:tcBorders>
          </w:tcPr>
          <w:p w14:paraId="3E649E0D" w14:textId="60C84CE4" w:rsidR="00A62A43" w:rsidRPr="007F6101" w:rsidRDefault="00D7028D" w:rsidP="005A4412">
            <w:pPr>
              <w:rPr>
                <w:rFonts w:ascii="Arial" w:hAnsi="Arial" w:cs="Arial"/>
                <w:sz w:val="20"/>
                <w:szCs w:val="20"/>
              </w:rPr>
            </w:pPr>
            <w:r w:rsidRPr="007F6101">
              <w:rPr>
                <w:rFonts w:ascii="Arial" w:hAnsi="Arial" w:cs="Arial"/>
                <w:sz w:val="20"/>
                <w:szCs w:val="20"/>
              </w:rPr>
              <w:t>19.75</w:t>
            </w:r>
          </w:p>
        </w:tc>
        <w:tc>
          <w:tcPr>
            <w:tcW w:w="1080" w:type="dxa"/>
            <w:tcBorders>
              <w:top w:val="nil"/>
              <w:left w:val="single" w:sz="6" w:space="0" w:color="auto"/>
              <w:bottom w:val="nil"/>
              <w:right w:val="single" w:sz="6" w:space="0" w:color="auto"/>
            </w:tcBorders>
          </w:tcPr>
          <w:p w14:paraId="35103EB3" w14:textId="6A4038C9" w:rsidR="00A62A43" w:rsidRPr="007F6101" w:rsidRDefault="00D7028D" w:rsidP="005A4412">
            <w:pPr>
              <w:rPr>
                <w:rFonts w:ascii="Arial" w:hAnsi="Arial" w:cs="Arial"/>
                <w:sz w:val="20"/>
                <w:szCs w:val="20"/>
              </w:rPr>
            </w:pPr>
            <w:r w:rsidRPr="007F6101">
              <w:rPr>
                <w:rFonts w:ascii="Arial" w:hAnsi="Arial" w:cs="Arial"/>
                <w:sz w:val="20"/>
                <w:szCs w:val="20"/>
              </w:rPr>
              <w:t>48.60</w:t>
            </w:r>
          </w:p>
        </w:tc>
        <w:tc>
          <w:tcPr>
            <w:tcW w:w="1080" w:type="dxa"/>
            <w:tcBorders>
              <w:top w:val="nil"/>
              <w:left w:val="single" w:sz="6" w:space="0" w:color="auto"/>
              <w:bottom w:val="nil"/>
              <w:right w:val="single" w:sz="6" w:space="0" w:color="auto"/>
            </w:tcBorders>
          </w:tcPr>
          <w:p w14:paraId="4B423B08" w14:textId="15A2FFAA" w:rsidR="00A62A43" w:rsidRPr="007F6101" w:rsidRDefault="00D7028D" w:rsidP="005A4412">
            <w:pPr>
              <w:rPr>
                <w:rFonts w:ascii="Arial" w:hAnsi="Arial" w:cs="Arial"/>
                <w:sz w:val="20"/>
                <w:szCs w:val="20"/>
              </w:rPr>
            </w:pPr>
            <w:r w:rsidRPr="007F6101">
              <w:rPr>
                <w:rFonts w:ascii="Arial" w:hAnsi="Arial" w:cs="Arial"/>
                <w:sz w:val="20"/>
                <w:szCs w:val="20"/>
              </w:rPr>
              <w:t>17.87</w:t>
            </w:r>
          </w:p>
        </w:tc>
        <w:tc>
          <w:tcPr>
            <w:tcW w:w="900" w:type="dxa"/>
            <w:tcBorders>
              <w:top w:val="nil"/>
              <w:left w:val="single" w:sz="6" w:space="0" w:color="auto"/>
              <w:bottom w:val="nil"/>
              <w:right w:val="single" w:sz="6" w:space="0" w:color="auto"/>
            </w:tcBorders>
          </w:tcPr>
          <w:p w14:paraId="46DF9239" w14:textId="05199022" w:rsidR="00A62A43" w:rsidRPr="007F6101" w:rsidRDefault="007F6101" w:rsidP="005A4412">
            <w:pPr>
              <w:rPr>
                <w:rFonts w:ascii="Arial" w:hAnsi="Arial" w:cs="Arial"/>
                <w:sz w:val="20"/>
                <w:szCs w:val="20"/>
              </w:rPr>
            </w:pPr>
            <w:r w:rsidRPr="007F6101">
              <w:rPr>
                <w:rFonts w:ascii="Arial" w:hAnsi="Arial" w:cs="Arial"/>
                <w:sz w:val="20"/>
                <w:szCs w:val="20"/>
              </w:rPr>
              <w:t>30.73</w:t>
            </w:r>
          </w:p>
        </w:tc>
      </w:tr>
      <w:tr w:rsidR="00A51D7D" w14:paraId="58191E43" w14:textId="77777777" w:rsidTr="00A00C87">
        <w:tc>
          <w:tcPr>
            <w:tcW w:w="1184" w:type="dxa"/>
            <w:tcBorders>
              <w:top w:val="nil"/>
              <w:left w:val="single" w:sz="6" w:space="0" w:color="auto"/>
              <w:bottom w:val="nil"/>
              <w:right w:val="single" w:sz="6" w:space="0" w:color="auto"/>
            </w:tcBorders>
          </w:tcPr>
          <w:p w14:paraId="42ADD00A" w14:textId="6FC838B7" w:rsidR="00A62A43" w:rsidRPr="007F6101" w:rsidRDefault="004A33D6" w:rsidP="005A4412">
            <w:pPr>
              <w:rPr>
                <w:rFonts w:ascii="Arial" w:hAnsi="Arial" w:cs="Arial"/>
                <w:sz w:val="20"/>
                <w:szCs w:val="20"/>
              </w:rPr>
            </w:pPr>
            <w:r w:rsidRPr="007F6101">
              <w:rPr>
                <w:rFonts w:ascii="Arial" w:hAnsi="Arial" w:cs="Arial"/>
                <w:sz w:val="20"/>
                <w:szCs w:val="20"/>
              </w:rPr>
              <w:t>Thailand</w:t>
            </w:r>
          </w:p>
        </w:tc>
        <w:tc>
          <w:tcPr>
            <w:tcW w:w="995" w:type="dxa"/>
            <w:tcBorders>
              <w:top w:val="nil"/>
              <w:left w:val="single" w:sz="6" w:space="0" w:color="auto"/>
              <w:bottom w:val="nil"/>
              <w:right w:val="single" w:sz="6" w:space="0" w:color="auto"/>
            </w:tcBorders>
          </w:tcPr>
          <w:p w14:paraId="2112DB2A" w14:textId="3C62321E" w:rsidR="00A62A43" w:rsidRPr="007F6101" w:rsidRDefault="00AE05BE" w:rsidP="005A4412">
            <w:pPr>
              <w:rPr>
                <w:rFonts w:ascii="Arial" w:hAnsi="Arial" w:cs="Arial"/>
                <w:sz w:val="20"/>
                <w:szCs w:val="20"/>
              </w:rPr>
            </w:pPr>
            <w:r w:rsidRPr="007F6101">
              <w:rPr>
                <w:rFonts w:ascii="Arial" w:hAnsi="Arial" w:cs="Arial"/>
                <w:sz w:val="20"/>
                <w:szCs w:val="20"/>
              </w:rPr>
              <w:t>32.08</w:t>
            </w:r>
          </w:p>
        </w:tc>
        <w:tc>
          <w:tcPr>
            <w:tcW w:w="995" w:type="dxa"/>
            <w:tcBorders>
              <w:top w:val="nil"/>
              <w:left w:val="single" w:sz="6" w:space="0" w:color="auto"/>
              <w:bottom w:val="nil"/>
              <w:right w:val="single" w:sz="6" w:space="0" w:color="auto"/>
            </w:tcBorders>
          </w:tcPr>
          <w:p w14:paraId="6B6E9154" w14:textId="59A8061B" w:rsidR="00A62A43" w:rsidRPr="007F6101" w:rsidRDefault="00A51D7D" w:rsidP="005A4412">
            <w:pPr>
              <w:rPr>
                <w:rFonts w:ascii="Arial" w:hAnsi="Arial" w:cs="Arial"/>
                <w:sz w:val="20"/>
                <w:szCs w:val="20"/>
              </w:rPr>
            </w:pPr>
            <w:r w:rsidRPr="007F6101">
              <w:rPr>
                <w:rFonts w:ascii="Arial" w:hAnsi="Arial" w:cs="Arial"/>
                <w:sz w:val="20"/>
                <w:szCs w:val="20"/>
              </w:rPr>
              <w:t>9.22</w:t>
            </w:r>
          </w:p>
        </w:tc>
        <w:tc>
          <w:tcPr>
            <w:tcW w:w="854" w:type="dxa"/>
            <w:tcBorders>
              <w:top w:val="nil"/>
              <w:left w:val="single" w:sz="6" w:space="0" w:color="auto"/>
              <w:bottom w:val="nil"/>
              <w:right w:val="single" w:sz="6" w:space="0" w:color="auto"/>
            </w:tcBorders>
          </w:tcPr>
          <w:p w14:paraId="0BCA30C4" w14:textId="591BE712" w:rsidR="00A62A43" w:rsidRPr="007F6101" w:rsidRDefault="00A51D7D" w:rsidP="005A4412">
            <w:pPr>
              <w:rPr>
                <w:rFonts w:ascii="Arial" w:hAnsi="Arial" w:cs="Arial"/>
                <w:sz w:val="20"/>
                <w:szCs w:val="20"/>
              </w:rPr>
            </w:pPr>
            <w:r w:rsidRPr="007F6101">
              <w:rPr>
                <w:rFonts w:ascii="Arial" w:hAnsi="Arial" w:cs="Arial"/>
                <w:sz w:val="20"/>
                <w:szCs w:val="20"/>
              </w:rPr>
              <w:t>22.92</w:t>
            </w:r>
          </w:p>
        </w:tc>
        <w:tc>
          <w:tcPr>
            <w:tcW w:w="1007" w:type="dxa"/>
            <w:tcBorders>
              <w:top w:val="nil"/>
              <w:left w:val="single" w:sz="6" w:space="0" w:color="auto"/>
              <w:bottom w:val="nil"/>
              <w:right w:val="single" w:sz="6" w:space="0" w:color="auto"/>
            </w:tcBorders>
          </w:tcPr>
          <w:p w14:paraId="66BD7C62" w14:textId="3E391030" w:rsidR="00A62A43" w:rsidRPr="007F6101" w:rsidRDefault="00A51D7D" w:rsidP="005A4412">
            <w:pPr>
              <w:rPr>
                <w:rFonts w:ascii="Arial" w:hAnsi="Arial" w:cs="Arial"/>
                <w:sz w:val="20"/>
                <w:szCs w:val="20"/>
              </w:rPr>
            </w:pPr>
            <w:r w:rsidRPr="007F6101">
              <w:rPr>
                <w:rFonts w:ascii="Arial" w:hAnsi="Arial" w:cs="Arial"/>
                <w:sz w:val="20"/>
                <w:szCs w:val="20"/>
              </w:rPr>
              <w:t>121.29</w:t>
            </w:r>
          </w:p>
        </w:tc>
        <w:tc>
          <w:tcPr>
            <w:tcW w:w="900" w:type="dxa"/>
            <w:tcBorders>
              <w:top w:val="nil"/>
              <w:left w:val="single" w:sz="6" w:space="0" w:color="auto"/>
              <w:bottom w:val="nil"/>
              <w:right w:val="single" w:sz="6" w:space="0" w:color="auto"/>
            </w:tcBorders>
          </w:tcPr>
          <w:p w14:paraId="0E59A9C0" w14:textId="3960D698" w:rsidR="00A62A43" w:rsidRPr="007F6101" w:rsidRDefault="00D7028D" w:rsidP="005A4412">
            <w:pPr>
              <w:rPr>
                <w:rFonts w:ascii="Arial" w:hAnsi="Arial" w:cs="Arial"/>
                <w:sz w:val="20"/>
                <w:szCs w:val="20"/>
              </w:rPr>
            </w:pPr>
            <w:r w:rsidRPr="007F6101">
              <w:rPr>
                <w:rFonts w:ascii="Arial" w:hAnsi="Arial" w:cs="Arial"/>
                <w:sz w:val="20"/>
                <w:szCs w:val="20"/>
              </w:rPr>
              <w:t>14.59</w:t>
            </w:r>
          </w:p>
        </w:tc>
        <w:tc>
          <w:tcPr>
            <w:tcW w:w="900" w:type="dxa"/>
            <w:tcBorders>
              <w:top w:val="nil"/>
              <w:left w:val="single" w:sz="6" w:space="0" w:color="auto"/>
              <w:bottom w:val="nil"/>
              <w:right w:val="single" w:sz="6" w:space="0" w:color="auto"/>
            </w:tcBorders>
          </w:tcPr>
          <w:p w14:paraId="20D1DEAD" w14:textId="659721B0" w:rsidR="00A62A43" w:rsidRPr="007F6101" w:rsidRDefault="00D7028D" w:rsidP="005A4412">
            <w:pPr>
              <w:rPr>
                <w:rFonts w:ascii="Arial" w:hAnsi="Arial" w:cs="Arial"/>
                <w:sz w:val="20"/>
                <w:szCs w:val="20"/>
              </w:rPr>
            </w:pPr>
            <w:r w:rsidRPr="007F6101">
              <w:rPr>
                <w:rFonts w:ascii="Arial" w:hAnsi="Arial" w:cs="Arial"/>
                <w:sz w:val="20"/>
                <w:szCs w:val="20"/>
              </w:rPr>
              <w:t>106.71</w:t>
            </w:r>
          </w:p>
        </w:tc>
        <w:tc>
          <w:tcPr>
            <w:tcW w:w="1080" w:type="dxa"/>
            <w:tcBorders>
              <w:top w:val="nil"/>
              <w:left w:val="single" w:sz="6" w:space="0" w:color="auto"/>
              <w:bottom w:val="nil"/>
              <w:right w:val="single" w:sz="6" w:space="0" w:color="auto"/>
            </w:tcBorders>
          </w:tcPr>
          <w:p w14:paraId="2E5867F8" w14:textId="36041DA3" w:rsidR="00A62A43" w:rsidRPr="007F6101" w:rsidRDefault="00D7028D" w:rsidP="005A4412">
            <w:pPr>
              <w:rPr>
                <w:rFonts w:ascii="Arial" w:hAnsi="Arial" w:cs="Arial"/>
                <w:sz w:val="20"/>
                <w:szCs w:val="20"/>
              </w:rPr>
            </w:pPr>
            <w:r w:rsidRPr="007F6101">
              <w:rPr>
                <w:rFonts w:ascii="Arial" w:hAnsi="Arial" w:cs="Arial"/>
                <w:sz w:val="20"/>
                <w:szCs w:val="20"/>
              </w:rPr>
              <w:t>46.53</w:t>
            </w:r>
          </w:p>
        </w:tc>
        <w:tc>
          <w:tcPr>
            <w:tcW w:w="1080" w:type="dxa"/>
            <w:tcBorders>
              <w:top w:val="nil"/>
              <w:left w:val="single" w:sz="6" w:space="0" w:color="auto"/>
              <w:bottom w:val="nil"/>
              <w:right w:val="single" w:sz="6" w:space="0" w:color="auto"/>
            </w:tcBorders>
          </w:tcPr>
          <w:p w14:paraId="109955C3" w14:textId="65374F88" w:rsidR="00A62A43" w:rsidRPr="007F6101" w:rsidRDefault="00D7028D" w:rsidP="005A4412">
            <w:pPr>
              <w:rPr>
                <w:rFonts w:ascii="Arial" w:hAnsi="Arial" w:cs="Arial"/>
                <w:sz w:val="20"/>
                <w:szCs w:val="20"/>
              </w:rPr>
            </w:pPr>
            <w:r w:rsidRPr="007F6101">
              <w:rPr>
                <w:rFonts w:ascii="Arial" w:hAnsi="Arial" w:cs="Arial"/>
                <w:sz w:val="20"/>
                <w:szCs w:val="20"/>
              </w:rPr>
              <w:t>21.48</w:t>
            </w:r>
          </w:p>
        </w:tc>
        <w:tc>
          <w:tcPr>
            <w:tcW w:w="900" w:type="dxa"/>
            <w:tcBorders>
              <w:top w:val="nil"/>
              <w:left w:val="single" w:sz="6" w:space="0" w:color="auto"/>
              <w:bottom w:val="nil"/>
              <w:right w:val="single" w:sz="6" w:space="0" w:color="auto"/>
            </w:tcBorders>
          </w:tcPr>
          <w:p w14:paraId="657BC3F3" w14:textId="7D8842D1" w:rsidR="00A62A43" w:rsidRPr="007F6101" w:rsidRDefault="007F6101" w:rsidP="005A4412">
            <w:pPr>
              <w:rPr>
                <w:rFonts w:ascii="Arial" w:hAnsi="Arial" w:cs="Arial"/>
                <w:sz w:val="20"/>
                <w:szCs w:val="20"/>
              </w:rPr>
            </w:pPr>
            <w:r w:rsidRPr="007F6101">
              <w:rPr>
                <w:rFonts w:ascii="Arial" w:hAnsi="Arial" w:cs="Arial"/>
                <w:sz w:val="20"/>
                <w:szCs w:val="20"/>
              </w:rPr>
              <w:t>25.05</w:t>
            </w:r>
          </w:p>
        </w:tc>
      </w:tr>
      <w:tr w:rsidR="00A51D7D" w14:paraId="5983B6CF" w14:textId="77777777" w:rsidTr="00A00C87">
        <w:tc>
          <w:tcPr>
            <w:tcW w:w="1184" w:type="dxa"/>
            <w:tcBorders>
              <w:top w:val="nil"/>
              <w:left w:val="single" w:sz="6" w:space="0" w:color="auto"/>
              <w:bottom w:val="nil"/>
              <w:right w:val="single" w:sz="6" w:space="0" w:color="auto"/>
            </w:tcBorders>
          </w:tcPr>
          <w:p w14:paraId="56AADA23" w14:textId="1FDC8003" w:rsidR="00A62A43" w:rsidRPr="007F6101" w:rsidRDefault="004A33D6" w:rsidP="005A4412">
            <w:pPr>
              <w:rPr>
                <w:rFonts w:ascii="Arial" w:hAnsi="Arial" w:cs="Arial"/>
                <w:sz w:val="20"/>
                <w:szCs w:val="20"/>
              </w:rPr>
            </w:pPr>
            <w:r w:rsidRPr="007F6101">
              <w:rPr>
                <w:rFonts w:ascii="Arial" w:hAnsi="Arial" w:cs="Arial"/>
                <w:sz w:val="20"/>
                <w:szCs w:val="20"/>
              </w:rPr>
              <w:t>Philippines</w:t>
            </w:r>
          </w:p>
        </w:tc>
        <w:tc>
          <w:tcPr>
            <w:tcW w:w="995" w:type="dxa"/>
            <w:tcBorders>
              <w:top w:val="nil"/>
              <w:left w:val="single" w:sz="6" w:space="0" w:color="auto"/>
              <w:bottom w:val="nil"/>
              <w:right w:val="single" w:sz="6" w:space="0" w:color="auto"/>
            </w:tcBorders>
          </w:tcPr>
          <w:p w14:paraId="737F5CD5" w14:textId="309A97A0" w:rsidR="00A62A43" w:rsidRPr="007F6101" w:rsidRDefault="00AE05BE" w:rsidP="005A4412">
            <w:pPr>
              <w:rPr>
                <w:rFonts w:ascii="Arial" w:hAnsi="Arial" w:cs="Arial"/>
                <w:sz w:val="20"/>
                <w:szCs w:val="20"/>
              </w:rPr>
            </w:pPr>
            <w:r w:rsidRPr="007F6101">
              <w:rPr>
                <w:rFonts w:ascii="Arial" w:hAnsi="Arial" w:cs="Arial"/>
                <w:sz w:val="20"/>
                <w:szCs w:val="20"/>
              </w:rPr>
              <w:t>36.06</w:t>
            </w:r>
          </w:p>
        </w:tc>
        <w:tc>
          <w:tcPr>
            <w:tcW w:w="995" w:type="dxa"/>
            <w:tcBorders>
              <w:top w:val="nil"/>
              <w:left w:val="single" w:sz="6" w:space="0" w:color="auto"/>
              <w:bottom w:val="nil"/>
              <w:right w:val="single" w:sz="6" w:space="0" w:color="auto"/>
            </w:tcBorders>
          </w:tcPr>
          <w:p w14:paraId="78195BB3" w14:textId="58838CE9" w:rsidR="00A62A43" w:rsidRPr="007F6101" w:rsidRDefault="00A51D7D" w:rsidP="005A4412">
            <w:pPr>
              <w:rPr>
                <w:rFonts w:ascii="Arial" w:hAnsi="Arial" w:cs="Arial"/>
                <w:sz w:val="20"/>
                <w:szCs w:val="20"/>
              </w:rPr>
            </w:pPr>
            <w:r w:rsidRPr="007F6101">
              <w:rPr>
                <w:rFonts w:ascii="Arial" w:hAnsi="Arial" w:cs="Arial"/>
                <w:sz w:val="20"/>
                <w:szCs w:val="20"/>
              </w:rPr>
              <w:t>13.39</w:t>
            </w:r>
          </w:p>
        </w:tc>
        <w:tc>
          <w:tcPr>
            <w:tcW w:w="854" w:type="dxa"/>
            <w:tcBorders>
              <w:top w:val="nil"/>
              <w:left w:val="single" w:sz="6" w:space="0" w:color="auto"/>
              <w:bottom w:val="nil"/>
              <w:right w:val="single" w:sz="6" w:space="0" w:color="auto"/>
            </w:tcBorders>
          </w:tcPr>
          <w:p w14:paraId="7FDFD9D6" w14:textId="657DF0C7" w:rsidR="00A62A43" w:rsidRPr="007F6101" w:rsidRDefault="00A51D7D" w:rsidP="005A4412">
            <w:pPr>
              <w:rPr>
                <w:rFonts w:ascii="Arial" w:hAnsi="Arial" w:cs="Arial"/>
                <w:sz w:val="20"/>
                <w:szCs w:val="20"/>
              </w:rPr>
            </w:pPr>
            <w:r w:rsidRPr="007F6101">
              <w:rPr>
                <w:rFonts w:ascii="Arial" w:hAnsi="Arial" w:cs="Arial"/>
                <w:sz w:val="20"/>
                <w:szCs w:val="20"/>
              </w:rPr>
              <w:t>22.73</w:t>
            </w:r>
          </w:p>
        </w:tc>
        <w:tc>
          <w:tcPr>
            <w:tcW w:w="1007" w:type="dxa"/>
            <w:tcBorders>
              <w:top w:val="nil"/>
              <w:left w:val="single" w:sz="6" w:space="0" w:color="auto"/>
              <w:bottom w:val="nil"/>
              <w:right w:val="single" w:sz="6" w:space="0" w:color="auto"/>
            </w:tcBorders>
          </w:tcPr>
          <w:p w14:paraId="49B4D1AA" w14:textId="66DE213D" w:rsidR="00A62A43" w:rsidRPr="007F6101" w:rsidRDefault="00A51D7D" w:rsidP="005A4412">
            <w:pPr>
              <w:rPr>
                <w:rFonts w:ascii="Arial" w:hAnsi="Arial" w:cs="Arial"/>
                <w:sz w:val="20"/>
                <w:szCs w:val="20"/>
              </w:rPr>
            </w:pPr>
            <w:r w:rsidRPr="007F6101">
              <w:rPr>
                <w:rFonts w:ascii="Arial" w:hAnsi="Arial" w:cs="Arial"/>
                <w:sz w:val="20"/>
                <w:szCs w:val="20"/>
              </w:rPr>
              <w:t>21.06</w:t>
            </w:r>
          </w:p>
        </w:tc>
        <w:tc>
          <w:tcPr>
            <w:tcW w:w="900" w:type="dxa"/>
            <w:tcBorders>
              <w:top w:val="nil"/>
              <w:left w:val="single" w:sz="6" w:space="0" w:color="auto"/>
              <w:bottom w:val="nil"/>
              <w:right w:val="single" w:sz="6" w:space="0" w:color="auto"/>
            </w:tcBorders>
          </w:tcPr>
          <w:p w14:paraId="38DC4864" w14:textId="4E2FA81C" w:rsidR="00A62A43" w:rsidRPr="007F6101" w:rsidRDefault="00D7028D" w:rsidP="005A4412">
            <w:pPr>
              <w:rPr>
                <w:rFonts w:ascii="Arial" w:hAnsi="Arial" w:cs="Arial"/>
                <w:sz w:val="20"/>
                <w:szCs w:val="20"/>
              </w:rPr>
            </w:pPr>
            <w:r w:rsidRPr="007F6101">
              <w:rPr>
                <w:rFonts w:ascii="Arial" w:hAnsi="Arial" w:cs="Arial"/>
                <w:sz w:val="20"/>
                <w:szCs w:val="20"/>
              </w:rPr>
              <w:t>9.64</w:t>
            </w:r>
          </w:p>
        </w:tc>
        <w:tc>
          <w:tcPr>
            <w:tcW w:w="900" w:type="dxa"/>
            <w:tcBorders>
              <w:top w:val="nil"/>
              <w:left w:val="single" w:sz="6" w:space="0" w:color="auto"/>
              <w:bottom w:val="nil"/>
              <w:right w:val="single" w:sz="6" w:space="0" w:color="auto"/>
            </w:tcBorders>
          </w:tcPr>
          <w:p w14:paraId="75D1F1CD" w14:textId="45C98707" w:rsidR="00A62A43" w:rsidRPr="007F6101" w:rsidRDefault="00D7028D" w:rsidP="005A4412">
            <w:pPr>
              <w:rPr>
                <w:rFonts w:ascii="Arial" w:hAnsi="Arial" w:cs="Arial"/>
                <w:sz w:val="20"/>
                <w:szCs w:val="20"/>
              </w:rPr>
            </w:pPr>
            <w:r w:rsidRPr="007F6101">
              <w:rPr>
                <w:rFonts w:ascii="Arial" w:hAnsi="Arial" w:cs="Arial"/>
                <w:sz w:val="20"/>
                <w:szCs w:val="20"/>
              </w:rPr>
              <w:t>11.42</w:t>
            </w:r>
          </w:p>
        </w:tc>
        <w:tc>
          <w:tcPr>
            <w:tcW w:w="1080" w:type="dxa"/>
            <w:tcBorders>
              <w:top w:val="nil"/>
              <w:left w:val="single" w:sz="6" w:space="0" w:color="auto"/>
              <w:bottom w:val="nil"/>
              <w:right w:val="single" w:sz="6" w:space="0" w:color="auto"/>
            </w:tcBorders>
          </w:tcPr>
          <w:p w14:paraId="12363EA3" w14:textId="66184189" w:rsidR="00A62A43" w:rsidRPr="007F6101" w:rsidRDefault="00D7028D" w:rsidP="005A4412">
            <w:pPr>
              <w:rPr>
                <w:rFonts w:ascii="Arial" w:hAnsi="Arial" w:cs="Arial"/>
                <w:sz w:val="20"/>
                <w:szCs w:val="20"/>
              </w:rPr>
            </w:pPr>
            <w:r w:rsidRPr="007F6101">
              <w:rPr>
                <w:rFonts w:ascii="Arial" w:hAnsi="Arial" w:cs="Arial"/>
                <w:sz w:val="20"/>
                <w:szCs w:val="20"/>
              </w:rPr>
              <w:t>43.45</w:t>
            </w:r>
          </w:p>
        </w:tc>
        <w:tc>
          <w:tcPr>
            <w:tcW w:w="1080" w:type="dxa"/>
            <w:tcBorders>
              <w:top w:val="nil"/>
              <w:left w:val="single" w:sz="6" w:space="0" w:color="auto"/>
              <w:bottom w:val="nil"/>
              <w:right w:val="single" w:sz="6" w:space="0" w:color="auto"/>
            </w:tcBorders>
          </w:tcPr>
          <w:p w14:paraId="460D9BC0" w14:textId="75D3E550" w:rsidR="00A62A43" w:rsidRPr="007F6101" w:rsidRDefault="00D7028D" w:rsidP="005A4412">
            <w:pPr>
              <w:rPr>
                <w:rFonts w:ascii="Arial" w:hAnsi="Arial" w:cs="Arial"/>
                <w:sz w:val="20"/>
                <w:szCs w:val="20"/>
              </w:rPr>
            </w:pPr>
            <w:r w:rsidRPr="007F6101">
              <w:rPr>
                <w:rFonts w:ascii="Arial" w:hAnsi="Arial" w:cs="Arial"/>
                <w:sz w:val="20"/>
                <w:szCs w:val="20"/>
              </w:rPr>
              <w:t>20.35</w:t>
            </w:r>
          </w:p>
        </w:tc>
        <w:tc>
          <w:tcPr>
            <w:tcW w:w="900" w:type="dxa"/>
            <w:tcBorders>
              <w:top w:val="nil"/>
              <w:left w:val="single" w:sz="6" w:space="0" w:color="auto"/>
              <w:bottom w:val="nil"/>
              <w:right w:val="single" w:sz="6" w:space="0" w:color="auto"/>
            </w:tcBorders>
          </w:tcPr>
          <w:p w14:paraId="131CF8DB" w14:textId="413F697D" w:rsidR="00A62A43" w:rsidRPr="007F6101" w:rsidRDefault="007F6101" w:rsidP="005A4412">
            <w:pPr>
              <w:rPr>
                <w:rFonts w:ascii="Arial" w:hAnsi="Arial" w:cs="Arial"/>
                <w:sz w:val="20"/>
                <w:szCs w:val="20"/>
              </w:rPr>
            </w:pPr>
            <w:r w:rsidRPr="007F6101">
              <w:rPr>
                <w:rFonts w:ascii="Arial" w:hAnsi="Arial" w:cs="Arial"/>
                <w:sz w:val="20"/>
                <w:szCs w:val="20"/>
              </w:rPr>
              <w:t>23.10</w:t>
            </w:r>
          </w:p>
        </w:tc>
      </w:tr>
      <w:tr w:rsidR="00A51D7D" w14:paraId="0A54E5CC" w14:textId="77777777" w:rsidTr="00A00C87">
        <w:tc>
          <w:tcPr>
            <w:tcW w:w="1184" w:type="dxa"/>
            <w:tcBorders>
              <w:top w:val="nil"/>
              <w:left w:val="single" w:sz="6" w:space="0" w:color="auto"/>
              <w:bottom w:val="single" w:sz="6" w:space="0" w:color="auto"/>
              <w:right w:val="single" w:sz="6" w:space="0" w:color="auto"/>
            </w:tcBorders>
          </w:tcPr>
          <w:p w14:paraId="2D090774" w14:textId="6D990254" w:rsidR="00A62A43" w:rsidRPr="007F6101" w:rsidRDefault="00B23D1E" w:rsidP="005A4412">
            <w:pPr>
              <w:rPr>
                <w:rFonts w:ascii="Arial" w:hAnsi="Arial" w:cs="Arial"/>
                <w:sz w:val="20"/>
                <w:szCs w:val="20"/>
              </w:rPr>
            </w:pPr>
            <w:r>
              <w:rPr>
                <w:rFonts w:ascii="Arial" w:hAnsi="Arial" w:cs="Arial"/>
                <w:sz w:val="20"/>
                <w:szCs w:val="20"/>
              </w:rPr>
              <w:t>Cambodia</w:t>
            </w:r>
          </w:p>
        </w:tc>
        <w:tc>
          <w:tcPr>
            <w:tcW w:w="995" w:type="dxa"/>
            <w:tcBorders>
              <w:top w:val="nil"/>
              <w:left w:val="single" w:sz="6" w:space="0" w:color="auto"/>
              <w:bottom w:val="single" w:sz="6" w:space="0" w:color="auto"/>
              <w:right w:val="single" w:sz="6" w:space="0" w:color="auto"/>
            </w:tcBorders>
          </w:tcPr>
          <w:p w14:paraId="4E6FC854" w14:textId="20C3276F" w:rsidR="00A62A43" w:rsidRPr="007F6101" w:rsidRDefault="00AE05BE" w:rsidP="005A4412">
            <w:pPr>
              <w:rPr>
                <w:rFonts w:ascii="Arial" w:hAnsi="Arial" w:cs="Arial"/>
                <w:sz w:val="20"/>
                <w:szCs w:val="20"/>
              </w:rPr>
            </w:pPr>
            <w:r w:rsidRPr="007F6101">
              <w:rPr>
                <w:rFonts w:ascii="Arial" w:hAnsi="Arial" w:cs="Arial"/>
                <w:sz w:val="20"/>
                <w:szCs w:val="20"/>
              </w:rPr>
              <w:t>2.74</w:t>
            </w:r>
          </w:p>
        </w:tc>
        <w:tc>
          <w:tcPr>
            <w:tcW w:w="995" w:type="dxa"/>
            <w:tcBorders>
              <w:top w:val="nil"/>
              <w:left w:val="single" w:sz="6" w:space="0" w:color="auto"/>
              <w:bottom w:val="single" w:sz="6" w:space="0" w:color="auto"/>
              <w:right w:val="single" w:sz="6" w:space="0" w:color="auto"/>
            </w:tcBorders>
          </w:tcPr>
          <w:p w14:paraId="31651A87" w14:textId="666129CD" w:rsidR="00A62A43" w:rsidRPr="007F6101" w:rsidRDefault="00A51D7D" w:rsidP="005A4412">
            <w:pPr>
              <w:rPr>
                <w:rFonts w:ascii="Arial" w:hAnsi="Arial" w:cs="Arial"/>
                <w:sz w:val="20"/>
                <w:szCs w:val="20"/>
              </w:rPr>
            </w:pPr>
            <w:r w:rsidRPr="007F6101">
              <w:rPr>
                <w:rFonts w:ascii="Arial" w:hAnsi="Arial" w:cs="Arial"/>
                <w:sz w:val="20"/>
                <w:szCs w:val="20"/>
              </w:rPr>
              <w:t>1.37</w:t>
            </w:r>
          </w:p>
        </w:tc>
        <w:tc>
          <w:tcPr>
            <w:tcW w:w="854" w:type="dxa"/>
            <w:tcBorders>
              <w:top w:val="nil"/>
              <w:left w:val="single" w:sz="6" w:space="0" w:color="auto"/>
              <w:bottom w:val="single" w:sz="6" w:space="0" w:color="auto"/>
              <w:right w:val="single" w:sz="6" w:space="0" w:color="auto"/>
            </w:tcBorders>
          </w:tcPr>
          <w:p w14:paraId="0EB788FC" w14:textId="1429660E" w:rsidR="00A62A43" w:rsidRPr="007F6101" w:rsidRDefault="00A51D7D" w:rsidP="005A4412">
            <w:pPr>
              <w:rPr>
                <w:rFonts w:ascii="Arial" w:hAnsi="Arial" w:cs="Arial"/>
                <w:sz w:val="20"/>
                <w:szCs w:val="20"/>
              </w:rPr>
            </w:pPr>
            <w:r w:rsidRPr="007F6101">
              <w:rPr>
                <w:rFonts w:ascii="Arial" w:hAnsi="Arial" w:cs="Arial"/>
                <w:sz w:val="20"/>
                <w:szCs w:val="20"/>
              </w:rPr>
              <w:t>1.37</w:t>
            </w:r>
          </w:p>
        </w:tc>
        <w:tc>
          <w:tcPr>
            <w:tcW w:w="1007" w:type="dxa"/>
            <w:tcBorders>
              <w:top w:val="nil"/>
              <w:left w:val="single" w:sz="6" w:space="0" w:color="auto"/>
              <w:bottom w:val="single" w:sz="6" w:space="0" w:color="auto"/>
              <w:right w:val="single" w:sz="6" w:space="0" w:color="auto"/>
            </w:tcBorders>
          </w:tcPr>
          <w:p w14:paraId="320EDA27" w14:textId="76123AAF" w:rsidR="00A62A43" w:rsidRPr="007F6101" w:rsidRDefault="00A51D7D" w:rsidP="005A4412">
            <w:pPr>
              <w:rPr>
                <w:rFonts w:ascii="Arial" w:hAnsi="Arial" w:cs="Arial"/>
                <w:sz w:val="20"/>
                <w:szCs w:val="20"/>
              </w:rPr>
            </w:pPr>
            <w:r w:rsidRPr="007F6101">
              <w:rPr>
                <w:rFonts w:ascii="Arial" w:hAnsi="Arial" w:cs="Arial"/>
                <w:sz w:val="20"/>
                <w:szCs w:val="20"/>
              </w:rPr>
              <w:t>5.2</w:t>
            </w:r>
          </w:p>
        </w:tc>
        <w:tc>
          <w:tcPr>
            <w:tcW w:w="900" w:type="dxa"/>
            <w:tcBorders>
              <w:top w:val="nil"/>
              <w:left w:val="single" w:sz="6" w:space="0" w:color="auto"/>
              <w:bottom w:val="single" w:sz="6" w:space="0" w:color="auto"/>
              <w:right w:val="single" w:sz="6" w:space="0" w:color="auto"/>
            </w:tcBorders>
          </w:tcPr>
          <w:p w14:paraId="7ED3E341" w14:textId="170B84AD" w:rsidR="00A62A43" w:rsidRPr="007F6101" w:rsidRDefault="00D7028D" w:rsidP="005A4412">
            <w:pPr>
              <w:rPr>
                <w:rFonts w:ascii="Arial" w:hAnsi="Arial" w:cs="Arial"/>
                <w:sz w:val="20"/>
                <w:szCs w:val="20"/>
              </w:rPr>
            </w:pPr>
            <w:r w:rsidRPr="007F6101">
              <w:rPr>
                <w:rFonts w:ascii="Arial" w:hAnsi="Arial" w:cs="Arial"/>
                <w:sz w:val="20"/>
                <w:szCs w:val="20"/>
              </w:rPr>
              <w:t>1.52</w:t>
            </w:r>
          </w:p>
        </w:tc>
        <w:tc>
          <w:tcPr>
            <w:tcW w:w="900" w:type="dxa"/>
            <w:tcBorders>
              <w:top w:val="nil"/>
              <w:left w:val="single" w:sz="6" w:space="0" w:color="auto"/>
              <w:bottom w:val="single" w:sz="6" w:space="0" w:color="auto"/>
              <w:right w:val="single" w:sz="6" w:space="0" w:color="auto"/>
            </w:tcBorders>
          </w:tcPr>
          <w:p w14:paraId="21C233B2" w14:textId="72AA069F" w:rsidR="00A62A43" w:rsidRPr="007F6101" w:rsidRDefault="00D7028D" w:rsidP="005A4412">
            <w:pPr>
              <w:rPr>
                <w:rFonts w:ascii="Arial" w:hAnsi="Arial" w:cs="Arial"/>
                <w:sz w:val="20"/>
                <w:szCs w:val="20"/>
              </w:rPr>
            </w:pPr>
            <w:r w:rsidRPr="007F6101">
              <w:rPr>
                <w:rFonts w:ascii="Arial" w:hAnsi="Arial" w:cs="Arial"/>
                <w:sz w:val="20"/>
                <w:szCs w:val="20"/>
              </w:rPr>
              <w:t>3.68</w:t>
            </w:r>
          </w:p>
        </w:tc>
        <w:tc>
          <w:tcPr>
            <w:tcW w:w="1080" w:type="dxa"/>
            <w:tcBorders>
              <w:top w:val="nil"/>
              <w:left w:val="single" w:sz="6" w:space="0" w:color="auto"/>
              <w:bottom w:val="single" w:sz="6" w:space="0" w:color="auto"/>
              <w:right w:val="single" w:sz="6" w:space="0" w:color="auto"/>
            </w:tcBorders>
          </w:tcPr>
          <w:p w14:paraId="3245E98A" w14:textId="329DAF9E" w:rsidR="00A62A43" w:rsidRPr="007F6101" w:rsidRDefault="00D7028D" w:rsidP="005A4412">
            <w:pPr>
              <w:rPr>
                <w:rFonts w:ascii="Arial" w:hAnsi="Arial" w:cs="Arial"/>
                <w:sz w:val="20"/>
                <w:szCs w:val="20"/>
              </w:rPr>
            </w:pPr>
            <w:r w:rsidRPr="007F6101">
              <w:rPr>
                <w:rFonts w:ascii="Arial" w:hAnsi="Arial" w:cs="Arial"/>
                <w:sz w:val="20"/>
                <w:szCs w:val="20"/>
              </w:rPr>
              <w:t>4.35</w:t>
            </w:r>
          </w:p>
        </w:tc>
        <w:tc>
          <w:tcPr>
            <w:tcW w:w="1080" w:type="dxa"/>
            <w:tcBorders>
              <w:top w:val="nil"/>
              <w:left w:val="single" w:sz="6" w:space="0" w:color="auto"/>
              <w:bottom w:val="single" w:sz="6" w:space="0" w:color="auto"/>
              <w:right w:val="single" w:sz="6" w:space="0" w:color="auto"/>
            </w:tcBorders>
          </w:tcPr>
          <w:p w14:paraId="3F1D1D9D" w14:textId="553B1CA2" w:rsidR="00A62A43" w:rsidRPr="007F6101" w:rsidRDefault="00D7028D" w:rsidP="005A4412">
            <w:pPr>
              <w:rPr>
                <w:rFonts w:ascii="Arial" w:hAnsi="Arial" w:cs="Arial"/>
                <w:sz w:val="20"/>
                <w:szCs w:val="20"/>
              </w:rPr>
            </w:pPr>
            <w:r w:rsidRPr="007F6101">
              <w:rPr>
                <w:rFonts w:ascii="Arial" w:hAnsi="Arial" w:cs="Arial"/>
                <w:sz w:val="20"/>
                <w:szCs w:val="20"/>
              </w:rPr>
              <w:t>2.32</w:t>
            </w:r>
          </w:p>
        </w:tc>
        <w:tc>
          <w:tcPr>
            <w:tcW w:w="900" w:type="dxa"/>
            <w:tcBorders>
              <w:top w:val="nil"/>
              <w:left w:val="single" w:sz="6" w:space="0" w:color="auto"/>
              <w:bottom w:val="single" w:sz="6" w:space="0" w:color="auto"/>
              <w:right w:val="single" w:sz="6" w:space="0" w:color="auto"/>
            </w:tcBorders>
          </w:tcPr>
          <w:p w14:paraId="5B05D8A4" w14:textId="05DAFF4C" w:rsidR="00A62A43" w:rsidRPr="007F6101" w:rsidRDefault="007F6101" w:rsidP="005A4412">
            <w:pPr>
              <w:rPr>
                <w:rFonts w:ascii="Arial" w:hAnsi="Arial" w:cs="Arial"/>
                <w:sz w:val="20"/>
                <w:szCs w:val="20"/>
              </w:rPr>
            </w:pPr>
            <w:r w:rsidRPr="007F6101">
              <w:rPr>
                <w:rFonts w:ascii="Arial" w:hAnsi="Arial" w:cs="Arial"/>
                <w:sz w:val="20"/>
                <w:szCs w:val="20"/>
              </w:rPr>
              <w:t>2.03</w:t>
            </w:r>
          </w:p>
        </w:tc>
      </w:tr>
      <w:tr w:rsidR="00A51D7D" w14:paraId="23E3DF00" w14:textId="77777777" w:rsidTr="00A00C87">
        <w:tc>
          <w:tcPr>
            <w:tcW w:w="1184" w:type="dxa"/>
            <w:tcBorders>
              <w:top w:val="single" w:sz="6" w:space="0" w:color="auto"/>
              <w:left w:val="single" w:sz="6" w:space="0" w:color="auto"/>
              <w:bottom w:val="nil"/>
            </w:tcBorders>
          </w:tcPr>
          <w:p w14:paraId="76006AE5" w14:textId="61930B93" w:rsidR="00A62A43" w:rsidRPr="007F6101" w:rsidRDefault="00AE05BE" w:rsidP="005A4412">
            <w:pPr>
              <w:rPr>
                <w:rFonts w:ascii="Arial" w:hAnsi="Arial" w:cs="Arial"/>
                <w:sz w:val="20"/>
                <w:szCs w:val="20"/>
              </w:rPr>
            </w:pPr>
            <w:r w:rsidRPr="007F6101">
              <w:rPr>
                <w:rFonts w:ascii="Arial" w:hAnsi="Arial" w:cs="Arial"/>
                <w:sz w:val="20"/>
                <w:szCs w:val="20"/>
              </w:rPr>
              <w:t>Laos</w:t>
            </w:r>
          </w:p>
        </w:tc>
        <w:tc>
          <w:tcPr>
            <w:tcW w:w="995" w:type="dxa"/>
            <w:tcBorders>
              <w:top w:val="single" w:sz="6" w:space="0" w:color="auto"/>
              <w:bottom w:val="nil"/>
            </w:tcBorders>
          </w:tcPr>
          <w:p w14:paraId="0911BE58" w14:textId="4165FF62" w:rsidR="00A62A43" w:rsidRPr="007F6101" w:rsidRDefault="00AE05BE" w:rsidP="005A4412">
            <w:pPr>
              <w:rPr>
                <w:rFonts w:ascii="Arial" w:hAnsi="Arial" w:cs="Arial"/>
                <w:sz w:val="20"/>
                <w:szCs w:val="20"/>
              </w:rPr>
            </w:pPr>
            <w:r w:rsidRPr="007F6101">
              <w:rPr>
                <w:rFonts w:ascii="Arial" w:hAnsi="Arial" w:cs="Arial"/>
                <w:sz w:val="20"/>
                <w:szCs w:val="20"/>
              </w:rPr>
              <w:t>0.87</w:t>
            </w:r>
          </w:p>
        </w:tc>
        <w:tc>
          <w:tcPr>
            <w:tcW w:w="995" w:type="dxa"/>
            <w:tcBorders>
              <w:top w:val="single" w:sz="6" w:space="0" w:color="auto"/>
              <w:bottom w:val="nil"/>
            </w:tcBorders>
          </w:tcPr>
          <w:p w14:paraId="08BFDFDB" w14:textId="465F4086" w:rsidR="00A62A43" w:rsidRPr="007F6101" w:rsidRDefault="00A51D7D" w:rsidP="005A4412">
            <w:pPr>
              <w:rPr>
                <w:rFonts w:ascii="Arial" w:hAnsi="Arial" w:cs="Arial"/>
                <w:sz w:val="20"/>
                <w:szCs w:val="20"/>
              </w:rPr>
            </w:pPr>
            <w:r w:rsidRPr="007F6101">
              <w:rPr>
                <w:rFonts w:ascii="Arial" w:hAnsi="Arial" w:cs="Arial"/>
                <w:sz w:val="20"/>
                <w:szCs w:val="20"/>
              </w:rPr>
              <w:t>0.81</w:t>
            </w:r>
          </w:p>
        </w:tc>
        <w:tc>
          <w:tcPr>
            <w:tcW w:w="854" w:type="dxa"/>
            <w:tcBorders>
              <w:top w:val="single" w:sz="6" w:space="0" w:color="auto"/>
              <w:bottom w:val="nil"/>
            </w:tcBorders>
          </w:tcPr>
          <w:p w14:paraId="43FB9CA4" w14:textId="396CA8F7" w:rsidR="00A62A43" w:rsidRPr="007F6101" w:rsidRDefault="00A51D7D" w:rsidP="005A4412">
            <w:pPr>
              <w:rPr>
                <w:rFonts w:ascii="Arial" w:hAnsi="Arial" w:cs="Arial"/>
                <w:sz w:val="20"/>
                <w:szCs w:val="20"/>
              </w:rPr>
            </w:pPr>
            <w:r w:rsidRPr="007F6101">
              <w:rPr>
                <w:rFonts w:ascii="Arial" w:hAnsi="Arial" w:cs="Arial"/>
                <w:sz w:val="20"/>
                <w:szCs w:val="20"/>
              </w:rPr>
              <w:t>0.06</w:t>
            </w:r>
          </w:p>
        </w:tc>
        <w:tc>
          <w:tcPr>
            <w:tcW w:w="1007" w:type="dxa"/>
            <w:tcBorders>
              <w:top w:val="single" w:sz="6" w:space="0" w:color="auto"/>
              <w:bottom w:val="nil"/>
            </w:tcBorders>
          </w:tcPr>
          <w:p w14:paraId="26B50F61" w14:textId="2DBAB286" w:rsidR="00A62A43" w:rsidRPr="007F6101" w:rsidRDefault="00A51D7D" w:rsidP="005A4412">
            <w:pPr>
              <w:rPr>
                <w:rFonts w:ascii="Arial" w:hAnsi="Arial" w:cs="Arial"/>
                <w:sz w:val="20"/>
                <w:szCs w:val="20"/>
              </w:rPr>
            </w:pPr>
            <w:r w:rsidRPr="007F6101">
              <w:rPr>
                <w:rFonts w:ascii="Arial" w:hAnsi="Arial" w:cs="Arial"/>
                <w:sz w:val="20"/>
                <w:szCs w:val="20"/>
              </w:rPr>
              <w:t>2.63</w:t>
            </w:r>
          </w:p>
        </w:tc>
        <w:tc>
          <w:tcPr>
            <w:tcW w:w="900" w:type="dxa"/>
            <w:tcBorders>
              <w:top w:val="single" w:sz="6" w:space="0" w:color="auto"/>
              <w:bottom w:val="nil"/>
            </w:tcBorders>
          </w:tcPr>
          <w:p w14:paraId="0B1BC0E0" w14:textId="32DBB395" w:rsidR="00A62A43" w:rsidRPr="007F6101" w:rsidRDefault="00D7028D" w:rsidP="005A4412">
            <w:pPr>
              <w:rPr>
                <w:rFonts w:ascii="Arial" w:hAnsi="Arial" w:cs="Arial"/>
                <w:sz w:val="20"/>
                <w:szCs w:val="20"/>
              </w:rPr>
            </w:pPr>
            <w:r w:rsidRPr="007F6101">
              <w:rPr>
                <w:rFonts w:ascii="Arial" w:hAnsi="Arial" w:cs="Arial"/>
                <w:sz w:val="20"/>
                <w:szCs w:val="20"/>
              </w:rPr>
              <w:t>0.97</w:t>
            </w:r>
          </w:p>
        </w:tc>
        <w:tc>
          <w:tcPr>
            <w:tcW w:w="900" w:type="dxa"/>
            <w:tcBorders>
              <w:top w:val="single" w:sz="6" w:space="0" w:color="auto"/>
              <w:bottom w:val="nil"/>
            </w:tcBorders>
          </w:tcPr>
          <w:p w14:paraId="42C31389" w14:textId="68246BB8" w:rsidR="00A62A43" w:rsidRPr="007F6101" w:rsidRDefault="00D7028D" w:rsidP="005A4412">
            <w:pPr>
              <w:rPr>
                <w:rFonts w:ascii="Arial" w:hAnsi="Arial" w:cs="Arial"/>
                <w:sz w:val="20"/>
                <w:szCs w:val="20"/>
              </w:rPr>
            </w:pPr>
            <w:r w:rsidRPr="007F6101">
              <w:rPr>
                <w:rFonts w:ascii="Arial" w:hAnsi="Arial" w:cs="Arial"/>
                <w:sz w:val="20"/>
                <w:szCs w:val="20"/>
              </w:rPr>
              <w:t>1.66</w:t>
            </w:r>
          </w:p>
        </w:tc>
        <w:tc>
          <w:tcPr>
            <w:tcW w:w="1080" w:type="dxa"/>
            <w:tcBorders>
              <w:top w:val="single" w:sz="6" w:space="0" w:color="auto"/>
              <w:bottom w:val="nil"/>
            </w:tcBorders>
          </w:tcPr>
          <w:p w14:paraId="50D15785" w14:textId="2EBF2391" w:rsidR="00A62A43" w:rsidRPr="007F6101" w:rsidRDefault="00D7028D" w:rsidP="005A4412">
            <w:pPr>
              <w:rPr>
                <w:rFonts w:ascii="Arial" w:hAnsi="Arial" w:cs="Arial"/>
                <w:sz w:val="20"/>
                <w:szCs w:val="20"/>
              </w:rPr>
            </w:pPr>
            <w:r w:rsidRPr="007F6101">
              <w:rPr>
                <w:rFonts w:ascii="Arial" w:hAnsi="Arial" w:cs="Arial"/>
                <w:sz w:val="20"/>
                <w:szCs w:val="20"/>
              </w:rPr>
              <w:t>3.26</w:t>
            </w:r>
          </w:p>
        </w:tc>
        <w:tc>
          <w:tcPr>
            <w:tcW w:w="1080" w:type="dxa"/>
            <w:tcBorders>
              <w:top w:val="single" w:sz="6" w:space="0" w:color="auto"/>
              <w:bottom w:val="nil"/>
            </w:tcBorders>
          </w:tcPr>
          <w:p w14:paraId="0A17609D" w14:textId="297B6524" w:rsidR="00A62A43" w:rsidRPr="007F6101" w:rsidRDefault="00D7028D" w:rsidP="005A4412">
            <w:pPr>
              <w:rPr>
                <w:rFonts w:ascii="Arial" w:hAnsi="Arial" w:cs="Arial"/>
                <w:sz w:val="20"/>
                <w:szCs w:val="20"/>
              </w:rPr>
            </w:pPr>
            <w:r w:rsidRPr="007F6101">
              <w:rPr>
                <w:rFonts w:ascii="Arial" w:hAnsi="Arial" w:cs="Arial"/>
                <w:sz w:val="20"/>
                <w:szCs w:val="20"/>
              </w:rPr>
              <w:t>1.35</w:t>
            </w:r>
          </w:p>
        </w:tc>
        <w:tc>
          <w:tcPr>
            <w:tcW w:w="900" w:type="dxa"/>
            <w:tcBorders>
              <w:top w:val="single" w:sz="6" w:space="0" w:color="auto"/>
              <w:bottom w:val="nil"/>
              <w:right w:val="single" w:sz="6" w:space="0" w:color="auto"/>
            </w:tcBorders>
          </w:tcPr>
          <w:p w14:paraId="3DE20B9A" w14:textId="26DB485B" w:rsidR="00A62A43" w:rsidRPr="007F6101" w:rsidRDefault="007F6101" w:rsidP="005A4412">
            <w:pPr>
              <w:rPr>
                <w:rFonts w:ascii="Arial" w:hAnsi="Arial" w:cs="Arial"/>
                <w:sz w:val="20"/>
                <w:szCs w:val="20"/>
              </w:rPr>
            </w:pPr>
            <w:r w:rsidRPr="007F6101">
              <w:rPr>
                <w:rFonts w:ascii="Arial" w:hAnsi="Arial" w:cs="Arial"/>
                <w:sz w:val="20"/>
                <w:szCs w:val="20"/>
              </w:rPr>
              <w:t>1.91</w:t>
            </w:r>
          </w:p>
        </w:tc>
      </w:tr>
      <w:tr w:rsidR="00A51D7D" w14:paraId="6E10DAD2" w14:textId="77777777" w:rsidTr="00A00C87">
        <w:tc>
          <w:tcPr>
            <w:tcW w:w="1184" w:type="dxa"/>
            <w:tcBorders>
              <w:top w:val="nil"/>
              <w:left w:val="single" w:sz="6" w:space="0" w:color="auto"/>
              <w:bottom w:val="single" w:sz="6" w:space="0" w:color="auto"/>
            </w:tcBorders>
          </w:tcPr>
          <w:p w14:paraId="77EEC47C" w14:textId="7F09A364" w:rsidR="00A62A43" w:rsidRPr="007F6101" w:rsidRDefault="00B23D1E" w:rsidP="005A4412">
            <w:pPr>
              <w:rPr>
                <w:rFonts w:ascii="Arial" w:hAnsi="Arial" w:cs="Arial"/>
                <w:sz w:val="20"/>
                <w:szCs w:val="20"/>
              </w:rPr>
            </w:pPr>
            <w:r>
              <w:rPr>
                <w:rFonts w:ascii="Arial" w:hAnsi="Arial" w:cs="Arial"/>
                <w:sz w:val="20"/>
                <w:szCs w:val="20"/>
              </w:rPr>
              <w:t>Myanmar</w:t>
            </w:r>
          </w:p>
        </w:tc>
        <w:tc>
          <w:tcPr>
            <w:tcW w:w="995" w:type="dxa"/>
            <w:tcBorders>
              <w:top w:val="nil"/>
              <w:bottom w:val="single" w:sz="6" w:space="0" w:color="auto"/>
            </w:tcBorders>
          </w:tcPr>
          <w:p w14:paraId="1DF4BFD0" w14:textId="0C936FA7" w:rsidR="00A62A43" w:rsidRPr="007F6101" w:rsidRDefault="00AE05BE" w:rsidP="005A4412">
            <w:pPr>
              <w:rPr>
                <w:rFonts w:ascii="Arial" w:hAnsi="Arial" w:cs="Arial"/>
                <w:sz w:val="20"/>
                <w:szCs w:val="20"/>
              </w:rPr>
            </w:pPr>
            <w:r w:rsidRPr="007F6101">
              <w:rPr>
                <w:rFonts w:ascii="Arial" w:hAnsi="Arial" w:cs="Arial"/>
                <w:sz w:val="20"/>
                <w:szCs w:val="20"/>
              </w:rPr>
              <w:t>8.22</w:t>
            </w:r>
          </w:p>
        </w:tc>
        <w:tc>
          <w:tcPr>
            <w:tcW w:w="995" w:type="dxa"/>
            <w:tcBorders>
              <w:top w:val="nil"/>
              <w:bottom w:val="single" w:sz="6" w:space="0" w:color="auto"/>
            </w:tcBorders>
          </w:tcPr>
          <w:p w14:paraId="516F3E4B" w14:textId="2C286B0A" w:rsidR="00A62A43" w:rsidRPr="007F6101" w:rsidRDefault="00A51D7D" w:rsidP="005A4412">
            <w:pPr>
              <w:rPr>
                <w:rFonts w:ascii="Arial" w:hAnsi="Arial" w:cs="Arial"/>
                <w:sz w:val="20"/>
                <w:szCs w:val="20"/>
              </w:rPr>
            </w:pPr>
            <w:r w:rsidRPr="007F6101">
              <w:rPr>
                <w:rFonts w:ascii="Arial" w:hAnsi="Arial" w:cs="Arial"/>
                <w:sz w:val="20"/>
                <w:szCs w:val="20"/>
              </w:rPr>
              <w:t>2.18</w:t>
            </w:r>
          </w:p>
        </w:tc>
        <w:tc>
          <w:tcPr>
            <w:tcW w:w="854" w:type="dxa"/>
            <w:tcBorders>
              <w:top w:val="nil"/>
              <w:bottom w:val="single" w:sz="6" w:space="0" w:color="auto"/>
            </w:tcBorders>
          </w:tcPr>
          <w:p w14:paraId="33B591C6" w14:textId="319FA3D7" w:rsidR="00A62A43" w:rsidRPr="007F6101" w:rsidRDefault="00A51D7D" w:rsidP="005A4412">
            <w:pPr>
              <w:rPr>
                <w:rFonts w:ascii="Arial" w:hAnsi="Arial" w:cs="Arial"/>
                <w:sz w:val="20"/>
                <w:szCs w:val="20"/>
              </w:rPr>
            </w:pPr>
            <w:r w:rsidRPr="007F6101">
              <w:rPr>
                <w:rFonts w:ascii="Arial" w:hAnsi="Arial" w:cs="Arial"/>
                <w:sz w:val="20"/>
                <w:szCs w:val="20"/>
              </w:rPr>
              <w:t>5.98</w:t>
            </w:r>
          </w:p>
        </w:tc>
        <w:tc>
          <w:tcPr>
            <w:tcW w:w="1007" w:type="dxa"/>
            <w:tcBorders>
              <w:top w:val="nil"/>
              <w:bottom w:val="single" w:sz="6" w:space="0" w:color="auto"/>
            </w:tcBorders>
          </w:tcPr>
          <w:p w14:paraId="57A61A31" w14:textId="7148D323" w:rsidR="00A62A43" w:rsidRPr="007F6101" w:rsidRDefault="00A51D7D" w:rsidP="005A4412">
            <w:pPr>
              <w:rPr>
                <w:rFonts w:ascii="Arial" w:hAnsi="Arial" w:cs="Arial"/>
                <w:sz w:val="20"/>
                <w:szCs w:val="20"/>
              </w:rPr>
            </w:pPr>
            <w:r w:rsidRPr="007F6101">
              <w:rPr>
                <w:rFonts w:ascii="Arial" w:hAnsi="Arial" w:cs="Arial"/>
                <w:sz w:val="20"/>
                <w:szCs w:val="20"/>
              </w:rPr>
              <w:t>2.22</w:t>
            </w:r>
          </w:p>
        </w:tc>
        <w:tc>
          <w:tcPr>
            <w:tcW w:w="900" w:type="dxa"/>
            <w:tcBorders>
              <w:top w:val="nil"/>
              <w:bottom w:val="single" w:sz="6" w:space="0" w:color="auto"/>
            </w:tcBorders>
          </w:tcPr>
          <w:p w14:paraId="1A47ABA9" w14:textId="2BA8C538" w:rsidR="00A62A43" w:rsidRPr="007F6101" w:rsidRDefault="00D7028D" w:rsidP="005A4412">
            <w:pPr>
              <w:rPr>
                <w:rFonts w:ascii="Arial" w:hAnsi="Arial" w:cs="Arial"/>
                <w:sz w:val="20"/>
                <w:szCs w:val="20"/>
              </w:rPr>
            </w:pPr>
            <w:r w:rsidRPr="007F6101">
              <w:rPr>
                <w:rFonts w:ascii="Arial" w:hAnsi="Arial" w:cs="Arial"/>
                <w:sz w:val="20"/>
                <w:szCs w:val="20"/>
              </w:rPr>
              <w:t>2.14</w:t>
            </w:r>
          </w:p>
        </w:tc>
        <w:tc>
          <w:tcPr>
            <w:tcW w:w="900" w:type="dxa"/>
            <w:tcBorders>
              <w:top w:val="nil"/>
              <w:bottom w:val="single" w:sz="6" w:space="0" w:color="auto"/>
            </w:tcBorders>
          </w:tcPr>
          <w:p w14:paraId="4A912E69" w14:textId="6151468E" w:rsidR="00A62A43" w:rsidRPr="007F6101" w:rsidRDefault="00D7028D" w:rsidP="005A4412">
            <w:pPr>
              <w:rPr>
                <w:rFonts w:ascii="Arial" w:hAnsi="Arial" w:cs="Arial"/>
                <w:sz w:val="20"/>
                <w:szCs w:val="20"/>
              </w:rPr>
            </w:pPr>
            <w:r w:rsidRPr="007F6101">
              <w:rPr>
                <w:rFonts w:ascii="Arial" w:hAnsi="Arial" w:cs="Arial"/>
                <w:sz w:val="20"/>
                <w:szCs w:val="20"/>
              </w:rPr>
              <w:t>0.08</w:t>
            </w:r>
          </w:p>
        </w:tc>
        <w:tc>
          <w:tcPr>
            <w:tcW w:w="1080" w:type="dxa"/>
            <w:tcBorders>
              <w:top w:val="nil"/>
              <w:bottom w:val="single" w:sz="6" w:space="0" w:color="auto"/>
            </w:tcBorders>
          </w:tcPr>
          <w:p w14:paraId="3EAE5EF1" w14:textId="6DDC956F" w:rsidR="00A62A43" w:rsidRPr="007F6101" w:rsidRDefault="00D7028D" w:rsidP="005A4412">
            <w:pPr>
              <w:rPr>
                <w:rFonts w:ascii="Arial" w:hAnsi="Arial" w:cs="Arial"/>
                <w:sz w:val="20"/>
                <w:szCs w:val="20"/>
              </w:rPr>
            </w:pPr>
            <w:r w:rsidRPr="007F6101">
              <w:rPr>
                <w:rFonts w:ascii="Arial" w:hAnsi="Arial" w:cs="Arial"/>
                <w:sz w:val="20"/>
                <w:szCs w:val="20"/>
              </w:rPr>
              <w:t>2.73</w:t>
            </w:r>
          </w:p>
        </w:tc>
        <w:tc>
          <w:tcPr>
            <w:tcW w:w="1080" w:type="dxa"/>
            <w:tcBorders>
              <w:top w:val="nil"/>
              <w:bottom w:val="single" w:sz="6" w:space="0" w:color="auto"/>
            </w:tcBorders>
          </w:tcPr>
          <w:p w14:paraId="427D1380" w14:textId="5C81CECD" w:rsidR="00A62A43" w:rsidRPr="007F6101" w:rsidRDefault="00D7028D" w:rsidP="005A4412">
            <w:pPr>
              <w:rPr>
                <w:rFonts w:ascii="Arial" w:hAnsi="Arial" w:cs="Arial"/>
                <w:sz w:val="20"/>
                <w:szCs w:val="20"/>
              </w:rPr>
            </w:pPr>
            <w:r w:rsidRPr="007F6101">
              <w:rPr>
                <w:rFonts w:ascii="Arial" w:hAnsi="Arial" w:cs="Arial"/>
                <w:sz w:val="20"/>
                <w:szCs w:val="20"/>
              </w:rPr>
              <w:t>2.44</w:t>
            </w:r>
          </w:p>
        </w:tc>
        <w:tc>
          <w:tcPr>
            <w:tcW w:w="900" w:type="dxa"/>
            <w:tcBorders>
              <w:top w:val="nil"/>
              <w:bottom w:val="single" w:sz="6" w:space="0" w:color="auto"/>
              <w:right w:val="single" w:sz="6" w:space="0" w:color="auto"/>
            </w:tcBorders>
          </w:tcPr>
          <w:p w14:paraId="5361E812" w14:textId="7A35516F" w:rsidR="00A62A43" w:rsidRPr="007F6101" w:rsidRDefault="007F6101" w:rsidP="005A4412">
            <w:pPr>
              <w:rPr>
                <w:rFonts w:ascii="Arial" w:hAnsi="Arial" w:cs="Arial"/>
                <w:sz w:val="20"/>
                <w:szCs w:val="20"/>
              </w:rPr>
            </w:pPr>
            <w:r w:rsidRPr="007F6101">
              <w:rPr>
                <w:rFonts w:ascii="Arial" w:hAnsi="Arial" w:cs="Arial"/>
                <w:sz w:val="20"/>
                <w:szCs w:val="20"/>
              </w:rPr>
              <w:t>0.30</w:t>
            </w:r>
          </w:p>
        </w:tc>
      </w:tr>
    </w:tbl>
    <w:p w14:paraId="17BC7BAF" w14:textId="5DBA5AD7" w:rsidR="00A62A43" w:rsidRPr="00A51D7D" w:rsidRDefault="00A51D7D" w:rsidP="005A4412">
      <w:pPr>
        <w:spacing w:after="0"/>
        <w:rPr>
          <w:rFonts w:ascii="Arial" w:hAnsi="Arial" w:cs="Arial"/>
          <w:sz w:val="20"/>
          <w:szCs w:val="20"/>
        </w:rPr>
      </w:pPr>
      <w:r w:rsidRPr="00A51D7D">
        <w:rPr>
          <w:rFonts w:ascii="Arial" w:hAnsi="Arial" w:cs="Arial"/>
          <w:sz w:val="20"/>
          <w:szCs w:val="20"/>
        </w:rPr>
        <w:t>(</w:t>
      </w:r>
      <w:r w:rsidR="00D01681">
        <w:rPr>
          <w:rFonts w:ascii="Arial" w:hAnsi="Arial" w:cs="Arial"/>
          <w:sz w:val="20"/>
          <w:szCs w:val="20"/>
        </w:rPr>
        <w:t>10,000</w:t>
      </w:r>
      <w:r w:rsidRPr="00A51D7D">
        <w:rPr>
          <w:rFonts w:ascii="Arial" w:hAnsi="Arial" w:cs="Arial"/>
          <w:sz w:val="20"/>
          <w:szCs w:val="20"/>
        </w:rPr>
        <w:t>CNY)</w:t>
      </w:r>
    </w:p>
    <w:p w14:paraId="13F25B89" w14:textId="77777777" w:rsidR="005A4412" w:rsidRPr="00230859" w:rsidRDefault="005A4412" w:rsidP="0042278B">
      <w:pPr>
        <w:spacing w:after="0"/>
        <w:rPr>
          <w:rFonts w:ascii="Arial" w:hAnsi="Arial" w:cs="Arial"/>
          <w:sz w:val="24"/>
          <w:szCs w:val="24"/>
        </w:rPr>
      </w:pPr>
    </w:p>
    <w:p w14:paraId="7829B0C9" w14:textId="7A389513" w:rsidR="00832174" w:rsidRPr="00A35F18" w:rsidRDefault="000E1E23" w:rsidP="00B4771B">
      <w:pPr>
        <w:pStyle w:val="DFRParagraph"/>
      </w:pPr>
      <w:proofErr w:type="spellStart"/>
      <w:r w:rsidRPr="00A35F18">
        <w:t>Chongzuo</w:t>
      </w:r>
      <w:proofErr w:type="spellEnd"/>
      <w:r w:rsidRPr="00A35F18">
        <w:t xml:space="preserve"> </w:t>
      </w:r>
      <w:r w:rsidR="008744C5" w:rsidRPr="00A35F18">
        <w:t xml:space="preserve">and Guangxi represent a small percentage of the cold chain logistics storage capacity and refrigerated trucks in operations for a region destined to become the gateway for increasing agriculture and aquatic production.  At present, </w:t>
      </w:r>
      <w:proofErr w:type="spellStart"/>
      <w:r w:rsidR="008744C5" w:rsidRPr="00A35F18">
        <w:t>Chongzuo</w:t>
      </w:r>
      <w:proofErr w:type="spellEnd"/>
      <w:r w:rsidR="008744C5" w:rsidRPr="00A35F18">
        <w:t xml:space="preserve"> has only 4</w:t>
      </w:r>
      <w:r w:rsidR="00D37ED2" w:rsidRPr="00A35F18">
        <w:t>%</w:t>
      </w:r>
      <w:r w:rsidR="008744C5" w:rsidRPr="00A35F18">
        <w:t xml:space="preserve"> of the cold chain logistics storage capacity in Guangxi and only 3.7</w:t>
      </w:r>
      <w:r w:rsidR="00D37ED2" w:rsidRPr="00A35F18">
        <w:t>%</w:t>
      </w:r>
      <w:r w:rsidR="008744C5" w:rsidRPr="00A35F18">
        <w:t xml:space="preserve"> of the refrigerated vehicles </w:t>
      </w:r>
      <w:r w:rsidR="00B93187" w:rsidRPr="00A35F18">
        <w:t>with</w:t>
      </w:r>
      <w:r w:rsidR="008744C5" w:rsidRPr="00A35F18">
        <w:t xml:space="preserve"> 68 vehicles of the 1</w:t>
      </w:r>
      <w:r w:rsidR="00A12664" w:rsidRPr="00A35F18">
        <w:t>,</w:t>
      </w:r>
      <w:r w:rsidR="008744C5" w:rsidRPr="00A35F18">
        <w:t>794 refrigerated vehicles</w:t>
      </w:r>
      <w:r w:rsidR="00A12664" w:rsidRPr="00A35F18">
        <w:t xml:space="preserve"> (1.5</w:t>
      </w:r>
      <w:r w:rsidR="00D37ED2" w:rsidRPr="00A35F18">
        <w:t>%</w:t>
      </w:r>
      <w:r w:rsidR="00A12664" w:rsidRPr="00A35F18">
        <w:t xml:space="preserve"> of PRC total)</w:t>
      </w:r>
      <w:r w:rsidR="008744C5" w:rsidRPr="00A35F18">
        <w:t xml:space="preserve"> in Guangxi based on 2016 data.  By comparison, Nanning has 204,600 tons of cold storage capacity</w:t>
      </w:r>
      <w:r w:rsidR="002C00D8" w:rsidRPr="00A35F18">
        <w:t xml:space="preserve"> and 118 refrigerated trucks</w:t>
      </w:r>
      <w:r w:rsidR="00DA3929" w:rsidRPr="00A35F18">
        <w:t>;</w:t>
      </w:r>
      <w:r w:rsidR="002C00D8" w:rsidRPr="00A35F18">
        <w:t xml:space="preserve"> </w:t>
      </w:r>
      <w:proofErr w:type="spellStart"/>
      <w:r w:rsidR="002C00D8" w:rsidRPr="00A35F18">
        <w:t>Baise</w:t>
      </w:r>
      <w:proofErr w:type="spellEnd"/>
      <w:r w:rsidR="002C00D8" w:rsidRPr="00A35F18">
        <w:t>, 82,000 tons capacity and 109 trucks</w:t>
      </w:r>
      <w:r w:rsidR="00D37ED2" w:rsidRPr="00A35F18">
        <w:t>,</w:t>
      </w:r>
      <w:r w:rsidR="002C00D8" w:rsidRPr="00A35F18">
        <w:t xml:space="preserve"> and Qinzhou 86,500 tons capacity and 201 trucks.</w:t>
      </w:r>
      <w:r w:rsidR="002C00D8" w:rsidRPr="00A00C87">
        <w:rPr>
          <w:rStyle w:val="FootnoteReference"/>
        </w:rPr>
        <w:footnoteReference w:id="7"/>
      </w:r>
      <w:r w:rsidR="002C00D8" w:rsidRPr="00A00C87">
        <w:rPr>
          <w:vertAlign w:val="superscript"/>
        </w:rPr>
        <w:t xml:space="preserve"> </w:t>
      </w:r>
      <w:r w:rsidR="002C00D8" w:rsidRPr="00A35F18">
        <w:t xml:space="preserve"> </w:t>
      </w:r>
    </w:p>
    <w:p w14:paraId="324E3931" w14:textId="13F7BB35" w:rsidR="000E1E23" w:rsidRPr="00A35F18" w:rsidRDefault="00A12664" w:rsidP="00466487">
      <w:pPr>
        <w:pStyle w:val="DFRParagraph"/>
      </w:pPr>
      <w:r w:rsidRPr="00A35F18">
        <w:t>In the PRC, the number of refrigerated vehicles increase</w:t>
      </w:r>
      <w:r w:rsidR="00B93187" w:rsidRPr="00A35F18">
        <w:t>d</w:t>
      </w:r>
      <w:r w:rsidRPr="00A35F18">
        <w:t xml:space="preserve"> by 22,000 in 2016</w:t>
      </w:r>
      <w:r w:rsidR="00B93187" w:rsidRPr="00A35F18">
        <w:t xml:space="preserve"> to</w:t>
      </w:r>
      <w:r w:rsidRPr="00A35F18">
        <w:t xml:space="preserve"> to</w:t>
      </w:r>
      <w:r w:rsidR="00B93187" w:rsidRPr="00A35F18">
        <w:t>tal</w:t>
      </w:r>
      <w:r w:rsidRPr="00A35F18">
        <w:t xml:space="preserve"> 115,000 units for an increase of 23.6</w:t>
      </w:r>
      <w:r w:rsidR="00D37ED2" w:rsidRPr="00A35F18">
        <w:t>%</w:t>
      </w:r>
      <w:r w:rsidRPr="00A35F18">
        <w:t xml:space="preserve"> over 2015. </w:t>
      </w:r>
      <w:r w:rsidR="00341C3A" w:rsidRPr="00A35F18">
        <w:t xml:space="preserve">The PRC Development and Reform Commission of the State Council (DRC) and ADB report found that “cold chain logistics is still in its infancy in the PRC with only 7% </w:t>
      </w:r>
      <w:r w:rsidR="00D37ED2" w:rsidRPr="00A35F18">
        <w:t>o</w:t>
      </w:r>
      <w:r w:rsidR="00341C3A" w:rsidRPr="00A35F18">
        <w:t>f fruits and vegetables, 17% of meat products and 25% of fish and shellfish are distributed using cold chain logistics technologies.”</w:t>
      </w:r>
      <w:r w:rsidR="00341C3A" w:rsidRPr="00466487">
        <w:rPr>
          <w:rStyle w:val="FootnoteReference"/>
        </w:rPr>
        <w:footnoteReference w:id="8"/>
      </w:r>
      <w:r w:rsidR="00341C3A" w:rsidRPr="00A35F18">
        <w:t xml:space="preserve"> </w:t>
      </w:r>
      <w:r w:rsidRPr="00A35F18">
        <w:t>Clearly, the</w:t>
      </w:r>
      <w:r w:rsidR="00B93187" w:rsidRPr="00A35F18">
        <w:t xml:space="preserve"> cold chain logistics</w:t>
      </w:r>
      <w:r w:rsidRPr="00A35F18">
        <w:t xml:space="preserve"> modernization</w:t>
      </w:r>
      <w:r w:rsidR="00B93187" w:rsidRPr="00A35F18">
        <w:t xml:space="preserve"> is underway in the</w:t>
      </w:r>
      <w:r w:rsidRPr="00A35F18">
        <w:t xml:space="preserve"> PRC</w:t>
      </w:r>
      <w:r w:rsidR="00DA3929" w:rsidRPr="00A35F18">
        <w:t xml:space="preserve">, Guangxi and </w:t>
      </w:r>
      <w:proofErr w:type="spellStart"/>
      <w:r w:rsidR="00DA3929" w:rsidRPr="00A35F18">
        <w:t>Chongzuo</w:t>
      </w:r>
      <w:proofErr w:type="spellEnd"/>
      <w:r w:rsidRPr="00A35F18">
        <w:t xml:space="preserve"> from insulated trucks</w:t>
      </w:r>
      <w:r w:rsidR="00213B23" w:rsidRPr="00A35F18">
        <w:t xml:space="preserve"> with</w:t>
      </w:r>
      <w:r w:rsidRPr="00A35F18">
        <w:t xml:space="preserve"> blankets and ice</w:t>
      </w:r>
      <w:r w:rsidR="00213B23" w:rsidRPr="00A35F18">
        <w:t xml:space="preserve"> for</w:t>
      </w:r>
      <w:r w:rsidRPr="00A35F18">
        <w:t xml:space="preserve"> </w:t>
      </w:r>
      <w:r w:rsidR="00B93187" w:rsidRPr="00A35F18">
        <w:t>storage and transportation</w:t>
      </w:r>
      <w:r w:rsidRPr="00A35F18">
        <w:t xml:space="preserve">.  </w:t>
      </w:r>
    </w:p>
    <w:p w14:paraId="4A16CF33" w14:textId="513BC691" w:rsidR="00D37ED2" w:rsidRPr="00466487" w:rsidRDefault="00D37ED2" w:rsidP="00A35F18">
      <w:pPr>
        <w:pStyle w:val="Caption"/>
      </w:pPr>
      <w:bookmarkStart w:id="43" w:name="_Toc59704780"/>
      <w:r>
        <w:t xml:space="preserve">Table </w:t>
      </w:r>
      <w:fldSimple w:instr=" SEQ Table \* ARABIC ">
        <w:r w:rsidR="00A00C87">
          <w:rPr>
            <w:noProof/>
          </w:rPr>
          <w:t>9</w:t>
        </w:r>
      </w:fldSimple>
      <w:r>
        <w:t xml:space="preserve">: </w:t>
      </w:r>
      <w:r w:rsidRPr="00D37ED2">
        <w:t>Cold Storage Capacity Situation in Some Provinces</w:t>
      </w:r>
      <w:bookmarkEnd w:id="43"/>
    </w:p>
    <w:tbl>
      <w:tblPr>
        <w:tblStyle w:val="TableGrid"/>
        <w:tblW w:w="6708" w:type="dxa"/>
        <w:jc w:val="center"/>
        <w:tblInd w:w="0" w:type="dxa"/>
        <w:tblBorders>
          <w:top w:val="single" w:sz="6" w:space="0" w:color="auto"/>
          <w:left w:val="single" w:sz="6" w:space="0" w:color="auto"/>
          <w:bottom w:val="single" w:sz="6" w:space="0" w:color="auto"/>
          <w:right w:val="single" w:sz="6" w:space="0" w:color="auto"/>
          <w:insideH w:val="single" w:sz="6" w:space="0" w:color="000000"/>
          <w:insideV w:val="single" w:sz="6" w:space="0" w:color="000000"/>
        </w:tblBorders>
        <w:tblCellMar>
          <w:top w:w="51" w:type="dxa"/>
          <w:left w:w="129" w:type="dxa"/>
          <w:right w:w="115" w:type="dxa"/>
        </w:tblCellMar>
        <w:tblLook w:val="04A0" w:firstRow="1" w:lastRow="0" w:firstColumn="1" w:lastColumn="0" w:noHBand="0" w:noVBand="1"/>
      </w:tblPr>
      <w:tblGrid>
        <w:gridCol w:w="1824"/>
        <w:gridCol w:w="2556"/>
        <w:gridCol w:w="2328"/>
      </w:tblGrid>
      <w:tr w:rsidR="00466487" w:rsidRPr="00230859" w14:paraId="72810EA4" w14:textId="77777777" w:rsidTr="00A00C87">
        <w:trPr>
          <w:trHeight w:val="581"/>
          <w:jc w:val="center"/>
        </w:trPr>
        <w:tc>
          <w:tcPr>
            <w:tcW w:w="1824" w:type="dxa"/>
            <w:shd w:val="clear" w:color="auto" w:fill="BFBFBF" w:themeFill="background1" w:themeFillShade="BF"/>
          </w:tcPr>
          <w:p w14:paraId="530F5A6C" w14:textId="4A7B0795" w:rsidR="00466487" w:rsidRPr="00230859" w:rsidRDefault="00466487" w:rsidP="00F2499F">
            <w:pPr>
              <w:spacing w:line="259" w:lineRule="auto"/>
              <w:ind w:left="59"/>
              <w:jc w:val="center"/>
              <w:rPr>
                <w:rFonts w:ascii="Arial" w:eastAsia="Times New Roman" w:hAnsi="Arial" w:cs="Arial"/>
                <w:color w:val="000000"/>
                <w:sz w:val="20"/>
                <w:szCs w:val="20"/>
              </w:rPr>
            </w:pPr>
            <w:r w:rsidRPr="00230859">
              <w:rPr>
                <w:rFonts w:ascii="Arial" w:eastAsia="Times New Roman" w:hAnsi="Arial" w:cs="Arial"/>
                <w:b/>
                <w:color w:val="000000"/>
                <w:sz w:val="20"/>
                <w:szCs w:val="20"/>
              </w:rPr>
              <w:t>Province</w:t>
            </w:r>
          </w:p>
        </w:tc>
        <w:tc>
          <w:tcPr>
            <w:tcW w:w="2556" w:type="dxa"/>
            <w:shd w:val="clear" w:color="auto" w:fill="BFBFBF" w:themeFill="background1" w:themeFillShade="BF"/>
          </w:tcPr>
          <w:p w14:paraId="0F0CD407" w14:textId="77777777" w:rsidR="00466487" w:rsidRPr="00230859" w:rsidRDefault="00466487" w:rsidP="00F2499F">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b/>
                <w:color w:val="000000"/>
                <w:sz w:val="20"/>
                <w:szCs w:val="20"/>
              </w:rPr>
              <w:t>Storage capacity</w:t>
            </w:r>
          </w:p>
          <w:p w14:paraId="7A2ECE81" w14:textId="77777777" w:rsidR="00466487" w:rsidRPr="00230859" w:rsidRDefault="00466487" w:rsidP="00F2499F">
            <w:pPr>
              <w:spacing w:line="259" w:lineRule="auto"/>
              <w:ind w:left="142" w:right="157"/>
              <w:jc w:val="center"/>
              <w:rPr>
                <w:rFonts w:ascii="Arial" w:eastAsia="Times New Roman" w:hAnsi="Arial" w:cs="Arial"/>
                <w:color w:val="000000"/>
                <w:sz w:val="20"/>
                <w:szCs w:val="20"/>
              </w:rPr>
            </w:pPr>
            <w:r w:rsidRPr="00230859">
              <w:rPr>
                <w:rFonts w:ascii="Arial" w:eastAsia="Times New Roman" w:hAnsi="Arial" w:cs="Arial"/>
                <w:b/>
                <w:color w:val="000000"/>
                <w:sz w:val="20"/>
                <w:szCs w:val="20"/>
              </w:rPr>
              <w:t>(10,000 tons) 10000T</w:t>
            </w:r>
          </w:p>
        </w:tc>
        <w:tc>
          <w:tcPr>
            <w:tcW w:w="2328" w:type="dxa"/>
            <w:shd w:val="clear" w:color="auto" w:fill="BFBFBF" w:themeFill="background1" w:themeFillShade="BF"/>
          </w:tcPr>
          <w:p w14:paraId="70B53361" w14:textId="6922152F" w:rsidR="00466487" w:rsidRPr="00230859" w:rsidRDefault="00466487" w:rsidP="00F2499F">
            <w:pPr>
              <w:spacing w:line="259" w:lineRule="auto"/>
              <w:jc w:val="center"/>
              <w:rPr>
                <w:rFonts w:ascii="Arial" w:eastAsia="Times New Roman" w:hAnsi="Arial" w:cs="Arial"/>
                <w:color w:val="000000"/>
                <w:sz w:val="20"/>
                <w:szCs w:val="20"/>
              </w:rPr>
            </w:pPr>
            <w:r w:rsidRPr="00230859">
              <w:rPr>
                <w:rFonts w:ascii="Arial" w:eastAsia="Times New Roman" w:hAnsi="Arial" w:cs="Arial"/>
                <w:b/>
                <w:color w:val="000000"/>
                <w:sz w:val="20"/>
                <w:szCs w:val="20"/>
              </w:rPr>
              <w:t>Year-on-year growth (%)</w:t>
            </w:r>
          </w:p>
        </w:tc>
      </w:tr>
      <w:tr w:rsidR="00466487" w:rsidRPr="00230859" w14:paraId="45100B6F" w14:textId="77777777" w:rsidTr="00A00C87">
        <w:trPr>
          <w:trHeight w:val="285"/>
          <w:jc w:val="center"/>
        </w:trPr>
        <w:tc>
          <w:tcPr>
            <w:tcW w:w="1824" w:type="dxa"/>
          </w:tcPr>
          <w:p w14:paraId="2905D52B" w14:textId="77777777" w:rsidR="00466487" w:rsidRPr="00230859" w:rsidRDefault="00466487" w:rsidP="005E55BC">
            <w:pPr>
              <w:spacing w:line="259" w:lineRule="auto"/>
              <w:ind w:right="14"/>
              <w:rPr>
                <w:rFonts w:ascii="Arial" w:eastAsia="Times New Roman" w:hAnsi="Arial" w:cs="Arial"/>
                <w:color w:val="000000"/>
                <w:sz w:val="20"/>
                <w:szCs w:val="20"/>
              </w:rPr>
            </w:pPr>
            <w:r w:rsidRPr="00230859">
              <w:rPr>
                <w:rFonts w:ascii="Arial" w:eastAsia="Times New Roman" w:hAnsi="Arial" w:cs="Arial"/>
                <w:color w:val="000000"/>
                <w:sz w:val="20"/>
                <w:szCs w:val="20"/>
              </w:rPr>
              <w:t>Shandong SD</w:t>
            </w:r>
          </w:p>
        </w:tc>
        <w:tc>
          <w:tcPr>
            <w:tcW w:w="2556" w:type="dxa"/>
          </w:tcPr>
          <w:p w14:paraId="5FCF9AB3" w14:textId="256F6E46" w:rsidR="00466487" w:rsidRPr="00230859" w:rsidRDefault="00466487" w:rsidP="00624BB9">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color w:val="000000"/>
                <w:sz w:val="20"/>
                <w:szCs w:val="20"/>
              </w:rPr>
              <w:t>3,654,400</w:t>
            </w:r>
          </w:p>
        </w:tc>
        <w:tc>
          <w:tcPr>
            <w:tcW w:w="2328" w:type="dxa"/>
          </w:tcPr>
          <w:p w14:paraId="3A6EBB31" w14:textId="4B700F86" w:rsidR="00466487" w:rsidRPr="00230859" w:rsidRDefault="00466487" w:rsidP="00624BB9">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color w:val="000000"/>
                <w:sz w:val="20"/>
                <w:szCs w:val="20"/>
              </w:rPr>
              <w:t>0.73</w:t>
            </w:r>
          </w:p>
        </w:tc>
      </w:tr>
      <w:tr w:rsidR="00466487" w:rsidRPr="00230859" w14:paraId="6FAEA64F" w14:textId="77777777" w:rsidTr="00A00C87">
        <w:trPr>
          <w:trHeight w:val="285"/>
          <w:jc w:val="center"/>
        </w:trPr>
        <w:tc>
          <w:tcPr>
            <w:tcW w:w="1824" w:type="dxa"/>
          </w:tcPr>
          <w:p w14:paraId="1E1C3296" w14:textId="77777777" w:rsidR="00466487" w:rsidRPr="00230859" w:rsidRDefault="00466487" w:rsidP="005E55BC">
            <w:pPr>
              <w:spacing w:line="259" w:lineRule="auto"/>
              <w:ind w:left="30"/>
              <w:rPr>
                <w:rFonts w:ascii="Arial" w:eastAsia="Times New Roman" w:hAnsi="Arial" w:cs="Arial"/>
                <w:color w:val="000000"/>
                <w:sz w:val="20"/>
                <w:szCs w:val="20"/>
              </w:rPr>
            </w:pPr>
            <w:r w:rsidRPr="00230859">
              <w:rPr>
                <w:rFonts w:ascii="Arial" w:eastAsia="Times New Roman" w:hAnsi="Arial" w:cs="Arial"/>
                <w:color w:val="000000"/>
                <w:sz w:val="20"/>
                <w:szCs w:val="20"/>
              </w:rPr>
              <w:t>Guangdong GD</w:t>
            </w:r>
          </w:p>
        </w:tc>
        <w:tc>
          <w:tcPr>
            <w:tcW w:w="2556" w:type="dxa"/>
          </w:tcPr>
          <w:p w14:paraId="3ACD556C" w14:textId="77777777" w:rsidR="00466487" w:rsidRPr="00230859" w:rsidRDefault="00466487" w:rsidP="00624BB9">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color w:val="000000"/>
                <w:sz w:val="20"/>
                <w:szCs w:val="20"/>
              </w:rPr>
              <w:t>270.35</w:t>
            </w:r>
          </w:p>
        </w:tc>
        <w:tc>
          <w:tcPr>
            <w:tcW w:w="2328" w:type="dxa"/>
          </w:tcPr>
          <w:p w14:paraId="7252DB29" w14:textId="02A4C408" w:rsidR="00466487" w:rsidRPr="00230859" w:rsidRDefault="00466487" w:rsidP="00624BB9">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color w:val="000000"/>
                <w:sz w:val="20"/>
                <w:szCs w:val="20"/>
              </w:rPr>
              <w:t>37.63</w:t>
            </w:r>
          </w:p>
        </w:tc>
      </w:tr>
      <w:tr w:rsidR="00466487" w:rsidRPr="00230859" w14:paraId="50C61CEF" w14:textId="77777777" w:rsidTr="00A00C87">
        <w:trPr>
          <w:trHeight w:val="285"/>
          <w:jc w:val="center"/>
        </w:trPr>
        <w:tc>
          <w:tcPr>
            <w:tcW w:w="1824" w:type="dxa"/>
          </w:tcPr>
          <w:p w14:paraId="1A042D92" w14:textId="77777777" w:rsidR="00466487" w:rsidRPr="00230859" w:rsidRDefault="00466487" w:rsidP="005E55BC">
            <w:pPr>
              <w:spacing w:line="259" w:lineRule="auto"/>
              <w:ind w:right="14"/>
              <w:rPr>
                <w:rFonts w:ascii="Arial" w:eastAsia="Times New Roman" w:hAnsi="Arial" w:cs="Arial"/>
                <w:color w:val="000000"/>
                <w:sz w:val="20"/>
                <w:szCs w:val="20"/>
              </w:rPr>
            </w:pPr>
            <w:r w:rsidRPr="00230859">
              <w:rPr>
                <w:rFonts w:ascii="Arial" w:eastAsia="Times New Roman" w:hAnsi="Arial" w:cs="Arial"/>
                <w:color w:val="000000"/>
                <w:sz w:val="20"/>
                <w:szCs w:val="20"/>
              </w:rPr>
              <w:t>Fujian FJ</w:t>
            </w:r>
          </w:p>
        </w:tc>
        <w:tc>
          <w:tcPr>
            <w:tcW w:w="2556" w:type="dxa"/>
          </w:tcPr>
          <w:p w14:paraId="2D54EC8B" w14:textId="77777777" w:rsidR="00466487" w:rsidRPr="00230859" w:rsidRDefault="00466487" w:rsidP="00624BB9">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color w:val="000000"/>
                <w:sz w:val="20"/>
                <w:szCs w:val="20"/>
              </w:rPr>
              <w:t>112.12</w:t>
            </w:r>
          </w:p>
        </w:tc>
        <w:tc>
          <w:tcPr>
            <w:tcW w:w="2328" w:type="dxa"/>
          </w:tcPr>
          <w:p w14:paraId="2E03544F" w14:textId="74D68255" w:rsidR="00466487" w:rsidRPr="00230859" w:rsidRDefault="00466487" w:rsidP="00624BB9">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color w:val="000000"/>
                <w:sz w:val="20"/>
                <w:szCs w:val="20"/>
              </w:rPr>
              <w:t>6.14</w:t>
            </w:r>
          </w:p>
        </w:tc>
      </w:tr>
      <w:tr w:rsidR="00466487" w:rsidRPr="00230859" w14:paraId="5D679D3B" w14:textId="77777777" w:rsidTr="00A00C87">
        <w:trPr>
          <w:trHeight w:val="285"/>
          <w:jc w:val="center"/>
        </w:trPr>
        <w:tc>
          <w:tcPr>
            <w:tcW w:w="1824" w:type="dxa"/>
          </w:tcPr>
          <w:p w14:paraId="4A8F63AB" w14:textId="77777777" w:rsidR="00466487" w:rsidRPr="00230859" w:rsidRDefault="00466487" w:rsidP="005E55BC">
            <w:pPr>
              <w:spacing w:line="259" w:lineRule="auto"/>
              <w:ind w:right="14"/>
              <w:rPr>
                <w:rFonts w:ascii="Arial" w:eastAsia="Times New Roman" w:hAnsi="Arial" w:cs="Arial"/>
                <w:color w:val="000000"/>
                <w:sz w:val="20"/>
                <w:szCs w:val="20"/>
              </w:rPr>
            </w:pPr>
            <w:r w:rsidRPr="00230859">
              <w:rPr>
                <w:rFonts w:ascii="Arial" w:eastAsia="Times New Roman" w:hAnsi="Arial" w:cs="Arial"/>
                <w:color w:val="000000"/>
                <w:sz w:val="20"/>
                <w:szCs w:val="20"/>
              </w:rPr>
              <w:t>Hebei HB</w:t>
            </w:r>
          </w:p>
        </w:tc>
        <w:tc>
          <w:tcPr>
            <w:tcW w:w="2556" w:type="dxa"/>
          </w:tcPr>
          <w:p w14:paraId="79EF626C" w14:textId="77777777" w:rsidR="00466487" w:rsidRPr="00230859" w:rsidRDefault="00466487" w:rsidP="00624BB9">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color w:val="000000"/>
                <w:sz w:val="20"/>
                <w:szCs w:val="20"/>
              </w:rPr>
              <w:t>110.55</w:t>
            </w:r>
          </w:p>
        </w:tc>
        <w:tc>
          <w:tcPr>
            <w:tcW w:w="2328" w:type="dxa"/>
          </w:tcPr>
          <w:p w14:paraId="6F9FB820" w14:textId="5B14766F" w:rsidR="00466487" w:rsidRPr="00230859" w:rsidRDefault="00466487" w:rsidP="00624BB9">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color w:val="000000"/>
                <w:sz w:val="20"/>
                <w:szCs w:val="20"/>
              </w:rPr>
              <w:t>12.38</w:t>
            </w:r>
          </w:p>
        </w:tc>
      </w:tr>
      <w:tr w:rsidR="00466487" w:rsidRPr="00230859" w14:paraId="20BCFBA8" w14:textId="77777777" w:rsidTr="00A00C87">
        <w:trPr>
          <w:trHeight w:val="285"/>
          <w:jc w:val="center"/>
        </w:trPr>
        <w:tc>
          <w:tcPr>
            <w:tcW w:w="1824" w:type="dxa"/>
          </w:tcPr>
          <w:p w14:paraId="27222BD2" w14:textId="77777777" w:rsidR="00466487" w:rsidRPr="00230859" w:rsidRDefault="00466487" w:rsidP="005E55BC">
            <w:pPr>
              <w:spacing w:line="259" w:lineRule="auto"/>
              <w:ind w:right="14"/>
              <w:rPr>
                <w:rFonts w:ascii="Arial" w:eastAsia="Times New Roman" w:hAnsi="Arial" w:cs="Arial"/>
                <w:color w:val="000000"/>
                <w:sz w:val="20"/>
                <w:szCs w:val="20"/>
              </w:rPr>
            </w:pPr>
            <w:r w:rsidRPr="00230859">
              <w:rPr>
                <w:rFonts w:ascii="Arial" w:eastAsia="Times New Roman" w:hAnsi="Arial" w:cs="Arial"/>
                <w:color w:val="000000"/>
                <w:sz w:val="20"/>
                <w:szCs w:val="20"/>
              </w:rPr>
              <w:t>Yunnan YN</w:t>
            </w:r>
          </w:p>
        </w:tc>
        <w:tc>
          <w:tcPr>
            <w:tcW w:w="2556" w:type="dxa"/>
          </w:tcPr>
          <w:p w14:paraId="64F7E6F0" w14:textId="77777777" w:rsidR="00466487" w:rsidRPr="00230859" w:rsidRDefault="00466487" w:rsidP="00624BB9">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color w:val="000000"/>
                <w:sz w:val="20"/>
                <w:szCs w:val="20"/>
              </w:rPr>
              <w:t>105.5</w:t>
            </w:r>
          </w:p>
        </w:tc>
        <w:tc>
          <w:tcPr>
            <w:tcW w:w="2328" w:type="dxa"/>
          </w:tcPr>
          <w:p w14:paraId="15636240" w14:textId="01B83CE2" w:rsidR="00466487" w:rsidRPr="00230859" w:rsidRDefault="00466487" w:rsidP="00624BB9">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color w:val="000000"/>
                <w:sz w:val="20"/>
                <w:szCs w:val="20"/>
              </w:rPr>
              <w:t>4.39</w:t>
            </w:r>
          </w:p>
        </w:tc>
      </w:tr>
      <w:tr w:rsidR="00466487" w:rsidRPr="00230859" w14:paraId="1EDC4693" w14:textId="77777777" w:rsidTr="00A00C87">
        <w:trPr>
          <w:trHeight w:val="285"/>
          <w:jc w:val="center"/>
        </w:trPr>
        <w:tc>
          <w:tcPr>
            <w:tcW w:w="1824" w:type="dxa"/>
          </w:tcPr>
          <w:p w14:paraId="38968956" w14:textId="77777777" w:rsidR="00466487" w:rsidRPr="00230859" w:rsidRDefault="00466487" w:rsidP="005E55BC">
            <w:pPr>
              <w:spacing w:line="259" w:lineRule="auto"/>
              <w:ind w:right="14"/>
              <w:rPr>
                <w:rFonts w:ascii="Arial" w:eastAsia="Times New Roman" w:hAnsi="Arial" w:cs="Arial"/>
                <w:color w:val="000000"/>
                <w:sz w:val="20"/>
                <w:szCs w:val="20"/>
              </w:rPr>
            </w:pPr>
            <w:r w:rsidRPr="00230859">
              <w:rPr>
                <w:rFonts w:ascii="Arial" w:eastAsia="Times New Roman" w:hAnsi="Arial" w:cs="Arial"/>
                <w:color w:val="000000"/>
                <w:sz w:val="20"/>
                <w:szCs w:val="20"/>
              </w:rPr>
              <w:t>Guangxi GX</w:t>
            </w:r>
          </w:p>
          <w:p w14:paraId="17F20775" w14:textId="7F6C2F9A" w:rsidR="00466487" w:rsidRPr="00230859" w:rsidRDefault="00466487" w:rsidP="005E55BC">
            <w:pPr>
              <w:spacing w:line="259" w:lineRule="auto"/>
              <w:ind w:right="14"/>
              <w:rPr>
                <w:rFonts w:ascii="Arial" w:eastAsia="Times New Roman" w:hAnsi="Arial" w:cs="Arial"/>
                <w:color w:val="000000"/>
                <w:sz w:val="20"/>
                <w:szCs w:val="20"/>
              </w:rPr>
            </w:pPr>
            <w:r w:rsidRPr="00230859">
              <w:rPr>
                <w:rFonts w:ascii="Arial" w:eastAsia="Times New Roman" w:hAnsi="Arial" w:cs="Arial"/>
                <w:color w:val="000000"/>
                <w:sz w:val="20"/>
                <w:szCs w:val="20"/>
              </w:rPr>
              <w:t xml:space="preserve">  </w:t>
            </w:r>
            <w:proofErr w:type="spellStart"/>
            <w:r w:rsidRPr="00230859">
              <w:rPr>
                <w:rFonts w:ascii="Arial" w:eastAsia="Times New Roman" w:hAnsi="Arial" w:cs="Arial"/>
                <w:color w:val="000000"/>
                <w:sz w:val="20"/>
                <w:szCs w:val="20"/>
              </w:rPr>
              <w:t>Chongzuo</w:t>
            </w:r>
            <w:proofErr w:type="spellEnd"/>
          </w:p>
        </w:tc>
        <w:tc>
          <w:tcPr>
            <w:tcW w:w="2556" w:type="dxa"/>
          </w:tcPr>
          <w:p w14:paraId="4A0A057E" w14:textId="77777777" w:rsidR="00466487" w:rsidRPr="00230859" w:rsidRDefault="00466487" w:rsidP="00624BB9">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color w:val="000000"/>
                <w:sz w:val="20"/>
                <w:szCs w:val="20"/>
              </w:rPr>
              <w:t>894,800 tons</w:t>
            </w:r>
          </w:p>
          <w:p w14:paraId="3B14E148" w14:textId="4ECF8827" w:rsidR="00466487" w:rsidRPr="00230859" w:rsidRDefault="00466487" w:rsidP="00624BB9">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color w:val="000000"/>
                <w:sz w:val="20"/>
                <w:szCs w:val="20"/>
              </w:rPr>
              <w:t>37,000 tons</w:t>
            </w:r>
          </w:p>
        </w:tc>
        <w:tc>
          <w:tcPr>
            <w:tcW w:w="2328" w:type="dxa"/>
          </w:tcPr>
          <w:p w14:paraId="2B134F77" w14:textId="08EB0CE6" w:rsidR="00466487" w:rsidRPr="00230859" w:rsidRDefault="00466487" w:rsidP="00624BB9">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color w:val="000000"/>
                <w:sz w:val="20"/>
                <w:szCs w:val="20"/>
              </w:rPr>
              <w:t>1.17</w:t>
            </w:r>
          </w:p>
        </w:tc>
      </w:tr>
      <w:tr w:rsidR="00466487" w:rsidRPr="00230859" w14:paraId="370A0D01" w14:textId="77777777" w:rsidTr="00A00C87">
        <w:trPr>
          <w:trHeight w:val="285"/>
          <w:jc w:val="center"/>
        </w:trPr>
        <w:tc>
          <w:tcPr>
            <w:tcW w:w="1824" w:type="dxa"/>
          </w:tcPr>
          <w:p w14:paraId="33C10922" w14:textId="77777777" w:rsidR="00466487" w:rsidRPr="00230859" w:rsidRDefault="00466487" w:rsidP="005E55BC">
            <w:pPr>
              <w:spacing w:line="259" w:lineRule="auto"/>
              <w:ind w:right="14"/>
              <w:rPr>
                <w:rFonts w:ascii="Arial" w:eastAsia="Times New Roman" w:hAnsi="Arial" w:cs="Arial"/>
                <w:color w:val="000000"/>
                <w:sz w:val="20"/>
                <w:szCs w:val="20"/>
              </w:rPr>
            </w:pPr>
            <w:r w:rsidRPr="00230859">
              <w:rPr>
                <w:rFonts w:ascii="Arial" w:eastAsia="Times New Roman" w:hAnsi="Arial" w:cs="Arial"/>
                <w:color w:val="000000"/>
                <w:sz w:val="20"/>
                <w:szCs w:val="20"/>
              </w:rPr>
              <w:t>Guizhou GZ</w:t>
            </w:r>
          </w:p>
        </w:tc>
        <w:tc>
          <w:tcPr>
            <w:tcW w:w="2556" w:type="dxa"/>
          </w:tcPr>
          <w:p w14:paraId="0F883B8A" w14:textId="77777777" w:rsidR="00466487" w:rsidRPr="00230859" w:rsidRDefault="00466487" w:rsidP="00624BB9">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color w:val="000000"/>
                <w:sz w:val="20"/>
                <w:szCs w:val="20"/>
              </w:rPr>
              <w:t>49.7</w:t>
            </w:r>
          </w:p>
        </w:tc>
        <w:tc>
          <w:tcPr>
            <w:tcW w:w="2328" w:type="dxa"/>
          </w:tcPr>
          <w:p w14:paraId="7860DCF8" w14:textId="764BE2F9" w:rsidR="00466487" w:rsidRPr="00230859" w:rsidRDefault="00466487" w:rsidP="00624BB9">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color w:val="000000"/>
                <w:sz w:val="20"/>
                <w:szCs w:val="20"/>
              </w:rPr>
              <w:t>2 .9</w:t>
            </w:r>
          </w:p>
        </w:tc>
      </w:tr>
      <w:tr w:rsidR="00466487" w:rsidRPr="00230859" w14:paraId="22D2D856" w14:textId="77777777" w:rsidTr="00A00C87">
        <w:trPr>
          <w:trHeight w:val="285"/>
          <w:jc w:val="center"/>
        </w:trPr>
        <w:tc>
          <w:tcPr>
            <w:tcW w:w="1824" w:type="dxa"/>
          </w:tcPr>
          <w:p w14:paraId="33D1BFFA" w14:textId="77777777" w:rsidR="00466487" w:rsidRPr="00230859" w:rsidRDefault="00466487" w:rsidP="005E55BC">
            <w:pPr>
              <w:spacing w:line="259" w:lineRule="auto"/>
              <w:ind w:right="14"/>
              <w:rPr>
                <w:rFonts w:ascii="Arial" w:eastAsia="Times New Roman" w:hAnsi="Arial" w:cs="Arial"/>
                <w:color w:val="000000"/>
                <w:sz w:val="20"/>
                <w:szCs w:val="20"/>
              </w:rPr>
            </w:pPr>
            <w:r w:rsidRPr="00230859">
              <w:rPr>
                <w:rFonts w:ascii="Arial" w:eastAsia="Times New Roman" w:hAnsi="Arial" w:cs="Arial"/>
                <w:color w:val="000000"/>
                <w:sz w:val="20"/>
                <w:szCs w:val="20"/>
              </w:rPr>
              <w:t>Hainan HN</w:t>
            </w:r>
          </w:p>
        </w:tc>
        <w:tc>
          <w:tcPr>
            <w:tcW w:w="2556" w:type="dxa"/>
          </w:tcPr>
          <w:p w14:paraId="10BE9BD6" w14:textId="77777777" w:rsidR="00466487" w:rsidRPr="00230859" w:rsidRDefault="00466487" w:rsidP="00624BB9">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color w:val="000000"/>
                <w:sz w:val="20"/>
                <w:szCs w:val="20"/>
              </w:rPr>
              <w:t>46.16</w:t>
            </w:r>
          </w:p>
        </w:tc>
        <w:tc>
          <w:tcPr>
            <w:tcW w:w="2328" w:type="dxa"/>
          </w:tcPr>
          <w:p w14:paraId="7B6D1530" w14:textId="7A51206A" w:rsidR="00466487" w:rsidRPr="00230859" w:rsidRDefault="00466487" w:rsidP="00624BB9">
            <w:pPr>
              <w:spacing w:line="259" w:lineRule="auto"/>
              <w:ind w:right="14"/>
              <w:jc w:val="center"/>
              <w:rPr>
                <w:rFonts w:ascii="Arial" w:eastAsia="Times New Roman" w:hAnsi="Arial" w:cs="Arial"/>
                <w:color w:val="000000"/>
                <w:sz w:val="20"/>
                <w:szCs w:val="20"/>
              </w:rPr>
            </w:pPr>
            <w:r w:rsidRPr="00230859">
              <w:rPr>
                <w:rFonts w:ascii="Arial" w:eastAsia="Times New Roman" w:hAnsi="Arial" w:cs="Arial"/>
                <w:color w:val="000000"/>
                <w:sz w:val="20"/>
                <w:szCs w:val="20"/>
              </w:rPr>
              <w:t>2.91</w:t>
            </w:r>
          </w:p>
        </w:tc>
      </w:tr>
    </w:tbl>
    <w:p w14:paraId="79E10B9D" w14:textId="3DAA209D" w:rsidR="002C00D8" w:rsidRPr="00230859" w:rsidRDefault="00FB3EF3" w:rsidP="00466487">
      <w:pPr>
        <w:pStyle w:val="Source"/>
        <w:jc w:val="center"/>
      </w:pPr>
      <w:r w:rsidRPr="00230859">
        <w:t>S</w:t>
      </w:r>
      <w:r w:rsidR="002C00D8" w:rsidRPr="00230859">
        <w:t>ource: China IoT Cold Chain Committee and survey data</w:t>
      </w:r>
    </w:p>
    <w:p w14:paraId="42A0E32A" w14:textId="74EA06E6" w:rsidR="002C00D8" w:rsidRPr="00230859" w:rsidRDefault="002C00D8" w:rsidP="0042278B">
      <w:pPr>
        <w:spacing w:after="0"/>
        <w:rPr>
          <w:rFonts w:ascii="Arial" w:hAnsi="Arial" w:cs="Arial"/>
          <w:sz w:val="24"/>
          <w:szCs w:val="24"/>
        </w:rPr>
      </w:pPr>
    </w:p>
    <w:p w14:paraId="31AA6D8C" w14:textId="75E7A719" w:rsidR="002A49CA" w:rsidRDefault="00A12664" w:rsidP="00A00C87">
      <w:pPr>
        <w:pStyle w:val="DFRParagraph"/>
      </w:pPr>
      <w:r w:rsidRPr="00230859">
        <w:t>The existing cold storage capacity in East China accounts for 40</w:t>
      </w:r>
      <w:r w:rsidR="00D37ED2">
        <w:t>%</w:t>
      </w:r>
      <w:r w:rsidRPr="00230859">
        <w:t xml:space="preserve"> of the PRC’s total.  </w:t>
      </w:r>
      <w:r w:rsidR="00E9420A" w:rsidRPr="00230859">
        <w:t xml:space="preserve">Integrating </w:t>
      </w:r>
      <w:r w:rsidR="00A34917">
        <w:t>this</w:t>
      </w:r>
      <w:r w:rsidR="00A34917" w:rsidRPr="00230859">
        <w:t xml:space="preserve"> </w:t>
      </w:r>
      <w:r w:rsidR="00A34917">
        <w:t>c</w:t>
      </w:r>
      <w:r w:rsidR="00E9420A" w:rsidRPr="00230859">
        <w:t xml:space="preserve">old </w:t>
      </w:r>
      <w:r w:rsidR="00A34917">
        <w:t>c</w:t>
      </w:r>
      <w:r w:rsidR="00E9420A" w:rsidRPr="00230859">
        <w:t xml:space="preserve">hain </w:t>
      </w:r>
      <w:r w:rsidR="00A34917">
        <w:t>p</w:t>
      </w:r>
      <w:r w:rsidR="00E9420A" w:rsidRPr="00230859">
        <w:t xml:space="preserve">roject into the national cold chain logistics network will improve efficiencies.  This Project’s multimodal logistics platform information system design could look to the information system network of the more established regions with cold chain logistics and their cold chain logistics enterprises.  “The top ten cold storage operators have a total cold </w:t>
      </w:r>
      <w:r w:rsidR="00E9420A" w:rsidRPr="00230859">
        <w:lastRenderedPageBreak/>
        <w:t xml:space="preserve">warehouse capacity of 25.15 million </w:t>
      </w:r>
      <w:r w:rsidR="002A49CA">
        <w:t>m</w:t>
      </w:r>
      <w:r w:rsidR="002A49CA" w:rsidRPr="00466487">
        <w:rPr>
          <w:vertAlign w:val="superscript"/>
        </w:rPr>
        <w:t>3</w:t>
      </w:r>
      <w:r w:rsidR="00E9420A" w:rsidRPr="00230859">
        <w:t xml:space="preserve"> in 2019 or 17.3</w:t>
      </w:r>
      <w:r w:rsidR="002A49CA">
        <w:t>%</w:t>
      </w:r>
      <w:r w:rsidR="00E9420A" w:rsidRPr="00230859">
        <w:t xml:space="preserve"> share of the PRC total.  These leading companies</w:t>
      </w:r>
      <w:r w:rsidR="002A49CA" w:rsidRPr="002A49CA">
        <w:t xml:space="preserve"> </w:t>
      </w:r>
      <w:r w:rsidR="002A49CA" w:rsidRPr="00230859">
        <w:t>with cold storage networks throughout the PRC</w:t>
      </w:r>
      <w:r w:rsidR="00E9420A" w:rsidRPr="00230859">
        <w:t xml:space="preserve"> include</w:t>
      </w:r>
      <w:r w:rsidR="002A49CA">
        <w:t xml:space="preserve"> (</w:t>
      </w:r>
      <w:proofErr w:type="spellStart"/>
      <w:r w:rsidR="002A49CA">
        <w:t>i</w:t>
      </w:r>
      <w:proofErr w:type="spellEnd"/>
      <w:r w:rsidR="002A49CA">
        <w:t xml:space="preserve">) </w:t>
      </w:r>
      <w:proofErr w:type="spellStart"/>
      <w:r w:rsidR="00E9420A" w:rsidRPr="00230859">
        <w:t>Xianyi</w:t>
      </w:r>
      <w:proofErr w:type="spellEnd"/>
      <w:r w:rsidR="00E9420A" w:rsidRPr="00230859">
        <w:t xml:space="preserve"> Holdings,</w:t>
      </w:r>
      <w:r w:rsidR="002A49CA">
        <w:t xml:space="preserve"> (ii)</w:t>
      </w:r>
      <w:r w:rsidR="002A49CA" w:rsidRPr="00230859" w:rsidDel="002A49CA">
        <w:t xml:space="preserve"> </w:t>
      </w:r>
      <w:r w:rsidR="00E9420A" w:rsidRPr="00230859">
        <w:t xml:space="preserve">Swire Cold Chain Logistics and </w:t>
      </w:r>
      <w:r w:rsidR="002A49CA">
        <w:t xml:space="preserve">(iii) </w:t>
      </w:r>
      <w:r w:rsidR="00E9420A" w:rsidRPr="00230859">
        <w:t xml:space="preserve">China Merchants Americold. </w:t>
      </w:r>
      <w:r w:rsidR="002A49CA">
        <w:t xml:space="preserve"> </w:t>
      </w:r>
      <w:r w:rsidR="00B93187" w:rsidRPr="00230859">
        <w:t>The PRC’s l</w:t>
      </w:r>
      <w:r w:rsidR="00E9420A" w:rsidRPr="00230859">
        <w:t xml:space="preserve">eading cold chain logistics companies for </w:t>
      </w:r>
      <w:proofErr w:type="spellStart"/>
      <w:r w:rsidR="00E9420A" w:rsidRPr="00230859">
        <w:t>Chongzuo</w:t>
      </w:r>
      <w:proofErr w:type="spellEnd"/>
      <w:r w:rsidR="00B93187" w:rsidRPr="00230859">
        <w:t xml:space="preserve"> to partner and share data and</w:t>
      </w:r>
      <w:r w:rsidR="00E9420A" w:rsidRPr="00230859">
        <w:t xml:space="preserve"> information system platform</w:t>
      </w:r>
      <w:r w:rsidR="00B93187" w:rsidRPr="00230859">
        <w:t>s</w:t>
      </w:r>
      <w:r w:rsidR="00E9420A" w:rsidRPr="00230859">
        <w:t xml:space="preserve"> could be </w:t>
      </w:r>
      <w:r w:rsidR="00E9420A" w:rsidRPr="00230859">
        <w:rPr>
          <w:i/>
          <w:iCs/>
        </w:rPr>
        <w:t>JD Cold Chain and SF Cold Chain</w:t>
      </w:r>
      <w:r w:rsidR="00E9420A" w:rsidRPr="00230859">
        <w:t>.</w:t>
      </w:r>
      <w:r w:rsidR="00141E81" w:rsidRPr="00230859">
        <w:rPr>
          <w:rStyle w:val="FootnoteReference"/>
          <w:rFonts w:cs="Arial"/>
          <w:sz w:val="24"/>
          <w:szCs w:val="24"/>
        </w:rPr>
        <w:footnoteReference w:id="9"/>
      </w:r>
      <w:r w:rsidR="00E9420A" w:rsidRPr="00230859">
        <w:t xml:space="preserve">  The small scale of the </w:t>
      </w:r>
      <w:proofErr w:type="spellStart"/>
      <w:r w:rsidR="00E9420A" w:rsidRPr="00230859">
        <w:t>Chongzuo</w:t>
      </w:r>
      <w:proofErr w:type="spellEnd"/>
      <w:r w:rsidR="00E9420A" w:rsidRPr="00230859">
        <w:t xml:space="preserve"> and Guangxi inventories of cold chain logistics storage and</w:t>
      </w:r>
      <w:r w:rsidR="00141E81" w:rsidRPr="00230859">
        <w:t xml:space="preserve"> refrigerated</w:t>
      </w:r>
      <w:r w:rsidR="00E9420A" w:rsidRPr="00230859">
        <w:t xml:space="preserve"> vehicles will hinder growth without </w:t>
      </w:r>
      <w:r w:rsidR="00141E81" w:rsidRPr="00230859">
        <w:t xml:space="preserve">partnering with the larger and more established firms.  </w:t>
      </w:r>
    </w:p>
    <w:p w14:paraId="0A5DC8B0" w14:textId="53026FE7" w:rsidR="00A52103" w:rsidRDefault="00A52103" w:rsidP="00A00C87">
      <w:pPr>
        <w:pStyle w:val="Heading1"/>
      </w:pPr>
      <w:bookmarkStart w:id="44" w:name="_Toc59704789"/>
      <w:r>
        <w:t>Operational Analysis</w:t>
      </w:r>
      <w:bookmarkEnd w:id="44"/>
    </w:p>
    <w:p w14:paraId="2E2134AF" w14:textId="07A7D8A2" w:rsidR="00A52103" w:rsidRDefault="00A52103" w:rsidP="00A00C87">
      <w:pPr>
        <w:pStyle w:val="Heading2"/>
      </w:pPr>
      <w:bookmarkStart w:id="45" w:name="_Toc59704790"/>
      <w:r>
        <w:t>Before and After Scenarios</w:t>
      </w:r>
      <w:r w:rsidR="005240FC">
        <w:t>:  Transaction Business Models</w:t>
      </w:r>
      <w:bookmarkEnd w:id="45"/>
    </w:p>
    <w:p w14:paraId="7B307C8A" w14:textId="48ABA872" w:rsidR="00A52103" w:rsidRDefault="00A52103" w:rsidP="00A00C87">
      <w:pPr>
        <w:pStyle w:val="Heading3"/>
      </w:pPr>
      <w:r w:rsidRPr="00774D26">
        <w:t>B</w:t>
      </w:r>
      <w:r>
        <w:t xml:space="preserve">usiness Process Analysis:  Product flows </w:t>
      </w:r>
      <w:r w:rsidRPr="00A00C87">
        <w:rPr>
          <w:u w:val="single"/>
        </w:rPr>
        <w:t>without IT systems</w:t>
      </w:r>
      <w:r w:rsidR="00A12399">
        <w:t>/Common Platform</w:t>
      </w:r>
    </w:p>
    <w:p w14:paraId="52EF2711" w14:textId="0AAAAD26" w:rsidR="00BE5248" w:rsidRDefault="005240FC" w:rsidP="00B4771B">
      <w:pPr>
        <w:pStyle w:val="DFRParagraph"/>
      </w:pPr>
      <w:r>
        <w:t xml:space="preserve">The traditional </w:t>
      </w:r>
      <w:r w:rsidR="004C7960">
        <w:t xml:space="preserve">PRC </w:t>
      </w:r>
      <w:r>
        <w:t>agriculture distribution business model relies on the wholesalers to move agriculture products f</w:t>
      </w:r>
      <w:r w:rsidR="004C7960">
        <w:t>rom</w:t>
      </w:r>
      <w:r>
        <w:t xml:space="preserve"> small farm holders to the end customer.  This model is inefficient with many agents involved from fields to end customers and causes perishables to spoil and reduces the value</w:t>
      </w:r>
      <w:r w:rsidR="004C7960">
        <w:t xml:space="preserve"> since</w:t>
      </w:r>
      <w:r>
        <w:t xml:space="preserve"> products’ shelf life are shortened.  The whole purpose of the cold storage facility and attendant refrigerated transport vehicles is to increase value for each segment of the agriculture value chain.  Innovative technologies can be piloted in this Project</w:t>
      </w:r>
      <w:r w:rsidR="00A04115">
        <w:t>, or in later phases</w:t>
      </w:r>
      <w:r>
        <w:t xml:space="preserve"> and revolve around automating processes</w:t>
      </w:r>
      <w:r w:rsidR="00E10C28">
        <w:t xml:space="preserve"> by paperless trade resulting in a</w:t>
      </w:r>
      <w:r>
        <w:t xml:space="preserve"> seamless movement of products from fields to end customers.  </w:t>
      </w:r>
      <w:r w:rsidR="00A04115">
        <w:t>Automation of processes will save money.</w:t>
      </w:r>
    </w:p>
    <w:p w14:paraId="4C05F246" w14:textId="52EEAB94" w:rsidR="002A49CA" w:rsidRDefault="00AF26F7" w:rsidP="00A00C87">
      <w:pPr>
        <w:jc w:val="center"/>
      </w:pPr>
      <w:r>
        <w:rPr>
          <w:noProof/>
        </w:rPr>
        <mc:AlternateContent>
          <mc:Choice Requires="wps">
            <w:drawing>
              <wp:anchor distT="0" distB="0" distL="114300" distR="114300" simplePos="0" relativeHeight="251659264" behindDoc="0" locked="0" layoutInCell="1" allowOverlap="1" wp14:anchorId="67D7F617" wp14:editId="25D636B6">
                <wp:simplePos x="0" y="0"/>
                <wp:positionH relativeFrom="margin">
                  <wp:posOffset>750842</wp:posOffset>
                </wp:positionH>
                <wp:positionV relativeFrom="paragraph">
                  <wp:posOffset>796925</wp:posOffset>
                </wp:positionV>
                <wp:extent cx="695325" cy="209550"/>
                <wp:effectExtent l="0" t="0" r="9525" b="0"/>
                <wp:wrapNone/>
                <wp:docPr id="57" name="Shape 2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95325" cy="209550"/>
                        </a:xfrm>
                        <a:custGeom>
                          <a:avLst/>
                          <a:gdLst>
                            <a:gd name="T0" fmla="*/ 73152 w 651358"/>
                            <a:gd name="T1" fmla="*/ 0 h 539750"/>
                            <a:gd name="T2" fmla="*/ 578206 w 651358"/>
                            <a:gd name="T3" fmla="*/ 0 h 539750"/>
                            <a:gd name="T4" fmla="*/ 651358 w 651358"/>
                            <a:gd name="T5" fmla="*/ 73152 h 539750"/>
                            <a:gd name="T6" fmla="*/ 651358 w 651358"/>
                            <a:gd name="T7" fmla="*/ 466598 h 539750"/>
                            <a:gd name="T8" fmla="*/ 578206 w 651358"/>
                            <a:gd name="T9" fmla="*/ 539750 h 539750"/>
                            <a:gd name="T10" fmla="*/ 73152 w 651358"/>
                            <a:gd name="T11" fmla="*/ 539750 h 539750"/>
                            <a:gd name="T12" fmla="*/ 0 w 651358"/>
                            <a:gd name="T13" fmla="*/ 466598 h 539750"/>
                            <a:gd name="T14" fmla="*/ 0 w 651358"/>
                            <a:gd name="T15" fmla="*/ 73152 h 539750"/>
                            <a:gd name="T16" fmla="*/ 73152 w 651358"/>
                            <a:gd name="T17" fmla="*/ 0 h 539750"/>
                            <a:gd name="T18" fmla="*/ 0 w 651358"/>
                            <a:gd name="T19" fmla="*/ 0 h 539750"/>
                            <a:gd name="T20" fmla="*/ 651358 w 651358"/>
                            <a:gd name="T21" fmla="*/ 539750 h 539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1358" h="539750">
                              <a:moveTo>
                                <a:pt x="73152" y="0"/>
                              </a:moveTo>
                              <a:lnTo>
                                <a:pt x="578206" y="0"/>
                              </a:lnTo>
                              <a:cubicBezTo>
                                <a:pt x="618604" y="0"/>
                                <a:pt x="651358" y="32753"/>
                                <a:pt x="651358" y="73152"/>
                              </a:cubicBezTo>
                              <a:lnTo>
                                <a:pt x="651358" y="466598"/>
                              </a:lnTo>
                              <a:cubicBezTo>
                                <a:pt x="651358" y="506997"/>
                                <a:pt x="618604" y="539750"/>
                                <a:pt x="578206" y="539750"/>
                              </a:cubicBezTo>
                              <a:lnTo>
                                <a:pt x="73152" y="539750"/>
                              </a:lnTo>
                              <a:cubicBezTo>
                                <a:pt x="32753" y="539750"/>
                                <a:pt x="0" y="506997"/>
                                <a:pt x="0" y="466598"/>
                              </a:cubicBezTo>
                              <a:lnTo>
                                <a:pt x="0" y="73152"/>
                              </a:lnTo>
                              <a:cubicBezTo>
                                <a:pt x="0" y="32753"/>
                                <a:pt x="32753" y="0"/>
                                <a:pt x="73152" y="0"/>
                              </a:cubicBezTo>
                              <a:close/>
                            </a:path>
                          </a:pathLst>
                        </a:custGeom>
                        <a:solidFill>
                          <a:srgbClr val="0071A0"/>
                        </a:solidFill>
                        <a:ln>
                          <a:noFill/>
                        </a:ln>
                        <a:extLst>
                          <a:ext uri="{91240B29-F687-4F45-9708-019B960494DF}">
                            <a14:hiddenLine xmlns:a14="http://schemas.microsoft.com/office/drawing/2010/main" w="0">
                              <a:solidFill>
                                <a:srgbClr val="000000"/>
                              </a:solidFill>
                              <a:miter lim="127000"/>
                              <a:headEnd/>
                              <a:tailEnd/>
                            </a14:hiddenLine>
                          </a:ext>
                        </a:extLst>
                      </wps:spPr>
                      <wps:txbx>
                        <w:txbxContent>
                          <w:p w14:paraId="10CA9DC6" w14:textId="01881025" w:rsidR="00E14DA2" w:rsidRDefault="00E14DA2" w:rsidP="005240FC">
                            <w:pPr>
                              <w:jc w:val="center"/>
                            </w:pPr>
                            <w:r>
                              <w:rPr>
                                <w:b/>
                                <w:color w:val="FFFEFD"/>
                                <w:w w:val="108"/>
                                <w:sz w:val="16"/>
                              </w:rPr>
                              <w:t>Producers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7F617" id="Shape 2158" o:spid="_x0000_s1050" style="position:absolute;left:0;text-align:left;margin-left:59.1pt;margin-top:62.75pt;width:54.75pt;height:16.5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1358,53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" adj="-11796480,,5400" path="m73152,l578206,v40398,,73152,32753,73152,73152l651358,466598v,40399,-32754,73152,-73152,73152l73152,539750c32753,539750,,506997,,466598l,73152c,32753,32753,,73152,xe" fillcolor="#0071a0" stroked="f" strokeweight="0">
                <v:stroke miterlimit="83231f" joinstyle="miter"/>
                <v:formulas/>
                <v:path arrowok="t" o:connecttype="custom" o:connectlocs="78090,0;617235,0;695325,28400;695325,181150;617235,209550;78090,209550;0,181150;0,28400;78090,0" o:connectangles="0,0,0,0,0,0,0,0,0" textboxrect="0,0,651358,539750"/>
                <v:textbox>
                  <w:txbxContent>
                    <w:p w14:paraId="10CA9DC6" w14:textId="01881025" w:rsidR="00E14DA2" w:rsidRDefault="00E14DA2" w:rsidP="005240FC">
                      <w:pPr>
                        <w:jc w:val="center"/>
                      </w:pPr>
                      <w:r>
                        <w:rPr>
                          <w:b/>
                          <w:color w:val="FFFEFD"/>
                          <w:w w:val="108"/>
                          <w:sz w:val="16"/>
                        </w:rPr>
                        <w:t>Producers</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66030F4E" wp14:editId="009D6EE0">
                <wp:simplePos x="0" y="0"/>
                <wp:positionH relativeFrom="column">
                  <wp:posOffset>714375</wp:posOffset>
                </wp:positionH>
                <wp:positionV relativeFrom="paragraph">
                  <wp:posOffset>458469</wp:posOffset>
                </wp:positionV>
                <wp:extent cx="742950" cy="266065"/>
                <wp:effectExtent l="0" t="0" r="0" b="635"/>
                <wp:wrapNone/>
                <wp:docPr id="58" name="Shape 2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42950" cy="266065"/>
                        </a:xfrm>
                        <a:custGeom>
                          <a:avLst/>
                          <a:gdLst>
                            <a:gd name="T0" fmla="*/ 73152 w 651358"/>
                            <a:gd name="T1" fmla="*/ 0 h 539750"/>
                            <a:gd name="T2" fmla="*/ 578206 w 651358"/>
                            <a:gd name="T3" fmla="*/ 0 h 539750"/>
                            <a:gd name="T4" fmla="*/ 651358 w 651358"/>
                            <a:gd name="T5" fmla="*/ 73152 h 539750"/>
                            <a:gd name="T6" fmla="*/ 651358 w 651358"/>
                            <a:gd name="T7" fmla="*/ 466598 h 539750"/>
                            <a:gd name="T8" fmla="*/ 578206 w 651358"/>
                            <a:gd name="T9" fmla="*/ 539750 h 539750"/>
                            <a:gd name="T10" fmla="*/ 73152 w 651358"/>
                            <a:gd name="T11" fmla="*/ 539750 h 539750"/>
                            <a:gd name="T12" fmla="*/ 0 w 651358"/>
                            <a:gd name="T13" fmla="*/ 466598 h 539750"/>
                            <a:gd name="T14" fmla="*/ 0 w 651358"/>
                            <a:gd name="T15" fmla="*/ 73152 h 539750"/>
                            <a:gd name="T16" fmla="*/ 73152 w 651358"/>
                            <a:gd name="T17" fmla="*/ 0 h 539750"/>
                            <a:gd name="T18" fmla="*/ 0 w 651358"/>
                            <a:gd name="T19" fmla="*/ 0 h 539750"/>
                            <a:gd name="T20" fmla="*/ 651358 w 651358"/>
                            <a:gd name="T21" fmla="*/ 539750 h 539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1358" h="539750">
                              <a:moveTo>
                                <a:pt x="73152" y="0"/>
                              </a:moveTo>
                              <a:lnTo>
                                <a:pt x="578206" y="0"/>
                              </a:lnTo>
                              <a:cubicBezTo>
                                <a:pt x="618604" y="0"/>
                                <a:pt x="651358" y="32753"/>
                                <a:pt x="651358" y="73152"/>
                              </a:cubicBezTo>
                              <a:lnTo>
                                <a:pt x="651358" y="466598"/>
                              </a:lnTo>
                              <a:cubicBezTo>
                                <a:pt x="651358" y="506997"/>
                                <a:pt x="618604" y="539750"/>
                                <a:pt x="578206" y="539750"/>
                              </a:cubicBezTo>
                              <a:lnTo>
                                <a:pt x="73152" y="539750"/>
                              </a:lnTo>
                              <a:cubicBezTo>
                                <a:pt x="32753" y="539750"/>
                                <a:pt x="0" y="506997"/>
                                <a:pt x="0" y="466598"/>
                              </a:cubicBezTo>
                              <a:lnTo>
                                <a:pt x="0" y="73152"/>
                              </a:lnTo>
                              <a:cubicBezTo>
                                <a:pt x="0" y="32753"/>
                                <a:pt x="32753" y="0"/>
                                <a:pt x="73152" y="0"/>
                              </a:cubicBezTo>
                              <a:close/>
                            </a:path>
                          </a:pathLst>
                        </a:custGeom>
                        <a:solidFill>
                          <a:srgbClr val="0071A0"/>
                        </a:solidFill>
                        <a:ln>
                          <a:noFill/>
                        </a:ln>
                        <a:extLst>
                          <a:ext uri="{91240B29-F687-4F45-9708-019B960494DF}">
                            <a14:hiddenLine xmlns:a14="http://schemas.microsoft.com/office/drawing/2010/main" w="0">
                              <a:solidFill>
                                <a:srgbClr val="000000"/>
                              </a:solidFill>
                              <a:miter lim="127000"/>
                              <a:headEnd/>
                              <a:tailEnd/>
                            </a14:hiddenLine>
                          </a:ext>
                        </a:extLst>
                      </wps:spPr>
                      <wps:txbx>
                        <w:txbxContent>
                          <w:p w14:paraId="262B05EC" w14:textId="77777777" w:rsidR="00E14DA2" w:rsidRDefault="00E14DA2" w:rsidP="00BE5248">
                            <w:pPr>
                              <w:jc w:val="center"/>
                            </w:pPr>
                            <w:r>
                              <w:rPr>
                                <w:b/>
                                <w:color w:val="FFFEFD"/>
                                <w:w w:val="108"/>
                                <w:sz w:val="16"/>
                              </w:rPr>
                              <w:t>Producers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30F4E" id="_x0000_s1051" style="position:absolute;left:0;text-align:left;margin-left:56.25pt;margin-top:36.1pt;width:58.5pt;height:20.9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1358,53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" adj="-11796480,,5400" path="m73152,l578206,v40398,,73152,32753,73152,73152l651358,466598v,40399,-32754,73152,-73152,73152l73152,539750c32753,539750,,506997,,466598l,73152c,32753,32753,,73152,xe" fillcolor="#0071a0" stroked="f" strokeweight="0">
                <v:stroke miterlimit="83231f" joinstyle="miter"/>
                <v:formulas/>
                <v:path arrowok="t" o:connecttype="custom" o:connectlocs="83438,0;659512,0;742950,36060;742950,230005;659512,266065;83438,266065;0,230005;0,36060;83438,0" o:connectangles="0,0,0,0,0,0,0,0,0" textboxrect="0,0,651358,539750"/>
                <v:textbox>
                  <w:txbxContent>
                    <w:p w14:paraId="262B05EC" w14:textId="77777777" w:rsidR="00E14DA2" w:rsidRDefault="00E14DA2" w:rsidP="00BE5248">
                      <w:pPr>
                        <w:jc w:val="center"/>
                      </w:pPr>
                      <w:r>
                        <w:rPr>
                          <w:b/>
                          <w:color w:val="FFFEFD"/>
                          <w:w w:val="108"/>
                          <w:sz w:val="16"/>
                        </w:rPr>
                        <w:t>Producers</w:t>
                      </w:r>
                    </w:p>
                  </w:txbxContent>
                </v:textbox>
              </v:shape>
            </w:pict>
          </mc:Fallback>
        </mc:AlternateContent>
      </w:r>
      <w:r w:rsidR="005240FC" w:rsidRPr="00230859">
        <w:rPr>
          <w:noProof/>
        </w:rPr>
        <mc:AlternateContent>
          <mc:Choice Requires="wpg">
            <w:drawing>
              <wp:inline distT="0" distB="0" distL="0" distR="0" wp14:anchorId="1897FEE4" wp14:editId="20542BA0">
                <wp:extent cx="4748096" cy="1708499"/>
                <wp:effectExtent l="0" t="19050" r="14605" b="635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8096" cy="1708499"/>
                          <a:chOff x="980" y="2639"/>
                          <a:chExt cx="45670" cy="22902"/>
                        </a:xfrm>
                      </wpg:grpSpPr>
                      <wps:wsp>
                        <wps:cNvPr id="24" name="Shape 2158"/>
                        <wps:cNvSpPr>
                          <a:spLocks/>
                        </wps:cNvSpPr>
                        <wps:spPr bwMode="auto">
                          <a:xfrm>
                            <a:off x="4213" y="17294"/>
                            <a:ext cx="6005" cy="2667"/>
                          </a:xfrm>
                          <a:custGeom>
                            <a:avLst/>
                            <a:gdLst>
                              <a:gd name="T0" fmla="*/ 73152 w 651358"/>
                              <a:gd name="T1" fmla="*/ 0 h 539750"/>
                              <a:gd name="T2" fmla="*/ 578206 w 651358"/>
                              <a:gd name="T3" fmla="*/ 0 h 539750"/>
                              <a:gd name="T4" fmla="*/ 651358 w 651358"/>
                              <a:gd name="T5" fmla="*/ 73152 h 539750"/>
                              <a:gd name="T6" fmla="*/ 651358 w 651358"/>
                              <a:gd name="T7" fmla="*/ 466598 h 539750"/>
                              <a:gd name="T8" fmla="*/ 578206 w 651358"/>
                              <a:gd name="T9" fmla="*/ 539750 h 539750"/>
                              <a:gd name="T10" fmla="*/ 73152 w 651358"/>
                              <a:gd name="T11" fmla="*/ 539750 h 539750"/>
                              <a:gd name="T12" fmla="*/ 0 w 651358"/>
                              <a:gd name="T13" fmla="*/ 466598 h 539750"/>
                              <a:gd name="T14" fmla="*/ 0 w 651358"/>
                              <a:gd name="T15" fmla="*/ 73152 h 539750"/>
                              <a:gd name="T16" fmla="*/ 73152 w 651358"/>
                              <a:gd name="T17" fmla="*/ 0 h 539750"/>
                              <a:gd name="T18" fmla="*/ 0 w 651358"/>
                              <a:gd name="T19" fmla="*/ 0 h 539750"/>
                              <a:gd name="T20" fmla="*/ 651358 w 651358"/>
                              <a:gd name="T21" fmla="*/ 539750 h 539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1358" h="539750">
                                <a:moveTo>
                                  <a:pt x="73152" y="0"/>
                                </a:moveTo>
                                <a:lnTo>
                                  <a:pt x="578206" y="0"/>
                                </a:lnTo>
                                <a:cubicBezTo>
                                  <a:pt x="618604" y="0"/>
                                  <a:pt x="651358" y="32753"/>
                                  <a:pt x="651358" y="73152"/>
                                </a:cubicBezTo>
                                <a:lnTo>
                                  <a:pt x="651358" y="466598"/>
                                </a:lnTo>
                                <a:cubicBezTo>
                                  <a:pt x="651358" y="506997"/>
                                  <a:pt x="618604" y="539750"/>
                                  <a:pt x="578206" y="539750"/>
                                </a:cubicBezTo>
                                <a:lnTo>
                                  <a:pt x="73152" y="539750"/>
                                </a:lnTo>
                                <a:cubicBezTo>
                                  <a:pt x="32753" y="539750"/>
                                  <a:pt x="0" y="506997"/>
                                  <a:pt x="0" y="466598"/>
                                </a:cubicBezTo>
                                <a:lnTo>
                                  <a:pt x="0" y="73152"/>
                                </a:lnTo>
                                <a:cubicBezTo>
                                  <a:pt x="0" y="32753"/>
                                  <a:pt x="32753" y="0"/>
                                  <a:pt x="73152" y="0"/>
                                </a:cubicBezTo>
                                <a:close/>
                              </a:path>
                            </a:pathLst>
                          </a:custGeom>
                          <a:solidFill>
                            <a:srgbClr val="0071A0"/>
                          </a:solidFill>
                          <a:ln w="0">
                            <a:solidFill>
                              <a:schemeClr val="tx1"/>
                            </a:solidFill>
                            <a:miter lim="127000"/>
                            <a:headEnd/>
                            <a:tailEnd/>
                          </a:ln>
                        </wps:spPr>
                        <wps:txbx>
                          <w:txbxContent>
                            <w:p w14:paraId="7F9DFAB8" w14:textId="77777777" w:rsidR="00E14DA2" w:rsidRDefault="00E14DA2" w:rsidP="005240FC">
                              <w:pPr>
                                <w:jc w:val="center"/>
                              </w:pPr>
                              <w:r>
                                <w:rPr>
                                  <w:b/>
                                  <w:color w:val="FFFEFD"/>
                                  <w:w w:val="108"/>
                                  <w:sz w:val="16"/>
                                </w:rPr>
                                <w:t>Producers</w:t>
                              </w:r>
                            </w:p>
                          </w:txbxContent>
                        </wps:txbx>
                        <wps:bodyPr rot="0" vert="horz" wrap="square" lIns="91440" tIns="45720" rIns="91440" bIns="45720" anchor="ctr" anchorCtr="0" upright="1">
                          <a:noAutofit/>
                        </wps:bodyPr>
                      </wps:wsp>
                      <wps:wsp>
                        <wps:cNvPr id="26" name="Shape 2160"/>
                        <wps:cNvSpPr>
                          <a:spLocks/>
                        </wps:cNvSpPr>
                        <wps:spPr bwMode="auto">
                          <a:xfrm>
                            <a:off x="13396" y="9365"/>
                            <a:ext cx="6513" cy="7820"/>
                          </a:xfrm>
                          <a:custGeom>
                            <a:avLst/>
                            <a:gdLst>
                              <a:gd name="T0" fmla="*/ 73152 w 651358"/>
                              <a:gd name="T1" fmla="*/ 0 h 539750"/>
                              <a:gd name="T2" fmla="*/ 578206 w 651358"/>
                              <a:gd name="T3" fmla="*/ 0 h 539750"/>
                              <a:gd name="T4" fmla="*/ 651358 w 651358"/>
                              <a:gd name="T5" fmla="*/ 73152 h 539750"/>
                              <a:gd name="T6" fmla="*/ 651358 w 651358"/>
                              <a:gd name="T7" fmla="*/ 466598 h 539750"/>
                              <a:gd name="T8" fmla="*/ 578206 w 651358"/>
                              <a:gd name="T9" fmla="*/ 539750 h 539750"/>
                              <a:gd name="T10" fmla="*/ 73152 w 651358"/>
                              <a:gd name="T11" fmla="*/ 539750 h 539750"/>
                              <a:gd name="T12" fmla="*/ 0 w 651358"/>
                              <a:gd name="T13" fmla="*/ 466598 h 539750"/>
                              <a:gd name="T14" fmla="*/ 0 w 651358"/>
                              <a:gd name="T15" fmla="*/ 73152 h 539750"/>
                              <a:gd name="T16" fmla="*/ 73152 w 651358"/>
                              <a:gd name="T17" fmla="*/ 0 h 539750"/>
                              <a:gd name="T18" fmla="*/ 0 w 651358"/>
                              <a:gd name="T19" fmla="*/ 0 h 539750"/>
                              <a:gd name="T20" fmla="*/ 651358 w 651358"/>
                              <a:gd name="T21" fmla="*/ 539750 h 539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1358" h="539750">
                                <a:moveTo>
                                  <a:pt x="73152" y="0"/>
                                </a:moveTo>
                                <a:lnTo>
                                  <a:pt x="578206" y="0"/>
                                </a:lnTo>
                                <a:cubicBezTo>
                                  <a:pt x="618604" y="0"/>
                                  <a:pt x="651358" y="32753"/>
                                  <a:pt x="651358" y="73152"/>
                                </a:cubicBezTo>
                                <a:lnTo>
                                  <a:pt x="651358" y="466598"/>
                                </a:lnTo>
                                <a:cubicBezTo>
                                  <a:pt x="651358" y="506997"/>
                                  <a:pt x="618604" y="539750"/>
                                  <a:pt x="578206" y="539750"/>
                                </a:cubicBezTo>
                                <a:lnTo>
                                  <a:pt x="73152" y="539750"/>
                                </a:lnTo>
                                <a:cubicBezTo>
                                  <a:pt x="32753" y="539750"/>
                                  <a:pt x="0" y="506997"/>
                                  <a:pt x="0" y="466598"/>
                                </a:cubicBezTo>
                                <a:lnTo>
                                  <a:pt x="0" y="73152"/>
                                </a:lnTo>
                                <a:cubicBezTo>
                                  <a:pt x="0" y="32753"/>
                                  <a:pt x="32753" y="0"/>
                                  <a:pt x="73152" y="0"/>
                                </a:cubicBezTo>
                                <a:close/>
                              </a:path>
                            </a:pathLst>
                          </a:custGeom>
                          <a:solidFill>
                            <a:srgbClr val="EE7A33"/>
                          </a:solidFill>
                          <a:ln w="0">
                            <a:solidFill>
                              <a:schemeClr val="tx1"/>
                            </a:solidFill>
                            <a:miter lim="127000"/>
                            <a:headEnd/>
                            <a:tailEnd/>
                          </a:ln>
                        </wps:spPr>
                        <wps:txbx>
                          <w:txbxContent>
                            <w:p w14:paraId="585079A8" w14:textId="77777777" w:rsidR="00E14DA2" w:rsidRPr="008C4689" w:rsidRDefault="00E14DA2" w:rsidP="005240FC">
                              <w:pPr>
                                <w:spacing w:after="0" w:line="240" w:lineRule="auto"/>
                                <w:jc w:val="center"/>
                                <w:rPr>
                                  <w:b/>
                                  <w:bCs/>
                                  <w:color w:val="FFFFFF" w:themeColor="background1"/>
                                  <w:sz w:val="16"/>
                                  <w:szCs w:val="16"/>
                                </w:rPr>
                              </w:pPr>
                              <w:r w:rsidRPr="008C4689">
                                <w:rPr>
                                  <w:b/>
                                  <w:bCs/>
                                  <w:color w:val="FFFFFF" w:themeColor="background1"/>
                                  <w:sz w:val="16"/>
                                  <w:szCs w:val="16"/>
                                </w:rPr>
                                <w:t>Farmer’s Market in Production Area</w:t>
                              </w:r>
                            </w:p>
                          </w:txbxContent>
                        </wps:txbx>
                        <wps:bodyPr rot="0" vert="horz" wrap="square" lIns="91440" tIns="45720" rIns="91440" bIns="45720" anchor="ctr" anchorCtr="0" upright="1">
                          <a:noAutofit/>
                        </wps:bodyPr>
                      </wps:wsp>
                      <wps:wsp>
                        <wps:cNvPr id="37" name="Shape 2165"/>
                        <wps:cNvSpPr>
                          <a:spLocks/>
                        </wps:cNvSpPr>
                        <wps:spPr bwMode="auto">
                          <a:xfrm>
                            <a:off x="36895" y="5230"/>
                            <a:ext cx="7424" cy="7562"/>
                          </a:xfrm>
                          <a:custGeom>
                            <a:avLst/>
                            <a:gdLst>
                              <a:gd name="T0" fmla="*/ 73152 w 651345"/>
                              <a:gd name="T1" fmla="*/ 0 h 539750"/>
                              <a:gd name="T2" fmla="*/ 578193 w 651345"/>
                              <a:gd name="T3" fmla="*/ 0 h 539750"/>
                              <a:gd name="T4" fmla="*/ 651345 w 651345"/>
                              <a:gd name="T5" fmla="*/ 73152 h 539750"/>
                              <a:gd name="T6" fmla="*/ 651345 w 651345"/>
                              <a:gd name="T7" fmla="*/ 466598 h 539750"/>
                              <a:gd name="T8" fmla="*/ 578193 w 651345"/>
                              <a:gd name="T9" fmla="*/ 539750 h 539750"/>
                              <a:gd name="T10" fmla="*/ 73152 w 651345"/>
                              <a:gd name="T11" fmla="*/ 539750 h 539750"/>
                              <a:gd name="T12" fmla="*/ 0 w 651345"/>
                              <a:gd name="T13" fmla="*/ 466598 h 539750"/>
                              <a:gd name="T14" fmla="*/ 0 w 651345"/>
                              <a:gd name="T15" fmla="*/ 73152 h 539750"/>
                              <a:gd name="T16" fmla="*/ 73152 w 651345"/>
                              <a:gd name="T17" fmla="*/ 0 h 539750"/>
                              <a:gd name="T18" fmla="*/ 0 w 651345"/>
                              <a:gd name="T19" fmla="*/ 0 h 539750"/>
                              <a:gd name="T20" fmla="*/ 651345 w 651345"/>
                              <a:gd name="T21" fmla="*/ 539750 h 539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1345" h="539750">
                                <a:moveTo>
                                  <a:pt x="73152" y="0"/>
                                </a:moveTo>
                                <a:lnTo>
                                  <a:pt x="578193" y="0"/>
                                </a:lnTo>
                                <a:cubicBezTo>
                                  <a:pt x="618604" y="0"/>
                                  <a:pt x="651345" y="32753"/>
                                  <a:pt x="651345" y="73152"/>
                                </a:cubicBezTo>
                                <a:lnTo>
                                  <a:pt x="651345" y="466598"/>
                                </a:lnTo>
                                <a:cubicBezTo>
                                  <a:pt x="651345" y="506997"/>
                                  <a:pt x="618604" y="539750"/>
                                  <a:pt x="578193" y="539750"/>
                                </a:cubicBezTo>
                                <a:lnTo>
                                  <a:pt x="73152" y="539750"/>
                                </a:lnTo>
                                <a:cubicBezTo>
                                  <a:pt x="32740" y="539750"/>
                                  <a:pt x="0" y="506997"/>
                                  <a:pt x="0" y="466598"/>
                                </a:cubicBezTo>
                                <a:lnTo>
                                  <a:pt x="0" y="73152"/>
                                </a:lnTo>
                                <a:cubicBezTo>
                                  <a:pt x="0" y="32753"/>
                                  <a:pt x="32740" y="0"/>
                                  <a:pt x="73152" y="0"/>
                                </a:cubicBezTo>
                                <a:close/>
                              </a:path>
                            </a:pathLst>
                          </a:custGeom>
                          <a:solidFill>
                            <a:srgbClr val="F8AD29"/>
                          </a:solidFill>
                          <a:ln w="0">
                            <a:solidFill>
                              <a:schemeClr val="tx1"/>
                            </a:solidFill>
                            <a:miter lim="127000"/>
                            <a:headEnd/>
                            <a:tailEnd/>
                          </a:ln>
                        </wps:spPr>
                        <wps:txbx>
                          <w:txbxContent>
                            <w:p w14:paraId="24B40832" w14:textId="77777777" w:rsidR="00E14DA2" w:rsidRPr="008C4689" w:rsidRDefault="00E14DA2" w:rsidP="005240FC">
                              <w:pPr>
                                <w:spacing w:after="0" w:line="240" w:lineRule="auto"/>
                                <w:jc w:val="center"/>
                                <w:rPr>
                                  <w:b/>
                                  <w:bCs/>
                                  <w:sz w:val="16"/>
                                  <w:szCs w:val="16"/>
                                </w:rPr>
                              </w:pPr>
                              <w:r w:rsidRPr="008C4689">
                                <w:rPr>
                                  <w:b/>
                                  <w:bCs/>
                                  <w:sz w:val="16"/>
                                  <w:szCs w:val="16"/>
                                </w:rPr>
                                <w:t>Farmer’s Market in Consumpt</w:t>
                              </w:r>
                              <w:r>
                                <w:rPr>
                                  <w:b/>
                                  <w:bCs/>
                                  <w:sz w:val="16"/>
                                  <w:szCs w:val="16"/>
                                </w:rPr>
                                <w:t>ion</w:t>
                              </w:r>
                              <w:r w:rsidRPr="008C4689">
                                <w:rPr>
                                  <w:b/>
                                  <w:bCs/>
                                  <w:sz w:val="16"/>
                                  <w:szCs w:val="16"/>
                                </w:rPr>
                                <w:t xml:space="preserve"> Area</w:t>
                              </w:r>
                            </w:p>
                          </w:txbxContent>
                        </wps:txbx>
                        <wps:bodyPr rot="0" vert="horz" wrap="square" lIns="91440" tIns="45720" rIns="91440" bIns="45720" anchor="t" anchorCtr="0" upright="1">
                          <a:noAutofit/>
                        </wps:bodyPr>
                      </wps:wsp>
                      <wps:wsp>
                        <wps:cNvPr id="38" name="Shape 2166"/>
                        <wps:cNvSpPr>
                          <a:spLocks/>
                        </wps:cNvSpPr>
                        <wps:spPr bwMode="auto">
                          <a:xfrm>
                            <a:off x="36768" y="15520"/>
                            <a:ext cx="7424" cy="4346"/>
                          </a:xfrm>
                          <a:custGeom>
                            <a:avLst/>
                            <a:gdLst>
                              <a:gd name="T0" fmla="*/ 73152 w 651345"/>
                              <a:gd name="T1" fmla="*/ 0 h 539750"/>
                              <a:gd name="T2" fmla="*/ 578193 w 651345"/>
                              <a:gd name="T3" fmla="*/ 0 h 539750"/>
                              <a:gd name="T4" fmla="*/ 651345 w 651345"/>
                              <a:gd name="T5" fmla="*/ 73152 h 539750"/>
                              <a:gd name="T6" fmla="*/ 651345 w 651345"/>
                              <a:gd name="T7" fmla="*/ 466598 h 539750"/>
                              <a:gd name="T8" fmla="*/ 578193 w 651345"/>
                              <a:gd name="T9" fmla="*/ 539750 h 539750"/>
                              <a:gd name="T10" fmla="*/ 73152 w 651345"/>
                              <a:gd name="T11" fmla="*/ 539750 h 539750"/>
                              <a:gd name="T12" fmla="*/ 0 w 651345"/>
                              <a:gd name="T13" fmla="*/ 466598 h 539750"/>
                              <a:gd name="T14" fmla="*/ 0 w 651345"/>
                              <a:gd name="T15" fmla="*/ 73152 h 539750"/>
                              <a:gd name="T16" fmla="*/ 73152 w 651345"/>
                              <a:gd name="T17" fmla="*/ 0 h 539750"/>
                              <a:gd name="T18" fmla="*/ 0 w 651345"/>
                              <a:gd name="T19" fmla="*/ 0 h 539750"/>
                              <a:gd name="T20" fmla="*/ 651345 w 651345"/>
                              <a:gd name="T21" fmla="*/ 539750 h 539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1345" h="539750">
                                <a:moveTo>
                                  <a:pt x="73152" y="0"/>
                                </a:moveTo>
                                <a:lnTo>
                                  <a:pt x="578193" y="0"/>
                                </a:lnTo>
                                <a:cubicBezTo>
                                  <a:pt x="618604" y="0"/>
                                  <a:pt x="651345" y="32753"/>
                                  <a:pt x="651345" y="73152"/>
                                </a:cubicBezTo>
                                <a:lnTo>
                                  <a:pt x="651345" y="466598"/>
                                </a:lnTo>
                                <a:cubicBezTo>
                                  <a:pt x="651345" y="506997"/>
                                  <a:pt x="618604" y="539750"/>
                                  <a:pt x="578193" y="539750"/>
                                </a:cubicBezTo>
                                <a:lnTo>
                                  <a:pt x="73152" y="539750"/>
                                </a:lnTo>
                                <a:cubicBezTo>
                                  <a:pt x="32740" y="539750"/>
                                  <a:pt x="0" y="506997"/>
                                  <a:pt x="0" y="466598"/>
                                </a:cubicBezTo>
                                <a:lnTo>
                                  <a:pt x="0" y="73152"/>
                                </a:lnTo>
                                <a:cubicBezTo>
                                  <a:pt x="0" y="32753"/>
                                  <a:pt x="32740" y="0"/>
                                  <a:pt x="73152" y="0"/>
                                </a:cubicBezTo>
                                <a:close/>
                              </a:path>
                            </a:pathLst>
                          </a:custGeom>
                          <a:solidFill>
                            <a:srgbClr val="7CC6DE"/>
                          </a:solidFill>
                          <a:ln w="0">
                            <a:solidFill>
                              <a:schemeClr val="tx1"/>
                            </a:solidFill>
                            <a:miter lim="127000"/>
                            <a:headEnd/>
                            <a:tailEnd/>
                          </a:ln>
                        </wps:spPr>
                        <wps:txbx>
                          <w:txbxContent>
                            <w:p w14:paraId="2484D46F" w14:textId="77777777" w:rsidR="00E14DA2" w:rsidRPr="008C4689" w:rsidRDefault="00E14DA2" w:rsidP="005240FC">
                              <w:pPr>
                                <w:jc w:val="center"/>
                                <w:rPr>
                                  <w:b/>
                                  <w:bCs/>
                                  <w:sz w:val="16"/>
                                  <w:szCs w:val="16"/>
                                </w:rPr>
                              </w:pPr>
                              <w:r w:rsidRPr="008C4689">
                                <w:rPr>
                                  <w:b/>
                                  <w:bCs/>
                                  <w:sz w:val="16"/>
                                  <w:szCs w:val="16"/>
                                </w:rPr>
                                <w:t>Supermarkets</w:t>
                              </w:r>
                            </w:p>
                          </w:txbxContent>
                        </wps:txbx>
                        <wps:bodyPr rot="0" vert="horz" wrap="square" lIns="91440" tIns="45720" rIns="91440" bIns="45720" anchor="ctr" anchorCtr="0" upright="1">
                          <a:noAutofit/>
                        </wps:bodyPr>
                      </wps:wsp>
                      <wps:wsp>
                        <wps:cNvPr id="39" name="Shape 2172"/>
                        <wps:cNvSpPr>
                          <a:spLocks/>
                        </wps:cNvSpPr>
                        <wps:spPr bwMode="auto">
                          <a:xfrm flipV="1">
                            <a:off x="11016" y="12792"/>
                            <a:ext cx="1662" cy="592"/>
                          </a:xfrm>
                          <a:custGeom>
                            <a:avLst/>
                            <a:gdLst>
                              <a:gd name="T0" fmla="*/ 0 w 271577"/>
                              <a:gd name="T1" fmla="*/ 271577 w 271577"/>
                              <a:gd name="T2" fmla="*/ 0 w 271577"/>
                              <a:gd name="T3" fmla="*/ 271577 w 271577"/>
                            </a:gdLst>
                            <a:ahLst/>
                            <a:cxnLst>
                              <a:cxn ang="0">
                                <a:pos x="T0" y="0"/>
                              </a:cxn>
                              <a:cxn ang="0">
                                <a:pos x="T1" y="0"/>
                              </a:cxn>
                            </a:cxnLst>
                            <a:rect l="T2" t="0" r="T3" b="0"/>
                            <a:pathLst>
                              <a:path w="271577">
                                <a:moveTo>
                                  <a:pt x="0" y="0"/>
                                </a:moveTo>
                                <a:lnTo>
                                  <a:pt x="271577" y="0"/>
                                </a:lnTo>
                              </a:path>
                            </a:pathLst>
                          </a:custGeom>
                          <a:noFill/>
                          <a:ln w="28575">
                            <a:solidFill>
                              <a:schemeClr val="tx1"/>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Shape 2173"/>
                        <wps:cNvSpPr>
                          <a:spLocks/>
                        </wps:cNvSpPr>
                        <wps:spPr bwMode="auto">
                          <a:xfrm>
                            <a:off x="12394" y="12792"/>
                            <a:ext cx="869" cy="967"/>
                          </a:xfrm>
                          <a:custGeom>
                            <a:avLst/>
                            <a:gdLst>
                              <a:gd name="T0" fmla="*/ 0 w 86843"/>
                              <a:gd name="T1" fmla="*/ 0 h 96634"/>
                              <a:gd name="T2" fmla="*/ 86843 w 86843"/>
                              <a:gd name="T3" fmla="*/ 48311 h 96634"/>
                              <a:gd name="T4" fmla="*/ 0 w 86843"/>
                              <a:gd name="T5" fmla="*/ 96634 h 96634"/>
                              <a:gd name="T6" fmla="*/ 17475 w 86843"/>
                              <a:gd name="T7" fmla="*/ 48311 h 96634"/>
                              <a:gd name="T8" fmla="*/ 0 w 86843"/>
                              <a:gd name="T9" fmla="*/ 0 h 96634"/>
                              <a:gd name="T10" fmla="*/ 0 w 86843"/>
                              <a:gd name="T11" fmla="*/ 0 h 96634"/>
                              <a:gd name="T12" fmla="*/ 86843 w 86843"/>
                              <a:gd name="T13" fmla="*/ 96634 h 96634"/>
                            </a:gdLst>
                            <a:ahLst/>
                            <a:cxnLst>
                              <a:cxn ang="0">
                                <a:pos x="T0" y="T1"/>
                              </a:cxn>
                              <a:cxn ang="0">
                                <a:pos x="T2" y="T3"/>
                              </a:cxn>
                              <a:cxn ang="0">
                                <a:pos x="T4" y="T5"/>
                              </a:cxn>
                              <a:cxn ang="0">
                                <a:pos x="T6" y="T7"/>
                              </a:cxn>
                              <a:cxn ang="0">
                                <a:pos x="T8" y="T9"/>
                              </a:cxn>
                            </a:cxnLst>
                            <a:rect l="T10" t="T11" r="T12" b="T13"/>
                            <a:pathLst>
                              <a:path w="86843" h="96634">
                                <a:moveTo>
                                  <a:pt x="0" y="0"/>
                                </a:moveTo>
                                <a:cubicBezTo>
                                  <a:pt x="22187" y="19355"/>
                                  <a:pt x="57988" y="37617"/>
                                  <a:pt x="86843" y="48311"/>
                                </a:cubicBezTo>
                                <a:cubicBezTo>
                                  <a:pt x="57988" y="59017"/>
                                  <a:pt x="22187" y="77279"/>
                                  <a:pt x="0" y="96634"/>
                                </a:cubicBezTo>
                                <a:lnTo>
                                  <a:pt x="17475" y="48311"/>
                                </a:lnTo>
                                <a:lnTo>
                                  <a:pt x="0" y="0"/>
                                </a:lnTo>
                                <a:close/>
                              </a:path>
                            </a:pathLst>
                          </a:custGeom>
                          <a:solidFill>
                            <a:srgbClr val="0071A0"/>
                          </a:solidFill>
                          <a:ln w="0">
                            <a:solidFill>
                              <a:schemeClr val="tx1"/>
                            </a:solidFill>
                            <a:miter lim="127000"/>
                            <a:headEnd/>
                            <a:tailEnd/>
                          </a:ln>
                        </wps:spPr>
                        <wps:bodyPr rot="0" vert="horz" wrap="square" lIns="91440" tIns="45720" rIns="91440" bIns="45720" anchor="t" anchorCtr="0" upright="1">
                          <a:noAutofit/>
                        </wps:bodyPr>
                      </wps:wsp>
                      <wps:wsp>
                        <wps:cNvPr id="43" name="Shape 2174"/>
                        <wps:cNvSpPr>
                          <a:spLocks/>
                        </wps:cNvSpPr>
                        <wps:spPr bwMode="auto">
                          <a:xfrm flipV="1">
                            <a:off x="20069" y="11996"/>
                            <a:ext cx="5111" cy="1515"/>
                          </a:xfrm>
                          <a:custGeom>
                            <a:avLst/>
                            <a:gdLst>
                              <a:gd name="T0" fmla="*/ 0 w 271577"/>
                              <a:gd name="T1" fmla="*/ 271577 w 271577"/>
                              <a:gd name="T2" fmla="*/ 0 w 271577"/>
                              <a:gd name="T3" fmla="*/ 271577 w 271577"/>
                            </a:gdLst>
                            <a:ahLst/>
                            <a:cxnLst>
                              <a:cxn ang="0">
                                <a:pos x="T0" y="0"/>
                              </a:cxn>
                              <a:cxn ang="0">
                                <a:pos x="T1" y="0"/>
                              </a:cxn>
                            </a:cxnLst>
                            <a:rect l="T2" t="0" r="T3" b="0"/>
                            <a:pathLst>
                              <a:path w="271577">
                                <a:moveTo>
                                  <a:pt x="0" y="0"/>
                                </a:moveTo>
                                <a:lnTo>
                                  <a:pt x="271577" y="0"/>
                                </a:lnTo>
                              </a:path>
                            </a:pathLst>
                          </a:custGeom>
                          <a:noFill/>
                          <a:ln w="28575">
                            <a:solidFill>
                              <a:schemeClr val="tx1"/>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2175"/>
                        <wps:cNvSpPr>
                          <a:spLocks/>
                        </wps:cNvSpPr>
                        <wps:spPr bwMode="auto">
                          <a:xfrm>
                            <a:off x="24882" y="13072"/>
                            <a:ext cx="868" cy="967"/>
                          </a:xfrm>
                          <a:custGeom>
                            <a:avLst/>
                            <a:gdLst>
                              <a:gd name="T0" fmla="*/ 0 w 86843"/>
                              <a:gd name="T1" fmla="*/ 0 h 96634"/>
                              <a:gd name="T2" fmla="*/ 86843 w 86843"/>
                              <a:gd name="T3" fmla="*/ 48311 h 96634"/>
                              <a:gd name="T4" fmla="*/ 0 w 86843"/>
                              <a:gd name="T5" fmla="*/ 96634 h 96634"/>
                              <a:gd name="T6" fmla="*/ 17475 w 86843"/>
                              <a:gd name="T7" fmla="*/ 48311 h 96634"/>
                              <a:gd name="T8" fmla="*/ 0 w 86843"/>
                              <a:gd name="T9" fmla="*/ 0 h 96634"/>
                              <a:gd name="T10" fmla="*/ 0 w 86843"/>
                              <a:gd name="T11" fmla="*/ 0 h 96634"/>
                              <a:gd name="T12" fmla="*/ 86843 w 86843"/>
                              <a:gd name="T13" fmla="*/ 96634 h 96634"/>
                            </a:gdLst>
                            <a:ahLst/>
                            <a:cxnLst>
                              <a:cxn ang="0">
                                <a:pos x="T0" y="T1"/>
                              </a:cxn>
                              <a:cxn ang="0">
                                <a:pos x="T2" y="T3"/>
                              </a:cxn>
                              <a:cxn ang="0">
                                <a:pos x="T4" y="T5"/>
                              </a:cxn>
                              <a:cxn ang="0">
                                <a:pos x="T6" y="T7"/>
                              </a:cxn>
                              <a:cxn ang="0">
                                <a:pos x="T8" y="T9"/>
                              </a:cxn>
                            </a:cxnLst>
                            <a:rect l="T10" t="T11" r="T12" b="T13"/>
                            <a:pathLst>
                              <a:path w="86843" h="96634">
                                <a:moveTo>
                                  <a:pt x="0" y="0"/>
                                </a:moveTo>
                                <a:cubicBezTo>
                                  <a:pt x="22187" y="19355"/>
                                  <a:pt x="57988" y="37617"/>
                                  <a:pt x="86843" y="48311"/>
                                </a:cubicBezTo>
                                <a:cubicBezTo>
                                  <a:pt x="57988" y="59017"/>
                                  <a:pt x="22187" y="77279"/>
                                  <a:pt x="0" y="96634"/>
                                </a:cubicBezTo>
                                <a:lnTo>
                                  <a:pt x="17475" y="48311"/>
                                </a:lnTo>
                                <a:lnTo>
                                  <a:pt x="0" y="0"/>
                                </a:lnTo>
                                <a:close/>
                              </a:path>
                            </a:pathLst>
                          </a:custGeom>
                          <a:solidFill>
                            <a:srgbClr val="0071A0"/>
                          </a:solidFill>
                          <a:ln w="0">
                            <a:solidFill>
                              <a:schemeClr val="tx1"/>
                            </a:solidFill>
                            <a:miter lim="127000"/>
                            <a:headEnd/>
                            <a:tailEnd/>
                          </a:ln>
                        </wps:spPr>
                        <wps:bodyPr rot="0" vert="horz" wrap="square" lIns="91440" tIns="45720" rIns="91440" bIns="45720" anchor="t" anchorCtr="0" upright="1">
                          <a:noAutofit/>
                        </wps:bodyPr>
                      </wps:wsp>
                      <wps:wsp>
                        <wps:cNvPr id="45" name="Shape 2176"/>
                        <wps:cNvSpPr>
                          <a:spLocks/>
                        </wps:cNvSpPr>
                        <wps:spPr bwMode="auto">
                          <a:xfrm>
                            <a:off x="32803" y="8926"/>
                            <a:ext cx="3963" cy="4145"/>
                          </a:xfrm>
                          <a:custGeom>
                            <a:avLst/>
                            <a:gdLst>
                              <a:gd name="T0" fmla="*/ 0 w 360629"/>
                              <a:gd name="T1" fmla="*/ 374117 h 374117"/>
                              <a:gd name="T2" fmla="*/ 360629 w 360629"/>
                              <a:gd name="T3" fmla="*/ 0 h 374117"/>
                              <a:gd name="T4" fmla="*/ 0 w 360629"/>
                              <a:gd name="T5" fmla="*/ 0 h 374117"/>
                              <a:gd name="T6" fmla="*/ 360629 w 360629"/>
                              <a:gd name="T7" fmla="*/ 374117 h 374117"/>
                            </a:gdLst>
                            <a:ahLst/>
                            <a:cxnLst>
                              <a:cxn ang="0">
                                <a:pos x="T0" y="T1"/>
                              </a:cxn>
                              <a:cxn ang="0">
                                <a:pos x="T2" y="T3"/>
                              </a:cxn>
                            </a:cxnLst>
                            <a:rect l="T4" t="T5" r="T6" b="T7"/>
                            <a:pathLst>
                              <a:path w="360629" h="374117">
                                <a:moveTo>
                                  <a:pt x="0" y="374117"/>
                                </a:moveTo>
                                <a:lnTo>
                                  <a:pt x="360629" y="0"/>
                                </a:lnTo>
                              </a:path>
                            </a:pathLst>
                          </a:custGeom>
                          <a:noFill/>
                          <a:ln w="28575">
                            <a:solidFill>
                              <a:schemeClr val="tx1"/>
                            </a:solidFill>
                            <a:miter lim="127000"/>
                            <a:headEnd/>
                            <a:tailEnd type="triangle"/>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2178"/>
                        <wps:cNvSpPr>
                          <a:spLocks/>
                        </wps:cNvSpPr>
                        <wps:spPr bwMode="auto">
                          <a:xfrm>
                            <a:off x="32922" y="13328"/>
                            <a:ext cx="3755" cy="4558"/>
                          </a:xfrm>
                          <a:custGeom>
                            <a:avLst/>
                            <a:gdLst>
                              <a:gd name="T0" fmla="*/ 0 w 400863"/>
                              <a:gd name="T1" fmla="*/ 0 h 422605"/>
                              <a:gd name="T2" fmla="*/ 400863 w 400863"/>
                              <a:gd name="T3" fmla="*/ 422605 h 422605"/>
                              <a:gd name="T4" fmla="*/ 0 w 400863"/>
                              <a:gd name="T5" fmla="*/ 0 h 422605"/>
                              <a:gd name="T6" fmla="*/ 400863 w 400863"/>
                              <a:gd name="T7" fmla="*/ 422605 h 422605"/>
                            </a:gdLst>
                            <a:ahLst/>
                            <a:cxnLst>
                              <a:cxn ang="0">
                                <a:pos x="T0" y="T1"/>
                              </a:cxn>
                              <a:cxn ang="0">
                                <a:pos x="T2" y="T3"/>
                              </a:cxn>
                            </a:cxnLst>
                            <a:rect l="T4" t="T5" r="T6" b="T7"/>
                            <a:pathLst>
                              <a:path w="400863" h="422605">
                                <a:moveTo>
                                  <a:pt x="0" y="0"/>
                                </a:moveTo>
                                <a:lnTo>
                                  <a:pt x="400863" y="422605"/>
                                </a:lnTo>
                              </a:path>
                            </a:pathLst>
                          </a:custGeom>
                          <a:noFill/>
                          <a:ln w="28575">
                            <a:solidFill>
                              <a:schemeClr val="tx1"/>
                            </a:solidFill>
                            <a:miter lim="127000"/>
                            <a:headEnd/>
                            <a:tailEnd type="triangle"/>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2183"/>
                        <wps:cNvSpPr>
                          <a:spLocks noChangeArrowheads="1"/>
                        </wps:cNvSpPr>
                        <wps:spPr bwMode="auto">
                          <a:xfrm>
                            <a:off x="26745" y="10551"/>
                            <a:ext cx="3620" cy="1911"/>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4922B26" w14:textId="6B04A74A" w:rsidR="00E14DA2" w:rsidRDefault="00E14DA2" w:rsidP="005240FC"/>
                          </w:txbxContent>
                        </wps:txbx>
                        <wps:bodyPr rot="0" vert="horz" wrap="square" lIns="0" tIns="0" rIns="0" bIns="0" anchor="t" anchorCtr="0" upright="1">
                          <a:noAutofit/>
                        </wps:bodyPr>
                      </wps:wsp>
                      <wps:wsp>
                        <wps:cNvPr id="56" name="Shape 2189"/>
                        <wps:cNvSpPr>
                          <a:spLocks/>
                        </wps:cNvSpPr>
                        <wps:spPr bwMode="auto">
                          <a:xfrm>
                            <a:off x="25533" y="9159"/>
                            <a:ext cx="7202" cy="8024"/>
                          </a:xfrm>
                          <a:custGeom>
                            <a:avLst/>
                            <a:gdLst>
                              <a:gd name="T0" fmla="*/ 73152 w 651358"/>
                              <a:gd name="T1" fmla="*/ 0 h 539750"/>
                              <a:gd name="T2" fmla="*/ 578205 w 651358"/>
                              <a:gd name="T3" fmla="*/ 0 h 539750"/>
                              <a:gd name="T4" fmla="*/ 651358 w 651358"/>
                              <a:gd name="T5" fmla="*/ 73152 h 539750"/>
                              <a:gd name="T6" fmla="*/ 651358 w 651358"/>
                              <a:gd name="T7" fmla="*/ 466598 h 539750"/>
                              <a:gd name="T8" fmla="*/ 578205 w 651358"/>
                              <a:gd name="T9" fmla="*/ 539750 h 539750"/>
                              <a:gd name="T10" fmla="*/ 73152 w 651358"/>
                              <a:gd name="T11" fmla="*/ 539750 h 539750"/>
                              <a:gd name="T12" fmla="*/ 0 w 651358"/>
                              <a:gd name="T13" fmla="*/ 466598 h 539750"/>
                              <a:gd name="T14" fmla="*/ 0 w 651358"/>
                              <a:gd name="T15" fmla="*/ 73152 h 539750"/>
                              <a:gd name="T16" fmla="*/ 73152 w 651358"/>
                              <a:gd name="T17" fmla="*/ 0 h 539750"/>
                              <a:gd name="T18" fmla="*/ 0 w 651358"/>
                              <a:gd name="T19" fmla="*/ 0 h 539750"/>
                              <a:gd name="T20" fmla="*/ 651358 w 651358"/>
                              <a:gd name="T21" fmla="*/ 539750 h 539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1358" h="539750">
                                <a:moveTo>
                                  <a:pt x="73152" y="0"/>
                                </a:moveTo>
                                <a:lnTo>
                                  <a:pt x="578205" y="0"/>
                                </a:lnTo>
                                <a:cubicBezTo>
                                  <a:pt x="618604" y="0"/>
                                  <a:pt x="651358" y="32753"/>
                                  <a:pt x="651358" y="73152"/>
                                </a:cubicBezTo>
                                <a:lnTo>
                                  <a:pt x="651358" y="466598"/>
                                </a:lnTo>
                                <a:cubicBezTo>
                                  <a:pt x="651358" y="506997"/>
                                  <a:pt x="618604" y="539750"/>
                                  <a:pt x="578205" y="539750"/>
                                </a:cubicBezTo>
                                <a:lnTo>
                                  <a:pt x="73152" y="539750"/>
                                </a:lnTo>
                                <a:cubicBezTo>
                                  <a:pt x="32753" y="539750"/>
                                  <a:pt x="0" y="506997"/>
                                  <a:pt x="0" y="466598"/>
                                </a:cubicBezTo>
                                <a:lnTo>
                                  <a:pt x="0" y="73152"/>
                                </a:lnTo>
                                <a:cubicBezTo>
                                  <a:pt x="0" y="32753"/>
                                  <a:pt x="32753" y="0"/>
                                  <a:pt x="73152" y="0"/>
                                </a:cubicBezTo>
                                <a:close/>
                              </a:path>
                            </a:pathLst>
                          </a:custGeom>
                          <a:solidFill>
                            <a:srgbClr val="8CBD3A"/>
                          </a:solidFill>
                          <a:ln w="0">
                            <a:solidFill>
                              <a:schemeClr val="tx1"/>
                            </a:solidFill>
                            <a:miter lim="127000"/>
                            <a:headEnd/>
                            <a:tailEnd/>
                          </a:ln>
                        </wps:spPr>
                        <wps:txbx>
                          <w:txbxContent>
                            <w:p w14:paraId="07146AA5" w14:textId="77777777" w:rsidR="00E14DA2" w:rsidRPr="008C4689" w:rsidRDefault="00E14DA2" w:rsidP="005240FC">
                              <w:pPr>
                                <w:spacing w:after="0" w:line="240" w:lineRule="auto"/>
                                <w:jc w:val="center"/>
                                <w:rPr>
                                  <w:b/>
                                  <w:bCs/>
                                  <w:color w:val="FFFFFF" w:themeColor="background1"/>
                                  <w:sz w:val="16"/>
                                  <w:szCs w:val="16"/>
                                </w:rPr>
                              </w:pPr>
                              <w:r w:rsidRPr="008C4689">
                                <w:rPr>
                                  <w:b/>
                                  <w:bCs/>
                                  <w:color w:val="FFFFFF" w:themeColor="background1"/>
                                  <w:sz w:val="16"/>
                                  <w:szCs w:val="16"/>
                                </w:rPr>
                                <w:t>Wholesale Market in Consumption Area</w:t>
                              </w:r>
                            </w:p>
                          </w:txbxContent>
                        </wps:txbx>
                        <wps:bodyPr rot="0" vert="horz" wrap="square" lIns="91440" tIns="45720" rIns="91440" bIns="45720" anchor="ctr" anchorCtr="0" upright="1">
                          <a:noAutofit/>
                        </wps:bodyPr>
                      </wps:wsp>
                      <wps:wsp>
                        <wps:cNvPr id="59" name="Rectangle 2194"/>
                        <wps:cNvSpPr>
                          <a:spLocks noChangeArrowheads="1"/>
                        </wps:cNvSpPr>
                        <wps:spPr bwMode="auto">
                          <a:xfrm>
                            <a:off x="980" y="23702"/>
                            <a:ext cx="33532" cy="183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ACB5476" w14:textId="77777777" w:rsidR="00E14DA2" w:rsidRDefault="00E14DA2" w:rsidP="00A00C87">
                              <w:pPr>
                                <w:pStyle w:val="Source"/>
                              </w:pPr>
                              <w:r>
                                <w:rPr>
                                  <w:w w:val="104"/>
                                </w:rPr>
                                <w:t>Source:</w:t>
                              </w:r>
                              <w:r>
                                <w:rPr>
                                  <w:spacing w:val="-3"/>
                                  <w:w w:val="104"/>
                                </w:rPr>
                                <w:t xml:space="preserve"> </w:t>
                              </w:r>
                              <w:r>
                                <w:rPr>
                                  <w:w w:val="104"/>
                                </w:rPr>
                                <w:t>Development</w:t>
                              </w:r>
                              <w:r>
                                <w:rPr>
                                  <w:spacing w:val="-3"/>
                                  <w:w w:val="104"/>
                                </w:rPr>
                                <w:t xml:space="preserve"> </w:t>
                              </w:r>
                              <w:r>
                                <w:rPr>
                                  <w:w w:val="104"/>
                                </w:rPr>
                                <w:t>Research</w:t>
                              </w:r>
                              <w:r>
                                <w:rPr>
                                  <w:spacing w:val="-3"/>
                                  <w:w w:val="104"/>
                                </w:rPr>
                                <w:t xml:space="preserve"> </w:t>
                              </w:r>
                              <w:r>
                                <w:rPr>
                                  <w:w w:val="104"/>
                                </w:rPr>
                                <w:t>Center</w:t>
                              </w:r>
                              <w:r>
                                <w:rPr>
                                  <w:spacing w:val="-3"/>
                                  <w:w w:val="104"/>
                                </w:rPr>
                                <w:t xml:space="preserve"> </w:t>
                              </w:r>
                              <w:r>
                                <w:rPr>
                                  <w:w w:val="104"/>
                                </w:rPr>
                                <w:t>of</w:t>
                              </w:r>
                              <w:r>
                                <w:rPr>
                                  <w:spacing w:val="-3"/>
                                  <w:w w:val="104"/>
                                </w:rPr>
                                <w:t xml:space="preserve"> </w:t>
                              </w:r>
                              <w:r>
                                <w:rPr>
                                  <w:w w:val="104"/>
                                </w:rPr>
                                <w:t>the</w:t>
                              </w:r>
                              <w:r>
                                <w:rPr>
                                  <w:spacing w:val="-3"/>
                                  <w:w w:val="104"/>
                                </w:rPr>
                                <w:t xml:space="preserve"> </w:t>
                              </w:r>
                              <w:r>
                                <w:rPr>
                                  <w:w w:val="104"/>
                                </w:rPr>
                                <w:t>State</w:t>
                              </w:r>
                              <w:r>
                                <w:rPr>
                                  <w:spacing w:val="-3"/>
                                  <w:w w:val="104"/>
                                </w:rPr>
                                <w:t xml:space="preserve"> </w:t>
                              </w:r>
                              <w:r>
                                <w:rPr>
                                  <w:w w:val="104"/>
                                </w:rPr>
                                <w:t>Council.</w:t>
                              </w:r>
                            </w:p>
                          </w:txbxContent>
                        </wps:txbx>
                        <wps:bodyPr rot="0" vert="horz" wrap="square" lIns="0" tIns="0" rIns="0" bIns="0" anchor="t" anchorCtr="0" upright="1">
                          <a:noAutofit/>
                        </wps:bodyPr>
                      </wps:wsp>
                      <wps:wsp>
                        <wps:cNvPr id="60" name="Shape 2195"/>
                        <wps:cNvSpPr>
                          <a:spLocks/>
                        </wps:cNvSpPr>
                        <wps:spPr bwMode="auto">
                          <a:xfrm>
                            <a:off x="2061" y="2639"/>
                            <a:ext cx="44589" cy="18991"/>
                          </a:xfrm>
                          <a:custGeom>
                            <a:avLst/>
                            <a:gdLst>
                              <a:gd name="T0" fmla="*/ 0 w 3886200"/>
                              <a:gd name="T1" fmla="*/ 2740025 h 2740025"/>
                              <a:gd name="T2" fmla="*/ 3886200 w 3886200"/>
                              <a:gd name="T3" fmla="*/ 2740025 h 2740025"/>
                              <a:gd name="T4" fmla="*/ 3886200 w 3886200"/>
                              <a:gd name="T5" fmla="*/ 0 h 2740025"/>
                              <a:gd name="T6" fmla="*/ 0 w 3886200"/>
                              <a:gd name="T7" fmla="*/ 0 h 2740025"/>
                              <a:gd name="T8" fmla="*/ 0 w 3886200"/>
                              <a:gd name="T9" fmla="*/ 2740025 h 2740025"/>
                              <a:gd name="T10" fmla="*/ 0 w 3886200"/>
                              <a:gd name="T11" fmla="*/ 0 h 2740025"/>
                              <a:gd name="T12" fmla="*/ 3886200 w 3886200"/>
                              <a:gd name="T13" fmla="*/ 2740025 h 2740025"/>
                            </a:gdLst>
                            <a:ahLst/>
                            <a:cxnLst>
                              <a:cxn ang="0">
                                <a:pos x="T0" y="T1"/>
                              </a:cxn>
                              <a:cxn ang="0">
                                <a:pos x="T2" y="T3"/>
                              </a:cxn>
                              <a:cxn ang="0">
                                <a:pos x="T4" y="T5"/>
                              </a:cxn>
                              <a:cxn ang="0">
                                <a:pos x="T6" y="T7"/>
                              </a:cxn>
                              <a:cxn ang="0">
                                <a:pos x="T8" y="T9"/>
                              </a:cxn>
                            </a:cxnLst>
                            <a:rect l="T10" t="T11" r="T12" b="T13"/>
                            <a:pathLst>
                              <a:path w="3886200" h="2740025">
                                <a:moveTo>
                                  <a:pt x="0" y="2740025"/>
                                </a:moveTo>
                                <a:lnTo>
                                  <a:pt x="3886200" y="2740025"/>
                                </a:lnTo>
                                <a:lnTo>
                                  <a:pt x="3886200" y="0"/>
                                </a:lnTo>
                                <a:lnTo>
                                  <a:pt x="0" y="0"/>
                                </a:lnTo>
                                <a:lnTo>
                                  <a:pt x="0" y="2740025"/>
                                </a:lnTo>
                                <a:close/>
                              </a:path>
                            </a:pathLst>
                          </a:custGeom>
                          <a:noFill/>
                          <a:ln w="28575">
                            <a:solidFill>
                              <a:schemeClr val="tx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97FEE4" id="Group 11" o:spid="_x0000_s1052" style="width:373.85pt;height:134.55pt;mso-position-horizontal-relative:char;mso-position-vertical-relative:line" coordorigin="980,2639" coordsize="45670,2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">
                <v:shape id="_x0000_s1053" style="position:absolute;left:4213;top:17294;width:6005;height:2667;visibility:visible;mso-wrap-style:square;v-text-anchor:middle" coordsize="651358,539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" adj="-11796480,,5400" path="m73152,l578206,v40398,,73152,32753,73152,73152l651358,466598v,40399,-32754,73152,-73152,73152l73152,539750c32753,539750,,506997,,466598l,73152c,32753,32753,,73152,xe" fillcolor="#0071a0" strokecolor="black [3213]" strokeweight="0">
                  <v:stroke miterlimit="83231f" joinstyle="miter"/>
                  <v:formulas/>
                  <v:path arrowok="t" o:connecttype="custom" o:connectlocs="674,0;5331,0;6005,361;6005,2306;5331,2667;674,2667;0,2306;0,361;674,0" o:connectangles="0,0,0,0,0,0,0,0,0" textboxrect="0,0,651358,539750"/>
                  <v:textbox>
                    <w:txbxContent>
                      <w:p w14:paraId="7F9DFAB8" w14:textId="77777777" w:rsidR="00E14DA2" w:rsidRDefault="00E14DA2" w:rsidP="005240FC">
                        <w:pPr>
                          <w:jc w:val="center"/>
                        </w:pPr>
                        <w:r>
                          <w:rPr>
                            <w:b/>
                            <w:color w:val="FFFEFD"/>
                            <w:w w:val="108"/>
                            <w:sz w:val="16"/>
                          </w:rPr>
                          <w:t>Producers</w:t>
                        </w:r>
                      </w:p>
                    </w:txbxContent>
                  </v:textbox>
                </v:shape>
                <v:shape id="Shape 2160" o:spid="_x0000_s1054" style="position:absolute;left:13396;top:9365;width:6513;height:7820;visibility:visible;mso-wrap-style:square;v-text-anchor:middle" coordsize="651358,539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" adj="-11796480,,5400" path="m73152,l578206,v40398,,73152,32753,73152,73152l651358,466598v,40399,-32754,73152,-73152,73152l73152,539750c32753,539750,,506997,,466598l,73152c,32753,32753,,73152,xe" fillcolor="#ee7a33" strokecolor="black [3213]" strokeweight="0">
                  <v:stroke miterlimit="83231f" joinstyle="miter"/>
                  <v:formulas/>
                  <v:path arrowok="t" o:connecttype="custom" o:connectlocs="731,0;5782,0;6513,1060;6513,6760;5782,7820;731,7820;0,6760;0,1060;731,0" o:connectangles="0,0,0,0,0,0,0,0,0" textboxrect="0,0,651358,539750"/>
                  <v:textbox>
                    <w:txbxContent>
                      <w:p w14:paraId="585079A8" w14:textId="77777777" w:rsidR="00E14DA2" w:rsidRPr="008C4689" w:rsidRDefault="00E14DA2" w:rsidP="005240FC">
                        <w:pPr>
                          <w:spacing w:after="0" w:line="240" w:lineRule="auto"/>
                          <w:jc w:val="center"/>
                          <w:rPr>
                            <w:b/>
                            <w:bCs/>
                            <w:color w:val="FFFFFF" w:themeColor="background1"/>
                            <w:sz w:val="16"/>
                            <w:szCs w:val="16"/>
                          </w:rPr>
                        </w:pPr>
                        <w:r w:rsidRPr="008C4689">
                          <w:rPr>
                            <w:b/>
                            <w:bCs/>
                            <w:color w:val="FFFFFF" w:themeColor="background1"/>
                            <w:sz w:val="16"/>
                            <w:szCs w:val="16"/>
                          </w:rPr>
                          <w:t>Farmer’s Market in Production Area</w:t>
                        </w:r>
                      </w:p>
                    </w:txbxContent>
                  </v:textbox>
                </v:shape>
                <v:shape id="Shape 2165" o:spid="_x0000_s1055" style="position:absolute;left:36895;top:5230;width:7424;height:7562;visibility:visible;mso-wrap-style:square;v-text-anchor:top" coordsize="651345,539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" adj="-11796480,,5400" path="m73152,l578193,v40411,,73152,32753,73152,73152l651345,466598v,40399,-32741,73152,-73152,73152l73152,539750c32740,539750,,506997,,466598l,73152c,32753,32740,,73152,xe" fillcolor="#f8ad29" strokecolor="black [3213]" strokeweight="0">
                  <v:stroke miterlimit="83231f" joinstyle="miter"/>
                  <v:formulas/>
                  <v:path arrowok="t" o:connecttype="custom" o:connectlocs="834,0;6590,0;7424,1025;7424,6537;6590,7562;834,7562;0,6537;0,1025;834,0" o:connectangles="0,0,0,0,0,0,0,0,0" textboxrect="0,0,651345,539750"/>
                  <v:textbox>
                    <w:txbxContent>
                      <w:p w14:paraId="24B40832" w14:textId="77777777" w:rsidR="00E14DA2" w:rsidRPr="008C4689" w:rsidRDefault="00E14DA2" w:rsidP="005240FC">
                        <w:pPr>
                          <w:spacing w:after="0" w:line="240" w:lineRule="auto"/>
                          <w:jc w:val="center"/>
                          <w:rPr>
                            <w:b/>
                            <w:bCs/>
                            <w:sz w:val="16"/>
                            <w:szCs w:val="16"/>
                          </w:rPr>
                        </w:pPr>
                        <w:r w:rsidRPr="008C4689">
                          <w:rPr>
                            <w:b/>
                            <w:bCs/>
                            <w:sz w:val="16"/>
                            <w:szCs w:val="16"/>
                          </w:rPr>
                          <w:t>Farmer’s Market in Consumpt</w:t>
                        </w:r>
                        <w:r>
                          <w:rPr>
                            <w:b/>
                            <w:bCs/>
                            <w:sz w:val="16"/>
                            <w:szCs w:val="16"/>
                          </w:rPr>
                          <w:t>ion</w:t>
                        </w:r>
                        <w:r w:rsidRPr="008C4689">
                          <w:rPr>
                            <w:b/>
                            <w:bCs/>
                            <w:sz w:val="16"/>
                            <w:szCs w:val="16"/>
                          </w:rPr>
                          <w:t xml:space="preserve"> Area</w:t>
                        </w:r>
                      </w:p>
                    </w:txbxContent>
                  </v:textbox>
                </v:shape>
                <v:shape id="Shape 2166" o:spid="_x0000_s1056" style="position:absolute;left:36768;top:15520;width:7424;height:4346;visibility:visible;mso-wrap-style:square;v-text-anchor:middle" coordsize="651345,539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" adj="-11796480,,5400" path="m73152,l578193,v40411,,73152,32753,73152,73152l651345,466598v,40399,-32741,73152,-73152,73152l73152,539750c32740,539750,,506997,,466598l,73152c,32753,32740,,73152,xe" fillcolor="#7cc6de" strokecolor="black [3213]" strokeweight="0">
                  <v:stroke miterlimit="83231f" joinstyle="miter"/>
                  <v:formulas/>
                  <v:path arrowok="t" o:connecttype="custom" o:connectlocs="834,0;6590,0;7424,589;7424,3757;6590,4346;834,4346;0,3757;0,589;834,0" o:connectangles="0,0,0,0,0,0,0,0,0" textboxrect="0,0,651345,539750"/>
                  <v:textbox>
                    <w:txbxContent>
                      <w:p w14:paraId="2484D46F" w14:textId="77777777" w:rsidR="00E14DA2" w:rsidRPr="008C4689" w:rsidRDefault="00E14DA2" w:rsidP="005240FC">
                        <w:pPr>
                          <w:jc w:val="center"/>
                          <w:rPr>
                            <w:b/>
                            <w:bCs/>
                            <w:sz w:val="16"/>
                            <w:szCs w:val="16"/>
                          </w:rPr>
                        </w:pPr>
                        <w:r w:rsidRPr="008C4689">
                          <w:rPr>
                            <w:b/>
                            <w:bCs/>
                            <w:sz w:val="16"/>
                            <w:szCs w:val="16"/>
                          </w:rPr>
                          <w:t>Supermarkets</w:t>
                        </w:r>
                      </w:p>
                    </w:txbxContent>
                  </v:textbox>
                </v:shape>
                <v:shape id="Shape 2172" o:spid="_x0000_s1057" style="position:absolute;left:11016;top:12792;width:1662;height:592;flip:y;visibility:visible;mso-wrap-style:square;v-text-anchor:top" coordsize="27157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" path="m,l271577,e" filled="f" strokecolor="black [3213]" strokeweight="2.25pt">
                  <v:stroke miterlimit="83231f" joinstyle="miter"/>
                  <v:path arrowok="t" o:connecttype="custom" o:connectlocs="0,0;1662,0" o:connectangles="0,0" textboxrect="0,0,271577,0"/>
                </v:shape>
                <v:shape id="Shape 2173" o:spid="_x0000_s1058" style="position:absolute;left:12394;top:12792;width:869;height:967;visibility:visible;mso-wrap-style:square;v-text-anchor:top" coordsize="86843,9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" path="m,c22187,19355,57988,37617,86843,48311,57988,59017,22187,77279,,96634l17475,48311,,xe" fillcolor="#0071a0" strokecolor="black [3213]" strokeweight="0">
                  <v:stroke miterlimit="83231f" joinstyle="miter"/>
                  <v:path arrowok="t" o:connecttype="custom" o:connectlocs="0,0;869,483;0,967;175,483;0,0" o:connectangles="0,0,0,0,0" textboxrect="0,0,86843,96634"/>
                </v:shape>
                <v:shape id="Shape 2174" o:spid="_x0000_s1059" style="position:absolute;left:20069;top:11996;width:5111;height:1515;flip:y;visibility:visible;mso-wrap-style:square;v-text-anchor:top" coordsize="271577,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" path="m,l271577,e" filled="f" strokecolor="black [3213]" strokeweight="2.25pt">
                  <v:stroke miterlimit="83231f" joinstyle="miter"/>
                  <v:path arrowok="t" o:connecttype="custom" o:connectlocs="0,0;5111,0" o:connectangles="0,0" textboxrect="0,0,271577,0"/>
                </v:shape>
                <v:shape id="Shape 2175" o:spid="_x0000_s1060" style="position:absolute;left:24882;top:13072;width:868;height:967;visibility:visible;mso-wrap-style:square;v-text-anchor:top" coordsize="86843,9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" path="m,c22187,19355,57988,37617,86843,48311,57988,59017,22187,77279,,96634l17475,48311,,xe" fillcolor="#0071a0" strokecolor="black [3213]" strokeweight="0">
                  <v:stroke miterlimit="83231f" joinstyle="miter"/>
                  <v:path arrowok="t" o:connecttype="custom" o:connectlocs="0,0;868,483;0,967;175,483;0,0" o:connectangles="0,0,0,0,0" textboxrect="0,0,86843,96634"/>
                </v:shape>
                <v:shape id="Shape 2176" o:spid="_x0000_s1061" style="position:absolute;left:32803;top:8926;width:3963;height:4145;visibility:visible;mso-wrap-style:square;v-text-anchor:top" coordsize="360629,3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" path="m,374117l360629,e" filled="f" strokecolor="black [3213]" strokeweight="2.25pt">
                  <v:stroke endarrow="block" miterlimit="83231f" joinstyle="miter"/>
                  <v:path arrowok="t" o:connecttype="custom" o:connectlocs="0,4145;3963,0" o:connectangles="0,0" textboxrect="0,0,360629,374117"/>
                </v:shape>
                <v:shape id="Shape 2178" o:spid="_x0000_s1062" style="position:absolute;left:32922;top:13328;width:3755;height:4558;visibility:visible;mso-wrap-style:square;v-text-anchor:top" coordsize="400863,4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" path="m,l400863,422605e" filled="f" strokecolor="black [3213]" strokeweight="2.25pt">
                  <v:stroke endarrow="block" miterlimit="83231f" joinstyle="miter"/>
                  <v:path arrowok="t" o:connecttype="custom" o:connectlocs="0,0;3755,4558" o:connectangles="0,0" textboxrect="0,0,400863,422605"/>
                </v:shape>
                <v:rect id="Rectangle 2183" o:spid="_x0000_s1063" style="position:absolute;left:26745;top:10551;width:362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" filled="f" strokecolor="black [3213]">
                  <v:textbox inset="0,0,0,0">
                    <w:txbxContent>
                      <w:p w14:paraId="44922B26" w14:textId="6B04A74A" w:rsidR="00E14DA2" w:rsidRDefault="00E14DA2" w:rsidP="005240FC"/>
                    </w:txbxContent>
                  </v:textbox>
                </v:rect>
                <v:shape id="Shape 2189" o:spid="_x0000_s1064" style="position:absolute;left:25533;top:9159;width:7202;height:8024;visibility:visible;mso-wrap-style:square;v-text-anchor:middle" coordsize="651358,539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" adj="-11796480,,5400" path="m73152,l578205,v40399,,73153,32753,73153,73152l651358,466598v,40399,-32754,73152,-73153,73152l73152,539750c32753,539750,,506997,,466598l,73152c,32753,32753,,73152,xe" fillcolor="#8cbd3a" strokecolor="black [3213]" strokeweight="0">
                  <v:stroke miterlimit="83231f" joinstyle="miter"/>
                  <v:formulas/>
                  <v:path arrowok="t" o:connecttype="custom" o:connectlocs="809,0;6393,0;7202,1087;7202,6937;6393,8024;809,8024;0,6937;0,1087;809,0" o:connectangles="0,0,0,0,0,0,0,0,0" textboxrect="0,0,651358,539750"/>
                  <v:textbox>
                    <w:txbxContent>
                      <w:p w14:paraId="07146AA5" w14:textId="77777777" w:rsidR="00E14DA2" w:rsidRPr="008C4689" w:rsidRDefault="00E14DA2" w:rsidP="005240FC">
                        <w:pPr>
                          <w:spacing w:after="0" w:line="240" w:lineRule="auto"/>
                          <w:jc w:val="center"/>
                          <w:rPr>
                            <w:b/>
                            <w:bCs/>
                            <w:color w:val="FFFFFF" w:themeColor="background1"/>
                            <w:sz w:val="16"/>
                            <w:szCs w:val="16"/>
                          </w:rPr>
                        </w:pPr>
                        <w:r w:rsidRPr="008C4689">
                          <w:rPr>
                            <w:b/>
                            <w:bCs/>
                            <w:color w:val="FFFFFF" w:themeColor="background1"/>
                            <w:sz w:val="16"/>
                            <w:szCs w:val="16"/>
                          </w:rPr>
                          <w:t>Wholesale Market in Consumption Area</w:t>
                        </w:r>
                      </w:p>
                    </w:txbxContent>
                  </v:textbox>
                </v:shape>
                <v:rect id="Rectangle 2194" o:spid="_x0000_s1065" style="position:absolute;left:980;top:23702;width:33532;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ACB5476" w14:textId="77777777" w:rsidR="00E14DA2" w:rsidRDefault="00E14DA2" w:rsidP="00A00C87">
                        <w:pPr>
                          <w:pStyle w:val="Source"/>
                        </w:pPr>
                        <w:r>
                          <w:rPr>
                            <w:w w:val="104"/>
                          </w:rPr>
                          <w:t>Source:</w:t>
                        </w:r>
                        <w:r>
                          <w:rPr>
                            <w:spacing w:val="-3"/>
                            <w:w w:val="104"/>
                          </w:rPr>
                          <w:t xml:space="preserve"> </w:t>
                        </w:r>
                        <w:r>
                          <w:rPr>
                            <w:w w:val="104"/>
                          </w:rPr>
                          <w:t>Development</w:t>
                        </w:r>
                        <w:r>
                          <w:rPr>
                            <w:spacing w:val="-3"/>
                            <w:w w:val="104"/>
                          </w:rPr>
                          <w:t xml:space="preserve"> </w:t>
                        </w:r>
                        <w:r>
                          <w:rPr>
                            <w:w w:val="104"/>
                          </w:rPr>
                          <w:t>Research</w:t>
                        </w:r>
                        <w:r>
                          <w:rPr>
                            <w:spacing w:val="-3"/>
                            <w:w w:val="104"/>
                          </w:rPr>
                          <w:t xml:space="preserve"> </w:t>
                        </w:r>
                        <w:r>
                          <w:rPr>
                            <w:w w:val="104"/>
                          </w:rPr>
                          <w:t>Center</w:t>
                        </w:r>
                        <w:r>
                          <w:rPr>
                            <w:spacing w:val="-3"/>
                            <w:w w:val="104"/>
                          </w:rPr>
                          <w:t xml:space="preserve"> </w:t>
                        </w:r>
                        <w:r>
                          <w:rPr>
                            <w:w w:val="104"/>
                          </w:rPr>
                          <w:t>of</w:t>
                        </w:r>
                        <w:r>
                          <w:rPr>
                            <w:spacing w:val="-3"/>
                            <w:w w:val="104"/>
                          </w:rPr>
                          <w:t xml:space="preserve"> </w:t>
                        </w:r>
                        <w:r>
                          <w:rPr>
                            <w:w w:val="104"/>
                          </w:rPr>
                          <w:t>the</w:t>
                        </w:r>
                        <w:r>
                          <w:rPr>
                            <w:spacing w:val="-3"/>
                            <w:w w:val="104"/>
                          </w:rPr>
                          <w:t xml:space="preserve"> </w:t>
                        </w:r>
                        <w:r>
                          <w:rPr>
                            <w:w w:val="104"/>
                          </w:rPr>
                          <w:t>State</w:t>
                        </w:r>
                        <w:r>
                          <w:rPr>
                            <w:spacing w:val="-3"/>
                            <w:w w:val="104"/>
                          </w:rPr>
                          <w:t xml:space="preserve"> </w:t>
                        </w:r>
                        <w:r>
                          <w:rPr>
                            <w:w w:val="104"/>
                          </w:rPr>
                          <w:t>Council.</w:t>
                        </w:r>
                      </w:p>
                    </w:txbxContent>
                  </v:textbox>
                </v:rect>
                <v:shape id="Shape 2195" o:spid="_x0000_s1066" style="position:absolute;left:2061;top:2639;width:44589;height:18991;visibility:visible;mso-wrap-style:square;v-text-anchor:top" coordsize="3886200,274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" path="m,2740025r3886200,l3886200,,,,,2740025xe" filled="f" strokecolor="black [3213]" strokeweight="2.25pt">
                  <v:stroke miterlimit="1" joinstyle="miter"/>
                  <v:path arrowok="t" o:connecttype="custom" o:connectlocs="0,18991;44589,18991;44589,0;0,0;0,18991" o:connectangles="0,0,0,0,0" textboxrect="0,0,3886200,2740025"/>
                </v:shape>
                <w10:anchorlock/>
              </v:group>
            </w:pict>
          </mc:Fallback>
        </mc:AlternateContent>
      </w:r>
    </w:p>
    <w:p w14:paraId="2A5F4A64" w14:textId="5DCC711A" w:rsidR="007F44F7" w:rsidRPr="00CF6918" w:rsidRDefault="007F44F7" w:rsidP="00A00C87">
      <w:pPr>
        <w:pStyle w:val="Caption"/>
      </w:pPr>
      <w:bookmarkStart w:id="46" w:name="_Toc59704765"/>
      <w:r>
        <w:t xml:space="preserve">Figure </w:t>
      </w:r>
      <w:fldSimple w:instr=" SEQ Figure \* ARABIC ">
        <w:r w:rsidR="00D34893">
          <w:rPr>
            <w:noProof/>
          </w:rPr>
          <w:t>4</w:t>
        </w:r>
      </w:fldSimple>
      <w:r>
        <w:t>: Traditional Flow of Goods in PRC Agriculture Logistics</w:t>
      </w:r>
      <w:bookmarkEnd w:id="46"/>
    </w:p>
    <w:p w14:paraId="4BA1A70F" w14:textId="1F291138" w:rsidR="00A12399" w:rsidRDefault="00BE5248">
      <w:pPr>
        <w:pStyle w:val="DFRParagraph"/>
      </w:pPr>
      <w:r>
        <w:t xml:space="preserve">Modernizing the </w:t>
      </w:r>
      <w:proofErr w:type="spellStart"/>
      <w:r>
        <w:t>Chongzuo</w:t>
      </w:r>
      <w:proofErr w:type="spellEnd"/>
      <w:r>
        <w:t xml:space="preserve"> agriculture value chain will rely on the </w:t>
      </w:r>
      <w:proofErr w:type="spellStart"/>
      <w:r>
        <w:t>Chongzuo</w:t>
      </w:r>
      <w:proofErr w:type="spellEnd"/>
      <w:r>
        <w:t xml:space="preserve"> Cold Chain Logistics Storage facility and the information system platform.  All agents in the process flow will be on the same platform from </w:t>
      </w:r>
      <w:r w:rsidR="00FD2876">
        <w:t xml:space="preserve">growing, sorting, inspecting, processing, packaging, labeling, storing, </w:t>
      </w:r>
      <w:proofErr w:type="gramStart"/>
      <w:r w:rsidR="00FD2876">
        <w:t>marketing</w:t>
      </w:r>
      <w:proofErr w:type="gramEnd"/>
      <w:r w:rsidR="00FD2876">
        <w:t xml:space="preserve"> and transporting.  The innovative technologies are based on automating the processes with modern technologies such as radio frequency identification tags (RFID) </w:t>
      </w:r>
      <w:r w:rsidR="00A12399">
        <w:t xml:space="preserve">with </w:t>
      </w:r>
      <w:r w:rsidR="00FD2876">
        <w:t xml:space="preserve">readers as well as </w:t>
      </w:r>
      <w:bookmarkStart w:id="47" w:name="_Hlk53471449"/>
      <w:r w:rsidR="00FD2876">
        <w:t xml:space="preserve">enterprise resource planning </w:t>
      </w:r>
      <w:bookmarkEnd w:id="47"/>
      <w:r w:rsidR="00FD2876">
        <w:t>(ERP) with electronic data interchange (EDI)</w:t>
      </w:r>
      <w:r w:rsidR="006D556B">
        <w:t xml:space="preserve"> and warehouse management systems (WMS).</w:t>
      </w:r>
      <w:r w:rsidR="00242F60">
        <w:t xml:space="preserve">   </w:t>
      </w:r>
    </w:p>
    <w:p w14:paraId="6304046C" w14:textId="39C52E6A" w:rsidR="00BE5248" w:rsidRPr="00A52103" w:rsidRDefault="00FD2876">
      <w:pPr>
        <w:pStyle w:val="DFRParagraph"/>
      </w:pPr>
      <w:r>
        <w:t xml:space="preserve">These technologies will also provide a foundation for constructing supply chain finance innovations such as the warehouse receipt systems and innovative inventory management systems that connect the cold chain warehouse to banks and to the end customers in real-time data.  Ultimately, these innovative technologies will move </w:t>
      </w:r>
      <w:proofErr w:type="spellStart"/>
      <w:r>
        <w:t>Chongzuo</w:t>
      </w:r>
      <w:proofErr w:type="spellEnd"/>
      <w:r>
        <w:t xml:space="preserve"> towards a seamless and</w:t>
      </w:r>
      <w:r w:rsidR="00C85E73">
        <w:t xml:space="preserve"> possibly, a</w:t>
      </w:r>
      <w:r>
        <w:t xml:space="preserve"> vertical integration of the various business processes.  </w:t>
      </w:r>
    </w:p>
    <w:p w14:paraId="069F8640" w14:textId="20BB57D1" w:rsidR="00FD2876" w:rsidRPr="00A35F18" w:rsidRDefault="00A52103" w:rsidP="00A00C87">
      <w:pPr>
        <w:pStyle w:val="Heading3"/>
      </w:pPr>
      <w:bookmarkStart w:id="48" w:name="_Toc56584778"/>
      <w:bookmarkEnd w:id="48"/>
      <w:r w:rsidRPr="00CF6918">
        <w:lastRenderedPageBreak/>
        <w:t>Flows</w:t>
      </w:r>
      <w:r w:rsidR="00A12399" w:rsidRPr="00A00C87">
        <w:t>:</w:t>
      </w:r>
      <w:r w:rsidR="002A49CA" w:rsidRPr="00A00C87">
        <w:t xml:space="preserve"> </w:t>
      </w:r>
      <w:r w:rsidRPr="00A00C87">
        <w:t>goods (inventories), data (IT platforms), financial (invoice/payments)</w:t>
      </w:r>
      <w:r w:rsidR="00A12399" w:rsidRPr="00A00C87">
        <w:t>/warehouse receipts</w:t>
      </w:r>
      <w:r w:rsidR="006D556B" w:rsidRPr="00A00C87">
        <w:t xml:space="preserve">, </w:t>
      </w:r>
      <w:r w:rsidR="00A12399" w:rsidRPr="00A00C87">
        <w:t>“warehouse single pledge”</w:t>
      </w:r>
      <w:r w:rsidRPr="00A00C87">
        <w:t xml:space="preserve"> </w:t>
      </w:r>
      <w:r w:rsidRPr="00A00C87">
        <w:rPr>
          <w:u w:val="single"/>
        </w:rPr>
        <w:t>with IT systems</w:t>
      </w:r>
    </w:p>
    <w:p w14:paraId="3035AE7A" w14:textId="16734F78" w:rsidR="00FD2876" w:rsidRDefault="00FD2876" w:rsidP="00FD2876">
      <w:pPr>
        <w:spacing w:after="0"/>
        <w:rPr>
          <w:rFonts w:ascii="Arial" w:hAnsi="Arial" w:cs="Arial"/>
        </w:rPr>
      </w:pPr>
    </w:p>
    <w:p w14:paraId="3EE4703A" w14:textId="77777777" w:rsidR="002A49CA" w:rsidRDefault="00FD2876" w:rsidP="00A00C87">
      <w:pPr>
        <w:keepNext/>
        <w:spacing w:after="0"/>
      </w:pPr>
      <w:r w:rsidRPr="008852BB">
        <w:rPr>
          <w:rFonts w:ascii="Helvetica" w:eastAsia="Times New Roman" w:hAnsi="Helvetica" w:cs="Helvetica"/>
          <w:noProof/>
          <w:color w:val="333333"/>
          <w:sz w:val="18"/>
          <w:szCs w:val="18"/>
        </w:rPr>
        <w:drawing>
          <wp:inline distT="0" distB="0" distL="0" distR="0" wp14:anchorId="7153E8EA" wp14:editId="77568CFD">
            <wp:extent cx="5635075" cy="2890911"/>
            <wp:effectExtent l="76200" t="76200" r="137160" b="138430"/>
            <wp:docPr id="15" name="Picture 15" descr="https://www.ajot.com/images/uploads/article/645-end-to-end-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jot.com/images/uploads/article/645-end-to-end-infographi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5535" cy="29167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D16329" w14:textId="15A793F5" w:rsidR="007F44F7" w:rsidRPr="007F44F7" w:rsidRDefault="007F44F7" w:rsidP="007F44F7">
      <w:pPr>
        <w:pStyle w:val="Caption"/>
      </w:pPr>
      <w:bookmarkStart w:id="49" w:name="_Ref59693305"/>
      <w:bookmarkStart w:id="50" w:name="_Toc59704766"/>
      <w:r>
        <w:t xml:space="preserve">Figure </w:t>
      </w:r>
      <w:fldSimple w:instr=" SEQ Figure \* ARABIC ">
        <w:r w:rsidR="00D34893">
          <w:rPr>
            <w:noProof/>
          </w:rPr>
          <w:t>5</w:t>
        </w:r>
      </w:fldSimple>
      <w:bookmarkEnd w:id="49"/>
      <w:r>
        <w:t>: Modern Flow of Goods in Agriculture Logistics</w:t>
      </w:r>
      <w:bookmarkEnd w:id="50"/>
    </w:p>
    <w:p w14:paraId="3DA34F9C" w14:textId="55DE2B1F" w:rsidR="00A52103" w:rsidRDefault="007F44F7" w:rsidP="00A00C87">
      <w:pPr>
        <w:pStyle w:val="Source"/>
      </w:pPr>
      <w:r>
        <w:t xml:space="preserve">Source: </w:t>
      </w:r>
      <w:r w:rsidRPr="007F44F7">
        <w:t xml:space="preserve">Developed Country Example.  </w:t>
      </w:r>
      <w:proofErr w:type="spellStart"/>
      <w:r w:rsidRPr="007F44F7">
        <w:t>Xiangyang</w:t>
      </w:r>
      <w:proofErr w:type="spellEnd"/>
      <w:r w:rsidRPr="007F44F7">
        <w:t>, Hubei is using cloud-based warehouse management system for peanut farming on a national scale.  (ADB TA 9547 PRC, “Integrated Transportation and Logistics Planning and Strategic Study,” ADB, 2019-2020)</w:t>
      </w:r>
    </w:p>
    <w:p w14:paraId="060623E5" w14:textId="180E1826" w:rsidR="00A12399" w:rsidRDefault="00A12399" w:rsidP="00A52103">
      <w:pPr>
        <w:spacing w:after="0"/>
        <w:rPr>
          <w:rFonts w:ascii="Arial" w:hAnsi="Arial" w:cs="Arial"/>
        </w:rPr>
      </w:pPr>
    </w:p>
    <w:p w14:paraId="3C8EDF26" w14:textId="5BBC4EE4" w:rsidR="008D260A" w:rsidRPr="00E66B64" w:rsidRDefault="008D260A" w:rsidP="00A00C87">
      <w:pPr>
        <w:pStyle w:val="Heading1"/>
      </w:pPr>
      <w:bookmarkStart w:id="51" w:name="_Toc56585295"/>
      <w:bookmarkStart w:id="52" w:name="_Toc58314189"/>
      <w:bookmarkStart w:id="53" w:name="_Toc58319903"/>
      <w:bookmarkStart w:id="54" w:name="_Toc58321863"/>
      <w:bookmarkStart w:id="55" w:name="_Toc58322017"/>
      <w:bookmarkStart w:id="56" w:name="_Toc58322269"/>
      <w:bookmarkStart w:id="57" w:name="_Toc56585296"/>
      <w:bookmarkStart w:id="58" w:name="_Toc58314190"/>
      <w:bookmarkStart w:id="59" w:name="_Toc58319904"/>
      <w:bookmarkStart w:id="60" w:name="_Toc58321864"/>
      <w:bookmarkStart w:id="61" w:name="_Toc58322018"/>
      <w:bookmarkStart w:id="62" w:name="_Toc58322270"/>
      <w:bookmarkStart w:id="63" w:name="_Toc56581493"/>
      <w:bookmarkStart w:id="64" w:name="_Toc56584782"/>
      <w:bookmarkStart w:id="65" w:name="_Toc56584838"/>
      <w:bookmarkStart w:id="66" w:name="_Toc56584862"/>
      <w:bookmarkStart w:id="67" w:name="_Toc56585097"/>
      <w:bookmarkStart w:id="68" w:name="_Toc56585216"/>
      <w:bookmarkStart w:id="69" w:name="_Toc56581494"/>
      <w:bookmarkStart w:id="70" w:name="_Toc56584783"/>
      <w:bookmarkStart w:id="71" w:name="_Toc56584839"/>
      <w:bookmarkStart w:id="72" w:name="_Toc56584863"/>
      <w:bookmarkStart w:id="73" w:name="_Toc56585098"/>
      <w:bookmarkStart w:id="74" w:name="_Toc56585217"/>
      <w:bookmarkStart w:id="75" w:name="_Toc56585297"/>
      <w:bookmarkStart w:id="76" w:name="_Toc58314191"/>
      <w:bookmarkStart w:id="77" w:name="_Toc58319905"/>
      <w:bookmarkStart w:id="78" w:name="_Toc58321865"/>
      <w:bookmarkStart w:id="79" w:name="_Toc58322019"/>
      <w:bookmarkStart w:id="80" w:name="_Toc58322271"/>
      <w:bookmarkStart w:id="81" w:name="_Toc56581495"/>
      <w:bookmarkStart w:id="82" w:name="_Toc56584784"/>
      <w:bookmarkStart w:id="83" w:name="_Toc56584840"/>
      <w:bookmarkStart w:id="84" w:name="_Toc56584864"/>
      <w:bookmarkStart w:id="85" w:name="_Toc56585099"/>
      <w:bookmarkStart w:id="86" w:name="_Toc56585218"/>
      <w:bookmarkStart w:id="87" w:name="_Toc59704791"/>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t>Management and organization analysis (SUpply Chain Finance)</w:t>
      </w:r>
      <w:bookmarkEnd w:id="87"/>
    </w:p>
    <w:p w14:paraId="1D29D57D" w14:textId="4D6DCEDF" w:rsidR="00AC1B75" w:rsidRDefault="00AC1B75" w:rsidP="00A35F18">
      <w:pPr>
        <w:pStyle w:val="Heading2"/>
      </w:pPr>
      <w:bookmarkStart w:id="88" w:name="_Toc59704792"/>
      <w:r>
        <w:t>Public or Private Business Models</w:t>
      </w:r>
      <w:bookmarkEnd w:id="88"/>
    </w:p>
    <w:p w14:paraId="08A6232C" w14:textId="666B5816" w:rsidR="00AC1B75" w:rsidRDefault="00FA54DF" w:rsidP="00B4771B">
      <w:pPr>
        <w:pStyle w:val="DFRParagraph"/>
      </w:pPr>
      <w:r>
        <w:t xml:space="preserve">The PIE and owner, Guangxi </w:t>
      </w:r>
      <w:proofErr w:type="spellStart"/>
      <w:r>
        <w:t>Chongzuo</w:t>
      </w:r>
      <w:proofErr w:type="spellEnd"/>
      <w:r>
        <w:t xml:space="preserve"> City Industrial Development and Investment Group has the responsibility for ensuring the management and day to day operations of the </w:t>
      </w:r>
      <w:proofErr w:type="spellStart"/>
      <w:r>
        <w:t>Chongzuo</w:t>
      </w:r>
      <w:proofErr w:type="spellEnd"/>
      <w:r>
        <w:t xml:space="preserve"> Cold Storage facility and </w:t>
      </w:r>
      <w:r w:rsidR="00F242BF">
        <w:t>the packaging standard plant</w:t>
      </w:r>
      <w:r>
        <w:t xml:space="preserve">.  </w:t>
      </w:r>
      <w:r w:rsidR="00F242BF">
        <w:t xml:space="preserve">The Project location is in the China-Thailand </w:t>
      </w:r>
      <w:proofErr w:type="spellStart"/>
      <w:r w:rsidR="00F242BF">
        <w:t>Chongzuo</w:t>
      </w:r>
      <w:proofErr w:type="spellEnd"/>
      <w:r w:rsidR="00F242BF">
        <w:t xml:space="preserve"> Comprehensive Industrial Development Zone with 143 enterprises.  </w:t>
      </w:r>
      <w:r w:rsidR="00CF10D7">
        <w:t>The feasibility of the Project depends on professional management and operations of the cold storage facility.  The selection of the information systems provider is</w:t>
      </w:r>
      <w:r w:rsidR="00B107C4">
        <w:t xml:space="preserve"> </w:t>
      </w:r>
      <w:r w:rsidR="00CF10D7">
        <w:t xml:space="preserve">by the owner and or by the management and operations company.  There are </w:t>
      </w:r>
      <w:r w:rsidR="00B107C4">
        <w:t>three</w:t>
      </w:r>
      <w:r w:rsidR="00CF10D7">
        <w:t xml:space="preserve"> business models for consideration </w:t>
      </w:r>
      <w:r w:rsidR="00572309">
        <w:t>by</w:t>
      </w:r>
      <w:r w:rsidR="00CF10D7">
        <w:t xml:space="preserve"> the Guangxi </w:t>
      </w:r>
      <w:proofErr w:type="spellStart"/>
      <w:r w:rsidR="00CF10D7">
        <w:t>Chongzuo</w:t>
      </w:r>
      <w:proofErr w:type="spellEnd"/>
      <w:r w:rsidR="00CF10D7">
        <w:t xml:space="preserve"> City Industrial Development and Investment Group.</w:t>
      </w:r>
    </w:p>
    <w:p w14:paraId="51187668" w14:textId="61155EDB" w:rsidR="00B107C4" w:rsidRDefault="00B107C4" w:rsidP="00A00C87">
      <w:pPr>
        <w:pStyle w:val="Heading3"/>
      </w:pPr>
      <w:r>
        <w:t>Private Company</w:t>
      </w:r>
    </w:p>
    <w:p w14:paraId="22412B1E" w14:textId="038B4A22" w:rsidR="00CF10D7" w:rsidRPr="00B107C4" w:rsidRDefault="00CF10D7" w:rsidP="00B4771B">
      <w:pPr>
        <w:pStyle w:val="DFRParagraph"/>
      </w:pPr>
      <w:r w:rsidRPr="00B4771B">
        <w:t xml:space="preserve">Many public cold storage facilities are operated by private </w:t>
      </w:r>
      <w:r w:rsidR="008F4E91" w:rsidRPr="00A108DB">
        <w:t>companies.  In the</w:t>
      </w:r>
      <w:r w:rsidR="008F4E91" w:rsidRPr="00CF6918">
        <w:t xml:space="preserve"> United</w:t>
      </w:r>
      <w:r w:rsidR="008F4E91" w:rsidRPr="00B107C4">
        <w:t xml:space="preserve"> States, Lineage Logistics, Americold Logistics (</w:t>
      </w:r>
      <w:r w:rsidR="00B107C4" w:rsidRPr="00B107C4">
        <w:t xml:space="preserve">with </w:t>
      </w:r>
      <w:r w:rsidR="008F4E91" w:rsidRPr="00B107C4">
        <w:t>China Merchants in PRC) and U.S.</w:t>
      </w:r>
      <w:r w:rsidR="00572309">
        <w:t xml:space="preserve"> </w:t>
      </w:r>
      <w:r w:rsidR="008F4E91" w:rsidRPr="00CF6918">
        <w:t xml:space="preserve">Cold </w:t>
      </w:r>
      <w:r w:rsidR="008F4E91" w:rsidRPr="00B107C4">
        <w:t>Storage are the main companies.  JD.com cold chain is one PRC company that could be approached.  These companies have established processes, operation plans, accounting procedures (financial statements) and necessary certifications to meet compliance regulations.  An established operator could provide the needed investments sought by ADB to absorb short-term start-up costs and</w:t>
      </w:r>
      <w:r w:rsidR="00B107C4" w:rsidRPr="00B107C4">
        <w:t xml:space="preserve"> market</w:t>
      </w:r>
      <w:r w:rsidR="008F4E91" w:rsidRPr="00B107C4">
        <w:t xml:space="preserve"> demand fluctuations of operations better than the PIE.  A clearer market demand profile of customers would be a good marketing tool to attract a private company.</w:t>
      </w:r>
    </w:p>
    <w:p w14:paraId="6EB41127" w14:textId="48B3CC46" w:rsidR="00B107C4" w:rsidRPr="00B107C4" w:rsidRDefault="00B107C4" w:rsidP="00B4771B">
      <w:pPr>
        <w:pStyle w:val="DFRParagraph"/>
      </w:pPr>
      <w:r w:rsidRPr="00B107C4">
        <w:lastRenderedPageBreak/>
        <w:t>A single mode/investor operator is one possible private company business model</w:t>
      </w:r>
      <w:r w:rsidR="005E1AF7">
        <w:t>.  However,</w:t>
      </w:r>
      <w:r w:rsidRPr="00B4771B">
        <w:t xml:space="preserve"> would not be suitable if the market demand is for smallholde</w:t>
      </w:r>
      <w:r w:rsidRPr="00A108DB">
        <w:t xml:space="preserve">r farmers. A single mode investor/operator would, in effect, control the whole fresh produce supply chain, </w:t>
      </w:r>
      <w:r w:rsidRPr="00CF6918">
        <w:t>from ‘farm gate’ to ‘plate,’ in the same manner of major retailers in the US or UK (e.g., Walmart or Tesco). This creates a composite food supply cha</w:t>
      </w:r>
      <w:r w:rsidRPr="00B107C4">
        <w:t xml:space="preserve">in system that uses its own vehicles, own warehouses, and ultimately has its own farms and supplies its own retail outlets.  There are similar retailers in the PRC and perhaps </w:t>
      </w:r>
      <w:proofErr w:type="spellStart"/>
      <w:r w:rsidRPr="00B107C4">
        <w:t>Chongzuo</w:t>
      </w:r>
      <w:proofErr w:type="spellEnd"/>
      <w:r w:rsidRPr="00B107C4">
        <w:t xml:space="preserve"> that could operate and manage in this business model.  </w:t>
      </w:r>
    </w:p>
    <w:p w14:paraId="78DC02DF" w14:textId="77777777" w:rsidR="00B107C4" w:rsidRDefault="00B107C4" w:rsidP="00A108DB">
      <w:pPr>
        <w:pStyle w:val="DFRParagraph"/>
      </w:pPr>
      <w:r w:rsidRPr="00B107C4">
        <w:t>The single mode operator poses the following risks:</w:t>
      </w:r>
    </w:p>
    <w:p w14:paraId="2DF1CD67" w14:textId="2D06A9A8" w:rsidR="00B107C4" w:rsidRDefault="00B107C4" w:rsidP="0066721C">
      <w:pPr>
        <w:pStyle w:val="Bullets"/>
      </w:pPr>
      <w:r w:rsidRPr="00B4771B">
        <w:t xml:space="preserve"> </w:t>
      </w:r>
      <w:r w:rsidRPr="00A108DB">
        <w:t xml:space="preserve">A single mode system aims to generate a commodity volume base rather than small diverse loads </w:t>
      </w:r>
    </w:p>
    <w:p w14:paraId="2FA8A3B2" w14:textId="77DC8773" w:rsidR="00B107C4" w:rsidRDefault="00B107C4" w:rsidP="0066721C">
      <w:pPr>
        <w:pStyle w:val="Bullets"/>
      </w:pPr>
      <w:r w:rsidRPr="00A108DB">
        <w:t>A single mode system would remove the all-important price-setting function of the markets (and its many growers/produce</w:t>
      </w:r>
      <w:r w:rsidRPr="00CF6918">
        <w:t>rs) and th</w:t>
      </w:r>
      <w:r w:rsidRPr="00E66B64">
        <w:t>us affect sub regional price v</w:t>
      </w:r>
      <w:r w:rsidRPr="005B0170">
        <w:t>ariance</w:t>
      </w:r>
      <w:r>
        <w:t>s</w:t>
      </w:r>
      <w:r w:rsidRPr="00B4771B">
        <w:t xml:space="preserve"> </w:t>
      </w:r>
    </w:p>
    <w:p w14:paraId="01A67DDB" w14:textId="1567EC74" w:rsidR="00A6469A" w:rsidRDefault="00B107C4" w:rsidP="0066721C">
      <w:pPr>
        <w:pStyle w:val="Bullets"/>
      </w:pPr>
      <w:r w:rsidRPr="00A108DB">
        <w:t xml:space="preserve">A single mode system is a high risk for food security (i.e., continuity of supply and contamination). </w:t>
      </w:r>
    </w:p>
    <w:p w14:paraId="33907561" w14:textId="77777777" w:rsidR="00A6469A" w:rsidRDefault="00B107C4" w:rsidP="0066721C">
      <w:pPr>
        <w:pStyle w:val="Bullets"/>
      </w:pPr>
      <w:r w:rsidRPr="00B4771B">
        <w:t xml:space="preserve">Advantages of the single mode system include: </w:t>
      </w:r>
    </w:p>
    <w:p w14:paraId="6E4315D2" w14:textId="085D8811" w:rsidR="00A6469A" w:rsidRDefault="00B107C4" w:rsidP="0066721C">
      <w:pPr>
        <w:pStyle w:val="Bullets"/>
      </w:pPr>
      <w:r w:rsidRPr="00A108DB">
        <w:t>Efficiencies (process and financial) through standardization of the food supply chain platf</w:t>
      </w:r>
      <w:r w:rsidRPr="00CF6918">
        <w:t xml:space="preserve">orm </w:t>
      </w:r>
    </w:p>
    <w:p w14:paraId="55EDE36B" w14:textId="47EA79F9" w:rsidR="00A6469A" w:rsidRDefault="00B107C4" w:rsidP="0066721C">
      <w:pPr>
        <w:pStyle w:val="Bullets"/>
      </w:pPr>
      <w:r w:rsidRPr="00A108DB">
        <w:t xml:space="preserve">A simpler process for importing and implementing food safety legislation and quality controls, and maintaining the relevant food safety, traceability, and logistics accreditations </w:t>
      </w:r>
    </w:p>
    <w:p w14:paraId="5DF266F4" w14:textId="46C22661" w:rsidR="00B107C4" w:rsidRDefault="00B107C4" w:rsidP="0066721C">
      <w:pPr>
        <w:pStyle w:val="Bullets"/>
      </w:pPr>
      <w:r w:rsidRPr="00A108DB">
        <w:t>More efficient communication and transfer of customer trends/requi</w:t>
      </w:r>
      <w:r w:rsidRPr="00CF6918">
        <w:t>rements and therefore crop and produce production within the farming base.</w:t>
      </w:r>
      <w:r w:rsidR="00A6469A">
        <w:rPr>
          <w:rStyle w:val="FootnoteReference"/>
        </w:rPr>
        <w:footnoteReference w:id="10"/>
      </w:r>
    </w:p>
    <w:p w14:paraId="3FB36F3E" w14:textId="77777777" w:rsidR="00572309" w:rsidRDefault="00572309" w:rsidP="001310B4">
      <w:pPr>
        <w:pStyle w:val="DFRParagraph"/>
        <w:numPr>
          <w:ilvl w:val="0"/>
          <w:numId w:val="0"/>
        </w:numPr>
        <w:ind w:left="720"/>
      </w:pPr>
    </w:p>
    <w:p w14:paraId="18875A40" w14:textId="26344E7A" w:rsidR="00A6469A" w:rsidRDefault="00A6469A" w:rsidP="00A00C87">
      <w:pPr>
        <w:pStyle w:val="Heading3"/>
      </w:pPr>
      <w:r>
        <w:t>Landlord-Management/Investor and Tenant -Business Occupiers Structure</w:t>
      </w:r>
    </w:p>
    <w:p w14:paraId="430B00F9" w14:textId="18311851" w:rsidR="00B720D7" w:rsidRDefault="00A6469A" w:rsidP="00B4771B">
      <w:pPr>
        <w:pStyle w:val="DFRParagraph"/>
      </w:pPr>
      <w:r>
        <w:t>This business model is traditional in areas world</w:t>
      </w:r>
      <w:r w:rsidR="00B720D7">
        <w:t>wide</w:t>
      </w:r>
      <w:r>
        <w:t xml:space="preserve"> for agriculture commodities and serves the public good.  This model would be possible for </w:t>
      </w:r>
      <w:proofErr w:type="spellStart"/>
      <w:r>
        <w:t>Chongzuo</w:t>
      </w:r>
      <w:proofErr w:type="spellEnd"/>
      <w:r w:rsidR="00B720D7">
        <w:t xml:space="preserve"> since there are 143 occupiers in the Industrial Park and there are wholesale markets in the area needing to modernize to   refrigerated capacity and services. This model will need an experienced cold logistics management company as the landlord. </w:t>
      </w:r>
    </w:p>
    <w:p w14:paraId="2E7E9652" w14:textId="23EEF1E2" w:rsidR="00B720D7" w:rsidRDefault="00B720D7" w:rsidP="00A00C87">
      <w:pPr>
        <w:pStyle w:val="Heading3"/>
      </w:pPr>
      <w:r>
        <w:t>Public Private Partnership</w:t>
      </w:r>
    </w:p>
    <w:p w14:paraId="0D37C7BB" w14:textId="77777777" w:rsidR="007F5052" w:rsidRDefault="00B720D7" w:rsidP="00B4771B">
      <w:pPr>
        <w:pStyle w:val="DFRParagraph"/>
      </w:pPr>
      <w:r>
        <w:t xml:space="preserve"> </w:t>
      </w:r>
      <w:r w:rsidR="007F5052">
        <w:t xml:space="preserve">This is a variation of the landlord-tenant model where long-term occupiers invest in infrastructure and have a more active role in management of the Project facilities.  This model can take on the form of a limited liability company or a joint venture where the former public landlords want to transfer management and ownership of the facility or reduce the operating costs from the public budget.  This business model would require proper legislation and institutional mechanism in place which may not be feasible at this stage of the Project as an investment structure.  The transfer of ownership to a private entity could come at a later stage when the operations are proven profitable. </w:t>
      </w:r>
    </w:p>
    <w:p w14:paraId="7C79417B" w14:textId="0586626C" w:rsidR="00A108DB" w:rsidRDefault="00572309" w:rsidP="001310B4">
      <w:pPr>
        <w:pStyle w:val="DFRParagraph"/>
      </w:pPr>
      <w:r>
        <w:t>Based on</w:t>
      </w:r>
      <w:r w:rsidR="007F5052">
        <w:t xml:space="preserve"> this analysis, the recommended</w:t>
      </w:r>
      <w:r w:rsidR="00EE0FD6">
        <w:t xml:space="preserve"> feasible</w:t>
      </w:r>
      <w:r w:rsidR="007F5052">
        <w:t xml:space="preserve"> business model is for the private </w:t>
      </w:r>
      <w:r w:rsidR="00EE0FD6">
        <w:t xml:space="preserve">company with the cold storage experiences to manage and operate the </w:t>
      </w:r>
      <w:proofErr w:type="spellStart"/>
      <w:r w:rsidR="00EE0FD6">
        <w:t>Chongzuo</w:t>
      </w:r>
      <w:proofErr w:type="spellEnd"/>
      <w:r w:rsidR="00EE0FD6">
        <w:t xml:space="preserve"> cold storage and attendant factory building. </w:t>
      </w:r>
      <w:r w:rsidR="00FD7A4A">
        <w:t xml:space="preserve">Apportioning the risks will need to be considered between the owner and the operator management company.  </w:t>
      </w:r>
      <w:r w:rsidR="00EE0FD6">
        <w:t xml:space="preserve"> </w:t>
      </w:r>
      <w:r w:rsidR="00B720D7">
        <w:t xml:space="preserve"> </w:t>
      </w:r>
      <w:r w:rsidR="00EE0FD6">
        <w:t xml:space="preserve">Private operator expertise </w:t>
      </w:r>
      <w:r w:rsidR="00EE0FD6">
        <w:lastRenderedPageBreak/>
        <w:t xml:space="preserve">would include the needed personnel of 6-8 full and part time employees with annual salaries slightly below the facility manager dedicating 75% of their time to operations and 25% to administration.  </w:t>
      </w:r>
      <w:r w:rsidR="00DD1E02">
        <w:t>All personnel need to have forklift experience as well as inventory control, cycle counts, product rotation, customer service and computer skills.</w:t>
      </w:r>
      <w:r w:rsidR="005E1AF7">
        <w:rPr>
          <w:rStyle w:val="FootnoteReference"/>
        </w:rPr>
        <w:footnoteReference w:id="11"/>
      </w:r>
      <w:r w:rsidR="00DD1E02">
        <w:t xml:space="preserve">  See Appendix for sample job descriptions.</w:t>
      </w:r>
    </w:p>
    <w:p w14:paraId="3D4EC60A" w14:textId="0DFC9206" w:rsidR="00A12399" w:rsidRDefault="00C14D0B" w:rsidP="00A35F18">
      <w:pPr>
        <w:pStyle w:val="Heading2"/>
      </w:pPr>
      <w:bookmarkStart w:id="89" w:name="_Toc56581498"/>
      <w:bookmarkStart w:id="90" w:name="_Toc56584790"/>
      <w:bookmarkStart w:id="91" w:name="_Toc56584843"/>
      <w:bookmarkStart w:id="92" w:name="_Toc56584867"/>
      <w:bookmarkStart w:id="93" w:name="_Toc56585102"/>
      <w:bookmarkStart w:id="94" w:name="_Toc56585221"/>
      <w:bookmarkStart w:id="95" w:name="_Toc56585300"/>
      <w:bookmarkStart w:id="96" w:name="_Toc58314194"/>
      <w:bookmarkStart w:id="97" w:name="_Toc58319908"/>
      <w:bookmarkStart w:id="98" w:name="_Toc58321868"/>
      <w:bookmarkStart w:id="99" w:name="_Toc58322022"/>
      <w:bookmarkStart w:id="100" w:name="_Toc58322274"/>
      <w:bookmarkStart w:id="101" w:name="_Toc59704793"/>
      <w:bookmarkEnd w:id="89"/>
      <w:bookmarkEnd w:id="90"/>
      <w:bookmarkEnd w:id="91"/>
      <w:bookmarkEnd w:id="92"/>
      <w:bookmarkEnd w:id="93"/>
      <w:bookmarkEnd w:id="94"/>
      <w:bookmarkEnd w:id="95"/>
      <w:bookmarkEnd w:id="96"/>
      <w:bookmarkEnd w:id="97"/>
      <w:bookmarkEnd w:id="98"/>
      <w:bookmarkEnd w:id="99"/>
      <w:bookmarkEnd w:id="100"/>
      <w:r>
        <w:t>Warehouse Receipt Pledge Finance System (</w:t>
      </w:r>
      <w:r w:rsidR="00A12399">
        <w:t>Basis for Payment</w:t>
      </w:r>
      <w:r>
        <w:t>)</w:t>
      </w:r>
      <w:bookmarkEnd w:id="101"/>
    </w:p>
    <w:p w14:paraId="32702D05" w14:textId="6087A18D" w:rsidR="002A49CA" w:rsidRDefault="002A49CA" w:rsidP="00B4771B">
      <w:pPr>
        <w:pStyle w:val="DFRParagraph"/>
      </w:pPr>
      <w:r>
        <w:t>T</w:t>
      </w:r>
      <w:r w:rsidR="00DF3AAA">
        <w:t xml:space="preserve">he DI FSR report introduced the “warehouse receipt pledge” supply chain finance concept for improving agriculture value chains in </w:t>
      </w:r>
      <w:proofErr w:type="spellStart"/>
      <w:r w:rsidR="00DF3AAA">
        <w:t>Chongzuo</w:t>
      </w:r>
      <w:proofErr w:type="spellEnd"/>
      <w:r w:rsidR="00DF3AAA">
        <w:t xml:space="preserve"> through the ADB supported </w:t>
      </w:r>
      <w:proofErr w:type="spellStart"/>
      <w:r w:rsidR="00DF3AAA">
        <w:t>Chongzuo</w:t>
      </w:r>
      <w:proofErr w:type="spellEnd"/>
      <w:r w:rsidR="00DF3AAA">
        <w:t xml:space="preserve"> Cold Chain Logistics Demonstration Project (Chapter 2.4.6) The concept and practice of warehouse receipt finance system involves proper legislation</w:t>
      </w:r>
      <w:r w:rsidR="00DA63FE">
        <w:t xml:space="preserve"> and institutional arrangements.  These include</w:t>
      </w:r>
      <w:r w:rsidR="00DF3AAA">
        <w:t xml:space="preserve"> commodity management for quality control and marketing</w:t>
      </w:r>
      <w:r w:rsidR="000C24AA">
        <w:t>;</w:t>
      </w:r>
      <w:r w:rsidR="00DF3AAA">
        <w:t xml:space="preserve"> logistics management</w:t>
      </w:r>
      <w:r w:rsidR="000C24AA">
        <w:t>;</w:t>
      </w:r>
      <w:r w:rsidR="00DF3AAA">
        <w:t xml:space="preserve"> electronic automation of processes away from time consuming</w:t>
      </w:r>
      <w:r w:rsidR="00DA63FE">
        <w:t xml:space="preserve"> paper documents</w:t>
      </w:r>
      <w:r w:rsidR="000C24AA">
        <w:t>;</w:t>
      </w:r>
      <w:r w:rsidR="00DF3AAA">
        <w:t xml:space="preserve"> trust among all the stakeholders and </w:t>
      </w:r>
      <w:r w:rsidR="002E6E72">
        <w:t>swift inventory turnovers</w:t>
      </w:r>
      <w:r w:rsidR="00DF3AAA">
        <w:t xml:space="preserve"> of perishable agriculture products</w:t>
      </w:r>
      <w:r w:rsidR="00DA63FE">
        <w:t xml:space="preserve"> to buyers.  </w:t>
      </w:r>
    </w:p>
    <w:p w14:paraId="6B59B9E2" w14:textId="02D06E29" w:rsidR="00DA63FE" w:rsidRDefault="00DA63FE" w:rsidP="00A108DB">
      <w:pPr>
        <w:pStyle w:val="DFRParagraph"/>
      </w:pPr>
      <w:r>
        <w:t>There are many variations on the basic warehouse receipt model as there are many different agriculture value chain financing mechanisms.  The objective is to improve the cash flows and working capital of small holder farmers and small and medium sized enterprises (SME).  There is a wealth of information on the warehouse receipt system over many years of practice in developing countries worldwide</w:t>
      </w:r>
      <w:r w:rsidR="002E6E72">
        <w:t xml:space="preserve"> with the support of multilateral banking institutions such as ADB.  </w:t>
      </w:r>
    </w:p>
    <w:p w14:paraId="254F8945" w14:textId="0F7A6AE1" w:rsidR="00DA63FE" w:rsidRDefault="002E6E72" w:rsidP="00CF6918">
      <w:pPr>
        <w:pStyle w:val="DFRParagraph"/>
      </w:pPr>
      <w:r>
        <w:t xml:space="preserve"> Most practices are for non-perishable commodities where there is less risk of spoilage of the stored commodities.  For example, grains can be stored during harvest season when supplies are higher and pricing is </w:t>
      </w:r>
      <w:proofErr w:type="gramStart"/>
      <w:r>
        <w:t xml:space="preserve">lower, </w:t>
      </w:r>
      <w:r w:rsidR="00572309">
        <w:t>and</w:t>
      </w:r>
      <w:proofErr w:type="gramEnd"/>
      <w:r>
        <w:t xml:space="preserve"> wait for selling when prices are favorable later in the season.  The commodities in </w:t>
      </w:r>
      <w:proofErr w:type="spellStart"/>
      <w:r>
        <w:t>Chongzuo</w:t>
      </w:r>
      <w:proofErr w:type="spellEnd"/>
      <w:r>
        <w:t xml:space="preserve"> such as livestock, meats, specialty fruits, nuts, vegetables, aqua products and possibly dairy have a shorter window of opportunity.  Therefore, understanding the market is very important.</w:t>
      </w:r>
    </w:p>
    <w:p w14:paraId="284EDDDD" w14:textId="0162267D" w:rsidR="00CF6918" w:rsidRDefault="00CF6918" w:rsidP="00CF6918">
      <w:pPr>
        <w:pStyle w:val="DFRParagraph"/>
      </w:pPr>
      <w:r>
        <w:t xml:space="preserve">The basic concept of warehouse receipt financing is depicted in </w:t>
      </w:r>
      <w:r>
        <w:fldChar w:fldCharType="begin"/>
      </w:r>
      <w:r>
        <w:instrText xml:space="preserve"> REF _Ref56584010 \h </w:instrText>
      </w:r>
      <w:r>
        <w:fldChar w:fldCharType="separate"/>
      </w:r>
      <w:r w:rsidR="00D34893">
        <w:t xml:space="preserve">Figure </w:t>
      </w:r>
      <w:r w:rsidR="00D34893">
        <w:rPr>
          <w:noProof/>
        </w:rPr>
        <w:t>6</w:t>
      </w:r>
      <w:r>
        <w:fldChar w:fldCharType="end"/>
      </w:r>
      <w:r>
        <w:t xml:space="preserve"> as follows:</w:t>
      </w:r>
    </w:p>
    <w:p w14:paraId="4D724243" w14:textId="1A080D6E" w:rsidR="002E6E72" w:rsidRDefault="00CF6918">
      <w:r>
        <w:rPr>
          <w:noProof/>
        </w:rPr>
        <w:drawing>
          <wp:inline distT="0" distB="0" distL="0" distR="0" wp14:anchorId="63D901A1" wp14:editId="477911F2">
            <wp:extent cx="5401994" cy="2490328"/>
            <wp:effectExtent l="0" t="0" r="825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1994" cy="2490328"/>
                    </a:xfrm>
                    <a:prstGeom prst="rect">
                      <a:avLst/>
                    </a:prstGeom>
                  </pic:spPr>
                </pic:pic>
              </a:graphicData>
            </a:graphic>
          </wp:inline>
        </w:drawing>
      </w:r>
    </w:p>
    <w:p w14:paraId="6F731D70" w14:textId="624E4ED5" w:rsidR="008D5E97" w:rsidRDefault="008D5E97" w:rsidP="008D5E97">
      <w:pPr>
        <w:pStyle w:val="Caption"/>
      </w:pPr>
      <w:bookmarkStart w:id="102" w:name="_Ref56584010"/>
      <w:bookmarkStart w:id="103" w:name="_Toc59704767"/>
      <w:r>
        <w:t xml:space="preserve">Figure </w:t>
      </w:r>
      <w:fldSimple w:instr=" SEQ Figure \* ARABIC ">
        <w:r w:rsidR="00D34893">
          <w:rPr>
            <w:noProof/>
          </w:rPr>
          <w:t>6</w:t>
        </w:r>
      </w:fldSimple>
      <w:bookmarkEnd w:id="102"/>
      <w:r>
        <w:t>: Basic Concept of Warehouse Receipt Finance</w:t>
      </w:r>
      <w:bookmarkEnd w:id="103"/>
    </w:p>
    <w:p w14:paraId="47EF8846" w14:textId="168EC9E2" w:rsidR="007F44F7" w:rsidRDefault="007F44F7" w:rsidP="007F44F7">
      <w:pPr>
        <w:pStyle w:val="Source"/>
      </w:pPr>
      <w:r>
        <w:lastRenderedPageBreak/>
        <w:t xml:space="preserve">Source: </w:t>
      </w:r>
      <w:r w:rsidRPr="007F44F7">
        <w:t>“Designing Warehouse Receipt Legislation,” Food and Agriculture Organization of the United Nations, Investment Center, Rome, 2015, pg. 1.</w:t>
      </w:r>
    </w:p>
    <w:p w14:paraId="7EE3B0F3" w14:textId="77777777" w:rsidR="008668E3" w:rsidRDefault="008668E3" w:rsidP="007F44F7">
      <w:pPr>
        <w:pStyle w:val="Source"/>
      </w:pPr>
    </w:p>
    <w:p w14:paraId="700AAE8F" w14:textId="77777777" w:rsidR="007F44F7" w:rsidRPr="00CF6918" w:rsidRDefault="007F44F7" w:rsidP="00A00C87">
      <w:pPr>
        <w:pStyle w:val="Source"/>
      </w:pPr>
    </w:p>
    <w:p w14:paraId="2F94976E" w14:textId="14F8BACC" w:rsidR="00335917" w:rsidRPr="00A00C87" w:rsidRDefault="00335917" w:rsidP="00A00C87">
      <w:pPr>
        <w:pBdr>
          <w:top w:val="single" w:sz="18" w:space="1" w:color="auto"/>
          <w:left w:val="single" w:sz="18" w:space="4" w:color="auto"/>
          <w:bottom w:val="single" w:sz="18" w:space="1" w:color="auto"/>
          <w:right w:val="single" w:sz="18" w:space="4" w:color="auto"/>
        </w:pBdr>
        <w:rPr>
          <w:rFonts w:cs="Arial"/>
          <w:sz w:val="20"/>
        </w:rPr>
      </w:pPr>
      <w:r w:rsidRPr="00A00C87">
        <w:rPr>
          <w:rFonts w:ascii="Arial" w:hAnsi="Arial" w:cs="Arial"/>
          <w:sz w:val="20"/>
          <w:szCs w:val="20"/>
        </w:rPr>
        <w:t xml:space="preserve">1 The farmer or other agriculture producer deposits their goods in the warehouse </w:t>
      </w:r>
    </w:p>
    <w:p w14:paraId="396201BC" w14:textId="60B51A2C" w:rsidR="00335917" w:rsidRPr="00A00C87" w:rsidRDefault="0067141C" w:rsidP="00A00C87">
      <w:pPr>
        <w:pBdr>
          <w:top w:val="single" w:sz="18" w:space="1" w:color="auto"/>
          <w:left w:val="single" w:sz="18" w:space="4" w:color="auto"/>
          <w:bottom w:val="single" w:sz="18" w:space="1" w:color="auto"/>
          <w:right w:val="single" w:sz="18" w:space="4" w:color="auto"/>
        </w:pBdr>
        <w:rPr>
          <w:rFonts w:cs="Arial"/>
          <w:sz w:val="20"/>
        </w:rPr>
      </w:pPr>
      <w:r w:rsidRPr="00A00C87">
        <w:rPr>
          <w:rFonts w:ascii="Arial" w:hAnsi="Arial" w:cs="Arial"/>
          <w:sz w:val="20"/>
          <w:szCs w:val="20"/>
        </w:rPr>
        <w:t xml:space="preserve"> </w:t>
      </w:r>
      <w:r w:rsidR="00335917" w:rsidRPr="00A00C87">
        <w:rPr>
          <w:rFonts w:ascii="Arial" w:hAnsi="Arial" w:cs="Arial"/>
          <w:sz w:val="20"/>
          <w:szCs w:val="20"/>
        </w:rPr>
        <w:t>2 The warehouse issues a receipt to the producer</w:t>
      </w:r>
    </w:p>
    <w:p w14:paraId="12B886E1" w14:textId="275EAAF7" w:rsidR="0067141C" w:rsidRPr="00A00C87" w:rsidRDefault="0067141C" w:rsidP="00A00C87">
      <w:pPr>
        <w:pBdr>
          <w:top w:val="single" w:sz="18" w:space="1" w:color="auto"/>
          <w:left w:val="single" w:sz="18" w:space="4" w:color="auto"/>
          <w:bottom w:val="single" w:sz="18" w:space="1" w:color="auto"/>
          <w:right w:val="single" w:sz="18" w:space="4" w:color="auto"/>
        </w:pBdr>
        <w:rPr>
          <w:rFonts w:cs="Arial"/>
          <w:sz w:val="20"/>
        </w:rPr>
      </w:pPr>
      <w:r w:rsidRPr="00A00C87">
        <w:rPr>
          <w:rFonts w:ascii="Arial" w:hAnsi="Arial" w:cs="Arial"/>
          <w:sz w:val="20"/>
          <w:szCs w:val="20"/>
        </w:rPr>
        <w:t xml:space="preserve"> 3 Producer uses the receipt as collateral</w:t>
      </w:r>
    </w:p>
    <w:p w14:paraId="21BB3EA3" w14:textId="201479A3" w:rsidR="0067141C" w:rsidRPr="00A00C87" w:rsidRDefault="0067141C" w:rsidP="00A00C87">
      <w:pPr>
        <w:pBdr>
          <w:top w:val="single" w:sz="18" w:space="1" w:color="auto"/>
          <w:left w:val="single" w:sz="18" w:space="4" w:color="auto"/>
          <w:bottom w:val="single" w:sz="18" w:space="1" w:color="auto"/>
          <w:right w:val="single" w:sz="18" w:space="4" w:color="auto"/>
        </w:pBdr>
        <w:rPr>
          <w:rFonts w:cs="Arial"/>
          <w:sz w:val="20"/>
        </w:rPr>
      </w:pPr>
      <w:r w:rsidRPr="00A00C87">
        <w:rPr>
          <w:rFonts w:ascii="Arial" w:hAnsi="Arial" w:cs="Arial"/>
          <w:sz w:val="20"/>
          <w:szCs w:val="20"/>
        </w:rPr>
        <w:t xml:space="preserve"> 4 Obtains a loan from a bank or other financial intermediary</w:t>
      </w:r>
    </w:p>
    <w:p w14:paraId="056573B4" w14:textId="4B53E0BC" w:rsidR="0067141C" w:rsidRPr="00A00C87" w:rsidRDefault="0067141C" w:rsidP="00A00C87">
      <w:pPr>
        <w:pBdr>
          <w:top w:val="single" w:sz="18" w:space="1" w:color="auto"/>
          <w:left w:val="single" w:sz="18" w:space="4" w:color="auto"/>
          <w:bottom w:val="single" w:sz="18" w:space="1" w:color="auto"/>
          <w:right w:val="single" w:sz="18" w:space="4" w:color="auto"/>
        </w:pBdr>
        <w:rPr>
          <w:rFonts w:cs="Arial"/>
          <w:sz w:val="20"/>
        </w:rPr>
      </w:pPr>
      <w:r w:rsidRPr="00A00C87">
        <w:rPr>
          <w:rFonts w:ascii="Arial" w:hAnsi="Arial" w:cs="Arial"/>
          <w:sz w:val="20"/>
          <w:szCs w:val="20"/>
        </w:rPr>
        <w:t xml:space="preserve"> 5 The loan is for a specific percentage market value of the goods in storage based on risk assessed by the lender</w:t>
      </w:r>
    </w:p>
    <w:p w14:paraId="6BE1575F" w14:textId="5481D95B" w:rsidR="0067141C" w:rsidRPr="00A00C87" w:rsidRDefault="0067141C" w:rsidP="00A00C87">
      <w:pPr>
        <w:pBdr>
          <w:top w:val="single" w:sz="18" w:space="1" w:color="auto"/>
          <w:left w:val="single" w:sz="18" w:space="4" w:color="auto"/>
          <w:bottom w:val="single" w:sz="18" w:space="1" w:color="auto"/>
          <w:right w:val="single" w:sz="18" w:space="4" w:color="auto"/>
        </w:pBdr>
        <w:rPr>
          <w:rFonts w:cs="Arial"/>
          <w:sz w:val="20"/>
        </w:rPr>
      </w:pPr>
      <w:r w:rsidRPr="00A00C87">
        <w:rPr>
          <w:rFonts w:ascii="Arial" w:hAnsi="Arial" w:cs="Arial"/>
          <w:sz w:val="20"/>
          <w:szCs w:val="20"/>
        </w:rPr>
        <w:t xml:space="preserve"> 6 The producer sells the stored goods underlying the value of the receipt (higher price)</w:t>
      </w:r>
    </w:p>
    <w:p w14:paraId="3A7C7ADA" w14:textId="4BB7EF39" w:rsidR="0067141C" w:rsidRPr="00A00C87" w:rsidRDefault="0067141C" w:rsidP="00A00C87">
      <w:pPr>
        <w:pBdr>
          <w:top w:val="single" w:sz="18" w:space="1" w:color="auto"/>
          <w:left w:val="single" w:sz="18" w:space="4" w:color="auto"/>
          <w:bottom w:val="single" w:sz="18" w:space="1" w:color="auto"/>
          <w:right w:val="single" w:sz="18" w:space="4" w:color="auto"/>
        </w:pBdr>
        <w:rPr>
          <w:rFonts w:cs="Arial"/>
          <w:sz w:val="20"/>
        </w:rPr>
      </w:pPr>
      <w:r w:rsidRPr="00A00C87">
        <w:rPr>
          <w:rFonts w:ascii="Arial" w:hAnsi="Arial" w:cs="Arial"/>
          <w:sz w:val="20"/>
          <w:szCs w:val="20"/>
        </w:rPr>
        <w:t xml:space="preserve"> 7 Depending on the contract the buyer pays the creditor directly or pays the producer who pays the creditor</w:t>
      </w:r>
      <w:r w:rsidR="000B0DCB" w:rsidRPr="00A00C87">
        <w:rPr>
          <w:rFonts w:ascii="Arial" w:hAnsi="Arial" w:cs="Arial"/>
          <w:sz w:val="20"/>
          <w:szCs w:val="20"/>
        </w:rPr>
        <w:t>. Upon loan repayment the creditor returns the warehouse receipt</w:t>
      </w:r>
    </w:p>
    <w:p w14:paraId="0920186B" w14:textId="34DE35DF" w:rsidR="0067141C" w:rsidRPr="00A00C87" w:rsidRDefault="0067141C" w:rsidP="00A00C87">
      <w:pPr>
        <w:pBdr>
          <w:top w:val="single" w:sz="18" w:space="1" w:color="auto"/>
          <w:left w:val="single" w:sz="18" w:space="4" w:color="auto"/>
          <w:bottom w:val="single" w:sz="18" w:space="1" w:color="auto"/>
          <w:right w:val="single" w:sz="18" w:space="4" w:color="auto"/>
        </w:pBdr>
        <w:rPr>
          <w:rFonts w:cs="Arial"/>
          <w:sz w:val="20"/>
        </w:rPr>
      </w:pPr>
      <w:r w:rsidRPr="00A00C87">
        <w:rPr>
          <w:rFonts w:ascii="Arial" w:hAnsi="Arial" w:cs="Arial"/>
          <w:sz w:val="20"/>
          <w:szCs w:val="20"/>
        </w:rPr>
        <w:t xml:space="preserve"> 8 </w:t>
      </w:r>
      <w:r w:rsidR="000B0DCB" w:rsidRPr="00A00C87">
        <w:rPr>
          <w:rFonts w:ascii="Arial" w:hAnsi="Arial" w:cs="Arial"/>
          <w:sz w:val="20"/>
          <w:szCs w:val="20"/>
        </w:rPr>
        <w:t>Allow the buyer to go to the warehouse to present the receipt and</w:t>
      </w:r>
    </w:p>
    <w:p w14:paraId="18A1AD21" w14:textId="63C19933" w:rsidR="000B0DCB" w:rsidRPr="00A00C87" w:rsidRDefault="000B0DCB" w:rsidP="00A00C87">
      <w:pPr>
        <w:pBdr>
          <w:top w:val="single" w:sz="18" w:space="1" w:color="auto"/>
          <w:left w:val="single" w:sz="18" w:space="4" w:color="auto"/>
          <w:bottom w:val="single" w:sz="18" w:space="1" w:color="auto"/>
          <w:right w:val="single" w:sz="18" w:space="4" w:color="auto"/>
        </w:pBdr>
        <w:rPr>
          <w:rFonts w:cs="Arial"/>
          <w:sz w:val="20"/>
        </w:rPr>
      </w:pPr>
      <w:r w:rsidRPr="00A00C87">
        <w:rPr>
          <w:rFonts w:ascii="Arial" w:hAnsi="Arial" w:cs="Arial"/>
          <w:sz w:val="20"/>
          <w:szCs w:val="20"/>
        </w:rPr>
        <w:t xml:space="preserve"> 9 Retrieve the bought goods.</w:t>
      </w:r>
    </w:p>
    <w:p w14:paraId="31DAD73F" w14:textId="202B651D" w:rsidR="0039603F" w:rsidRPr="008478DC" w:rsidRDefault="0039603F">
      <w:pPr>
        <w:pStyle w:val="DFRParagraph"/>
      </w:pPr>
      <w:r>
        <w:t xml:space="preserve">The success of the SMEs and smallholder </w:t>
      </w:r>
      <w:proofErr w:type="spellStart"/>
      <w:r>
        <w:t>Chongzuo</w:t>
      </w:r>
      <w:proofErr w:type="spellEnd"/>
      <w:r>
        <w:t xml:space="preserve"> farmers depends on them consolidating their perishable products in the refrigerated warehouse</w:t>
      </w:r>
      <w:r w:rsidRPr="0039603F">
        <w:t xml:space="preserve"> </w:t>
      </w:r>
      <w:r>
        <w:t xml:space="preserve">and sell jointly for higher prices to larger traders or processors further down the value chain. However, there is risk involved with perishable products over more stable agriculture products.  </w:t>
      </w:r>
      <w:r w:rsidR="002538F9">
        <w:t>Therefore, the farmers will rely on marketing groups</w:t>
      </w:r>
      <w:r w:rsidR="004F470E">
        <w:t xml:space="preserve"> (commodity management)</w:t>
      </w:r>
      <w:r w:rsidR="002538F9">
        <w:t xml:space="preserve"> to meet quality standards for reliable buyers.  </w:t>
      </w:r>
    </w:p>
    <w:p w14:paraId="151F34CA" w14:textId="6814C823" w:rsidR="0039603F" w:rsidRDefault="002538F9">
      <w:pPr>
        <w:pStyle w:val="DFRParagraph"/>
      </w:pPr>
      <w:r>
        <w:t>Quality standards are enhanced by the</w:t>
      </w:r>
      <w:r w:rsidR="00B5072F">
        <w:t xml:space="preserve"> commodity management</w:t>
      </w:r>
      <w:r>
        <w:t xml:space="preserve"> services offered by the</w:t>
      </w:r>
      <w:r w:rsidR="005A4575">
        <w:t xml:space="preserve"> licensed </w:t>
      </w:r>
      <w:r>
        <w:t xml:space="preserve">refrigerated warehouse management group.  Postharvest handling and storage involve cleaning, drying, grading, packaging, </w:t>
      </w:r>
      <w:proofErr w:type="gramStart"/>
      <w:r>
        <w:t>storing</w:t>
      </w:r>
      <w:proofErr w:type="gramEnd"/>
      <w:r>
        <w:t xml:space="preserve"> and preserving the products’ quality for selling later at a higher price.  Producers will also rely on</w:t>
      </w:r>
      <w:r w:rsidR="005A4575">
        <w:t xml:space="preserve"> warehouse</w:t>
      </w:r>
      <w:r>
        <w:t xml:space="preserve"> </w:t>
      </w:r>
      <w:r w:rsidR="005A4575">
        <w:t>regulations that guarantee accurate weighing and quality grading to ensure that their products are accurately valued.</w:t>
      </w:r>
      <w:r w:rsidR="005A4575">
        <w:rPr>
          <w:rStyle w:val="FootnoteReference"/>
        </w:rPr>
        <w:footnoteReference w:id="12"/>
      </w:r>
      <w:r w:rsidR="005A4575">
        <w:t xml:space="preserve">  </w:t>
      </w:r>
    </w:p>
    <w:p w14:paraId="0E61281E" w14:textId="3B350F66" w:rsidR="00846DD0" w:rsidRDefault="00846DD0">
      <w:pPr>
        <w:pStyle w:val="DFRParagraph"/>
      </w:pPr>
      <w:r>
        <w:t>The success of the warehouse receipt system depends on the smallholder farmers and SME foreign traders to work with cooperatives since the costs are so high for the smallholder alon</w:t>
      </w:r>
      <w:r w:rsidR="005003DA">
        <w:t>e to bear along</w:t>
      </w:r>
      <w:r>
        <w:t xml:space="preserve"> the agriculture value chain.  There is a speculative issue to </w:t>
      </w:r>
      <w:proofErr w:type="gramStart"/>
      <w:r>
        <w:t>confront, if</w:t>
      </w:r>
      <w:proofErr w:type="gramEnd"/>
      <w:r>
        <w:t xml:space="preserve"> the stored perishable commodities’ prices do not rise prior to the selling of the </w:t>
      </w:r>
      <w:r w:rsidR="00F078F2">
        <w:t xml:space="preserve">products.  “Prices must rise sufficiently to cover the costs of storing and maintaining the commodity in the warehouse, including the costs of security, insurance, quality control, utilities, and rental of warehouse space. Prices must also rise sufficiently to cover a host of transaction costs incurred upon depositing the commodity in, and withdrawing it from, the warehouse, including the costs of grading, cleaning, </w:t>
      </w:r>
      <w:proofErr w:type="gramStart"/>
      <w:r w:rsidR="00F078F2">
        <w:t>drying</w:t>
      </w:r>
      <w:proofErr w:type="gramEnd"/>
      <w:r w:rsidR="00F078F2">
        <w:t xml:space="preserve"> and bagging the commodity to meet legislated quality standards required for the issue of a warehouse receipt.”</w:t>
      </w:r>
      <w:r w:rsidR="00F078F2">
        <w:rPr>
          <w:rStyle w:val="FootnoteReference"/>
        </w:rPr>
        <w:footnoteReference w:id="13"/>
      </w:r>
      <w:r w:rsidR="00F078F2">
        <w:t xml:space="preserve">  This Project needs to consider the transaction costs</w:t>
      </w:r>
      <w:r w:rsidR="005003DA">
        <w:t xml:space="preserve"> and the allocation of risks associated with the warehouse receipt finance system.  </w:t>
      </w:r>
      <w:r w:rsidR="00B5072F">
        <w:t>The higher premium specialty fruits</w:t>
      </w:r>
      <w:r w:rsidR="00C43A06">
        <w:t xml:space="preserve"> and nuts</w:t>
      </w:r>
      <w:r w:rsidR="00B5072F">
        <w:t xml:space="preserve"> could pilot test the </w:t>
      </w:r>
      <w:r w:rsidR="00C43A06">
        <w:t xml:space="preserve">warehouse receipt </w:t>
      </w:r>
      <w:r w:rsidR="00B5072F">
        <w:t>system</w:t>
      </w:r>
      <w:r w:rsidR="004F470E">
        <w:t xml:space="preserve"> in the </w:t>
      </w:r>
      <w:proofErr w:type="spellStart"/>
      <w:r w:rsidR="004F470E">
        <w:t>Chongzuo</w:t>
      </w:r>
      <w:proofErr w:type="spellEnd"/>
      <w:r w:rsidR="004F470E">
        <w:t xml:space="preserve"> subproject 3.</w:t>
      </w:r>
    </w:p>
    <w:p w14:paraId="732F7150" w14:textId="039D643F" w:rsidR="005003DA" w:rsidRDefault="005003DA">
      <w:pPr>
        <w:pStyle w:val="DFRParagraph"/>
      </w:pPr>
      <w:r>
        <w:t>The transaction costs of warehouse receipt financing could be reduced in many ways. Among them are electronic registration</w:t>
      </w:r>
      <w:r w:rsidR="00B5072F">
        <w:t xml:space="preserve"> </w:t>
      </w:r>
      <w:r>
        <w:t>of warehouse receipts</w:t>
      </w:r>
      <w:r w:rsidR="00B5072F">
        <w:t xml:space="preserve"> (EWR)</w:t>
      </w:r>
      <w:r w:rsidR="00493F8E">
        <w:t>;</w:t>
      </w:r>
      <w:r>
        <w:t xml:space="preserve"> modern warehouses as </w:t>
      </w:r>
      <w:r>
        <w:lastRenderedPageBreak/>
        <w:t xml:space="preserve">proposed by this Project and improvements in commercial infrastructure such as refrigerated trucks.  </w:t>
      </w:r>
      <w:r w:rsidR="009623E5">
        <w:t xml:space="preserve"> A more comprehensive approach to the warehouse receipt system is suggested to improve the FSR</w:t>
      </w:r>
      <w:r w:rsidR="002B633F">
        <w:t xml:space="preserve">.  </w:t>
      </w:r>
      <w:r w:rsidR="00754A9F">
        <w:t xml:space="preserve">Also, would benefit the Project to </w:t>
      </w:r>
      <w:r w:rsidR="00493F8E">
        <w:t>automate (paperless)</w:t>
      </w:r>
      <w:r w:rsidR="00754A9F">
        <w:t xml:space="preserve"> the warehouse receipt system in a module on the proposed multimodal logistics platform information system</w:t>
      </w:r>
      <w:r w:rsidR="00493F8E">
        <w:t xml:space="preserve"> to reduce costs.</w:t>
      </w:r>
    </w:p>
    <w:p w14:paraId="23E92B29" w14:textId="6B855D30" w:rsidR="002B633F" w:rsidRDefault="002B633F">
      <w:pPr>
        <w:pStyle w:val="DFRParagraph"/>
      </w:pPr>
      <w:r>
        <w:rPr>
          <w:rFonts w:hint="eastAsia"/>
        </w:rPr>
        <w:t>For the specific w</w:t>
      </w:r>
      <w:r>
        <w:t>arehouse</w:t>
      </w:r>
      <w:r>
        <w:rPr>
          <w:rFonts w:hint="eastAsia"/>
        </w:rPr>
        <w:t xml:space="preserve"> receipts collateral (WRC) </w:t>
      </w:r>
      <w:r>
        <w:t>financing</w:t>
      </w:r>
      <w:r>
        <w:rPr>
          <w:rFonts w:hint="eastAsia"/>
        </w:rPr>
        <w:t>,</w:t>
      </w:r>
      <w:r>
        <w:t xml:space="preserve"> the cargo owner enterprises store</w:t>
      </w:r>
      <w:r>
        <w:rPr>
          <w:rFonts w:hint="eastAsia"/>
        </w:rPr>
        <w:t xml:space="preserve"> their</w:t>
      </w:r>
      <w:r>
        <w:t xml:space="preserve"> goods in the core logistics</w:t>
      </w:r>
      <w:r>
        <w:rPr>
          <w:rFonts w:hint="eastAsia"/>
        </w:rPr>
        <w:t xml:space="preserve"> or warehouse</w:t>
      </w:r>
      <w:r>
        <w:t xml:space="preserve"> enterprises</w:t>
      </w:r>
      <w:r w:rsidR="00C43A06">
        <w:t xml:space="preserve">.  </w:t>
      </w:r>
      <w:r>
        <w:t xml:space="preserve"> </w:t>
      </w:r>
      <w:r w:rsidR="00C43A06">
        <w:t>T</w:t>
      </w:r>
      <w:r>
        <w:t>he core logistics enterprises supervise commodities</w:t>
      </w:r>
      <w:r w:rsidR="00C43A06">
        <w:t xml:space="preserve"> for the</w:t>
      </w:r>
      <w:r>
        <w:t xml:space="preserve"> cargo owners by virtue of the </w:t>
      </w:r>
      <w:r w:rsidRPr="00A00C87">
        <w:t>warehouse issued electronic storage vouchers or receipts to the bank or other financial institutions as collateral to apply for loans</w:t>
      </w:r>
      <w:r w:rsidR="00C43A06">
        <w:t>.</w:t>
      </w:r>
      <w:r w:rsidRPr="00A00C87">
        <w:t xml:space="preserve"> </w:t>
      </w:r>
      <w:r w:rsidR="00C43A06">
        <w:t>T</w:t>
      </w:r>
      <w:r w:rsidRPr="00A00C87">
        <w:t xml:space="preserve">hose banks value </w:t>
      </w:r>
      <w:r w:rsidR="00C43A06">
        <w:t>the</w:t>
      </w:r>
      <w:r w:rsidRPr="00A00C87">
        <w:t xml:space="preserve"> goods</w:t>
      </w:r>
      <w:r w:rsidR="00C43A06">
        <w:t xml:space="preserve"> and</w:t>
      </w:r>
      <w:r w:rsidRPr="00A00C87">
        <w:t xml:space="preserve"> provide a certain proportion of the loan or financing credit to relevant enterprise.</w:t>
      </w:r>
      <w:r>
        <w:rPr>
          <w:rFonts w:hint="eastAsia"/>
        </w:rPr>
        <w:t xml:space="preserve"> </w:t>
      </w:r>
      <w:r>
        <w:t xml:space="preserve">With the help of e-commerce </w:t>
      </w:r>
      <w:r>
        <w:rPr>
          <w:rFonts w:hint="eastAsia"/>
        </w:rPr>
        <w:t xml:space="preserve">or multi-mode transport logistics IT </w:t>
      </w:r>
      <w:r>
        <w:t xml:space="preserve">platform, the electronic warehouse </w:t>
      </w:r>
      <w:r>
        <w:rPr>
          <w:rFonts w:hint="eastAsia"/>
        </w:rPr>
        <w:t xml:space="preserve">receipts </w:t>
      </w:r>
      <w:r>
        <w:t>pledge realizes the online transactions between banks, core enterprises, logistics enterprises and agricultural products processing enterprises.</w:t>
      </w:r>
    </w:p>
    <w:p w14:paraId="029846DE" w14:textId="77777777" w:rsidR="00A108DB" w:rsidRDefault="002B633F" w:rsidP="00A00C87">
      <w:pPr>
        <w:pStyle w:val="DFRParagraph"/>
        <w:keepNext/>
        <w:numPr>
          <w:ilvl w:val="0"/>
          <w:numId w:val="0"/>
        </w:numPr>
        <w:ind w:left="720"/>
      </w:pPr>
      <w:r>
        <w:rPr>
          <w:noProof/>
        </w:rPr>
        <w:drawing>
          <wp:inline distT="0" distB="0" distL="0" distR="0" wp14:anchorId="207E4C4A" wp14:editId="1FEB85DE">
            <wp:extent cx="5274310" cy="3674110"/>
            <wp:effectExtent l="76200" t="76200" r="135890" b="135890"/>
            <wp:docPr id="9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674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02C496" w14:textId="1F035537" w:rsidR="002B633F" w:rsidRDefault="00A108DB" w:rsidP="00A108DB">
      <w:pPr>
        <w:pStyle w:val="Caption"/>
      </w:pPr>
      <w:bookmarkStart w:id="104" w:name="_Ref56581886"/>
      <w:bookmarkStart w:id="105" w:name="_Toc59704768"/>
      <w:r>
        <w:t xml:space="preserve">Figure </w:t>
      </w:r>
      <w:fldSimple w:instr=" SEQ Figure \* ARABIC ">
        <w:r w:rsidR="00D34893">
          <w:rPr>
            <w:noProof/>
          </w:rPr>
          <w:t>7</w:t>
        </w:r>
      </w:fldSimple>
      <w:bookmarkEnd w:id="104"/>
      <w:r>
        <w:t xml:space="preserve">: </w:t>
      </w:r>
      <w:r w:rsidRPr="00A108DB">
        <w:t>Electronic Automating the Warehouse Receipt Pledge</w:t>
      </w:r>
      <w:bookmarkEnd w:id="105"/>
    </w:p>
    <w:p w14:paraId="07E871D8" w14:textId="60139AA7" w:rsidR="002B633F" w:rsidRDefault="002B633F" w:rsidP="00B4771B">
      <w:pPr>
        <w:pStyle w:val="DFRParagraph"/>
      </w:pPr>
      <w:r>
        <w:t xml:space="preserve">Many listed companies in China </w:t>
      </w:r>
      <w:r>
        <w:rPr>
          <w:rFonts w:hint="eastAsia"/>
        </w:rPr>
        <w:t xml:space="preserve">stock market </w:t>
      </w:r>
      <w:r>
        <w:t>already have more distinctive characteristics of supply chain financial services</w:t>
      </w:r>
      <w:r w:rsidR="00351467">
        <w:t>.  These</w:t>
      </w:r>
      <w:r>
        <w:t xml:space="preserve"> includ</w:t>
      </w:r>
      <w:r w:rsidR="00351467">
        <w:t>e</w:t>
      </w:r>
      <w:r>
        <w:t xml:space="preserve"> </w:t>
      </w:r>
      <w:proofErr w:type="spellStart"/>
      <w:r>
        <w:t>Yi</w:t>
      </w:r>
      <w:r>
        <w:rPr>
          <w:rFonts w:hint="eastAsia"/>
        </w:rPr>
        <w:t>y</w:t>
      </w:r>
      <w:r>
        <w:t>atong</w:t>
      </w:r>
      <w:proofErr w:type="spellEnd"/>
      <w:r>
        <w:t xml:space="preserve">, </w:t>
      </w:r>
      <w:proofErr w:type="spellStart"/>
      <w:r>
        <w:t>Shengtun</w:t>
      </w:r>
      <w:proofErr w:type="spellEnd"/>
      <w:r>
        <w:t xml:space="preserve"> Mining, Rui </w:t>
      </w:r>
      <w:proofErr w:type="spellStart"/>
      <w:r>
        <w:t>Maotong</w:t>
      </w:r>
      <w:proofErr w:type="spellEnd"/>
      <w:r>
        <w:t xml:space="preserve">, Shanghai Steel Union, </w:t>
      </w:r>
      <w:proofErr w:type="spellStart"/>
      <w:r>
        <w:t>Aijian</w:t>
      </w:r>
      <w:proofErr w:type="spellEnd"/>
      <w:r>
        <w:t xml:space="preserve"> shares and other representative listed companies</w:t>
      </w:r>
      <w:r w:rsidR="005038BB">
        <w:t>.</w:t>
      </w:r>
      <w:r w:rsidRPr="00A96D30">
        <w:t xml:space="preserve"> For e</w:t>
      </w:r>
      <w:r>
        <w:t xml:space="preserve">xample, Bank of Communications </w:t>
      </w:r>
      <w:proofErr w:type="spellStart"/>
      <w:r>
        <w:t>Jiaobohui</w:t>
      </w:r>
      <w:proofErr w:type="spellEnd"/>
      <w:r w:rsidRPr="00A96D30">
        <w:t xml:space="preserve"> e-commerce platform</w:t>
      </w:r>
      <w:r w:rsidR="005038BB">
        <w:t xml:space="preserve"> has</w:t>
      </w:r>
      <w:r>
        <w:rPr>
          <w:rFonts w:hint="eastAsia"/>
        </w:rPr>
        <w:t xml:space="preserve"> joined </w:t>
      </w:r>
      <w:r w:rsidRPr="00A96D30">
        <w:t xml:space="preserve">enterprises </w:t>
      </w:r>
      <w:r w:rsidR="005038BB">
        <w:t xml:space="preserve">that </w:t>
      </w:r>
      <w:r w:rsidRPr="00A96D30">
        <w:t xml:space="preserve">can enjoy the services </w:t>
      </w:r>
      <w:r>
        <w:rPr>
          <w:rFonts w:hint="eastAsia"/>
        </w:rPr>
        <w:t xml:space="preserve">of </w:t>
      </w:r>
      <w:r w:rsidRPr="00A96D30">
        <w:t>capital settlement and financing loans</w:t>
      </w:r>
      <w:r w:rsidR="005038BB">
        <w:t>.</w:t>
      </w:r>
      <w:r w:rsidRPr="00A96D30">
        <w:t xml:space="preserve"> In 2000, Bank of Communications first launched the warehouse </w:t>
      </w:r>
      <w:r w:rsidRPr="00142FC7">
        <w:t>receipt pledge loan business. Major domestic warehousing associations and</w:t>
      </w:r>
      <w:r>
        <w:t xml:space="preserve"> enterprises include the China warehousing and distribution association </w:t>
      </w:r>
      <w:r w:rsidR="005038BB">
        <w:t>with a</w:t>
      </w:r>
      <w:r>
        <w:rPr>
          <w:rFonts w:hint="eastAsia"/>
        </w:rPr>
        <w:t xml:space="preserve"> sub</w:t>
      </w:r>
      <w:r w:rsidR="005038BB">
        <w:t>-</w:t>
      </w:r>
      <w:r>
        <w:rPr>
          <w:rFonts w:hint="eastAsia"/>
        </w:rPr>
        <w:t xml:space="preserve"> </w:t>
      </w:r>
      <w:r>
        <w:t>financial storage branch</w:t>
      </w:r>
      <w:r w:rsidR="005038BB">
        <w:t xml:space="preserve"> membership</w:t>
      </w:r>
      <w:r>
        <w:rPr>
          <w:rFonts w:hint="eastAsia"/>
        </w:rPr>
        <w:t xml:space="preserve"> of</w:t>
      </w:r>
      <w:r>
        <w:t xml:space="preserve"> 88 companies.</w:t>
      </w:r>
    </w:p>
    <w:p w14:paraId="49073DFA" w14:textId="7F6663CA" w:rsidR="002B633F" w:rsidRDefault="002B633F" w:rsidP="00A108DB">
      <w:pPr>
        <w:pStyle w:val="DFRParagraph"/>
      </w:pPr>
      <w:proofErr w:type="spellStart"/>
      <w:r>
        <w:t>Chongz</w:t>
      </w:r>
      <w:r>
        <w:rPr>
          <w:rFonts w:hint="eastAsia"/>
        </w:rPr>
        <w:t>u</w:t>
      </w:r>
      <w:r>
        <w:t>o</w:t>
      </w:r>
      <w:proofErr w:type="spellEnd"/>
      <w:r>
        <w:t xml:space="preserve"> </w:t>
      </w:r>
      <w:r>
        <w:rPr>
          <w:rFonts w:hint="eastAsia"/>
        </w:rPr>
        <w:t>c</w:t>
      </w:r>
      <w:r>
        <w:t xml:space="preserve">ity can </w:t>
      </w:r>
      <w:r>
        <w:rPr>
          <w:rFonts w:hint="eastAsia"/>
        </w:rPr>
        <w:t>launch</w:t>
      </w:r>
      <w:r>
        <w:t xml:space="preserve"> </w:t>
      </w:r>
      <w:r>
        <w:rPr>
          <w:rFonts w:hint="eastAsia"/>
        </w:rPr>
        <w:t xml:space="preserve">the </w:t>
      </w:r>
      <w:r>
        <w:t>pilot warehouse pledge business</w:t>
      </w:r>
      <w:r>
        <w:rPr>
          <w:rFonts w:hint="eastAsia"/>
        </w:rPr>
        <w:t xml:space="preserve"> for </w:t>
      </w:r>
      <w:r>
        <w:t xml:space="preserve">special storage of agricultural products. Under the guidance of </w:t>
      </w:r>
      <w:proofErr w:type="spellStart"/>
      <w:r>
        <w:t>Chongz</w:t>
      </w:r>
      <w:r>
        <w:rPr>
          <w:rFonts w:hint="eastAsia"/>
        </w:rPr>
        <w:t>u</w:t>
      </w:r>
      <w:r>
        <w:t>o</w:t>
      </w:r>
      <w:proofErr w:type="spellEnd"/>
      <w:r>
        <w:t xml:space="preserve"> Municipal Government</w:t>
      </w:r>
      <w:r w:rsidR="005038BB">
        <w:t>,</w:t>
      </w:r>
      <w:r>
        <w:t xml:space="preserve"> and </w:t>
      </w:r>
      <w:r>
        <w:rPr>
          <w:rFonts w:hint="eastAsia"/>
        </w:rPr>
        <w:t>its</w:t>
      </w:r>
      <w:r>
        <w:t xml:space="preserve"> Financial Banking Regulatory Bureau, the </w:t>
      </w:r>
      <w:r>
        <w:rPr>
          <w:rFonts w:hint="eastAsia"/>
        </w:rPr>
        <w:t>captioned sub</w:t>
      </w:r>
      <w:r>
        <w:t xml:space="preserve">project </w:t>
      </w:r>
      <w:r>
        <w:rPr>
          <w:rFonts w:hint="eastAsia"/>
        </w:rPr>
        <w:t xml:space="preserve">owner, </w:t>
      </w:r>
      <w:proofErr w:type="spellStart"/>
      <w:r>
        <w:t>Chongz</w:t>
      </w:r>
      <w:r>
        <w:rPr>
          <w:rFonts w:hint="eastAsia"/>
        </w:rPr>
        <w:t>u</w:t>
      </w:r>
      <w:r>
        <w:t>o</w:t>
      </w:r>
      <w:proofErr w:type="spellEnd"/>
      <w:r>
        <w:t xml:space="preserve"> Zhong</w:t>
      </w:r>
      <w:r w:rsidR="005038BB">
        <w:t>-Th</w:t>
      </w:r>
      <w:r>
        <w:t xml:space="preserve">ai </w:t>
      </w:r>
      <w:r>
        <w:lastRenderedPageBreak/>
        <w:t>Industrial Park</w:t>
      </w:r>
      <w:r w:rsidR="00142FC7">
        <w:t>,</w:t>
      </w:r>
      <w:r>
        <w:t xml:space="preserve"> and </w:t>
      </w:r>
      <w:r w:rsidR="005038BB">
        <w:t>another</w:t>
      </w:r>
      <w:r>
        <w:t xml:space="preserve"> suitable</w:t>
      </w:r>
      <w:r>
        <w:rPr>
          <w:rFonts w:hint="eastAsia"/>
        </w:rPr>
        <w:t xml:space="preserve"> agency</w:t>
      </w:r>
      <w:r w:rsidR="005038BB">
        <w:t xml:space="preserve"> can</w:t>
      </w:r>
      <w:r>
        <w:t xml:space="preserve"> lead the local agricultural development bank, rural credit unions </w:t>
      </w:r>
      <w:r>
        <w:rPr>
          <w:rFonts w:hint="eastAsia"/>
        </w:rPr>
        <w:t>or</w:t>
      </w:r>
      <w:r>
        <w:t xml:space="preserve"> other </w:t>
      </w:r>
      <w:r w:rsidRPr="00142FC7">
        <w:t xml:space="preserve">interested financial institutions to launch </w:t>
      </w:r>
      <w:r w:rsidR="005038BB" w:rsidRPr="00142FC7">
        <w:t xml:space="preserve">and </w:t>
      </w:r>
      <w:r w:rsidRPr="00142FC7">
        <w:t>build a special storage of agricultural product</w:t>
      </w:r>
      <w:r w:rsidR="005038BB" w:rsidRPr="00142FC7">
        <w:t>s.  The</w:t>
      </w:r>
      <w:r w:rsidRPr="00142FC7">
        <w:t xml:space="preserve"> </w:t>
      </w:r>
      <w:r w:rsidRPr="00A00C87">
        <w:t>pilot</w:t>
      </w:r>
      <w:r w:rsidR="005038BB" w:rsidRPr="00A00C87">
        <w:t xml:space="preserve"> project in the</w:t>
      </w:r>
      <w:r w:rsidRPr="00A00C87">
        <w:t xml:space="preserve"> first phase of credit </w:t>
      </w:r>
      <w:r w:rsidR="005038BB" w:rsidRPr="00A00C87">
        <w:t>could obtain a</w:t>
      </w:r>
      <w:r w:rsidRPr="00A00C87">
        <w:t xml:space="preserve"> certain </w:t>
      </w:r>
      <w:r w:rsidR="005038BB" w:rsidRPr="00A00C87">
        <w:t>amount of</w:t>
      </w:r>
      <w:r w:rsidRPr="00A00C87">
        <w:t xml:space="preserve"> about</w:t>
      </w:r>
      <w:r w:rsidR="00C43A06" w:rsidRPr="00A00C87">
        <w:t xml:space="preserve"> $14</w:t>
      </w:r>
      <w:r w:rsidR="00F75795">
        <w:t>.</w:t>
      </w:r>
      <w:r w:rsidR="00C43A06" w:rsidRPr="00A00C87">
        <w:t>9</w:t>
      </w:r>
      <w:r w:rsidR="00F75795" w:rsidRPr="00142FC7" w:rsidDel="00F75795">
        <w:t xml:space="preserve"> </w:t>
      </w:r>
      <w:r w:rsidR="00C43A06" w:rsidRPr="00A00C87">
        <w:t>-$29</w:t>
      </w:r>
      <w:r w:rsidR="00F75795">
        <w:t>.</w:t>
      </w:r>
      <w:r w:rsidR="00C43A06" w:rsidRPr="00A00C87">
        <w:t>8</w:t>
      </w:r>
      <w:r w:rsidR="00F75795">
        <w:t xml:space="preserve"> million</w:t>
      </w:r>
      <w:r w:rsidRPr="00A00C87">
        <w:t xml:space="preserve"> </w:t>
      </w:r>
      <w:r w:rsidR="00C43A06" w:rsidRPr="00A00C87">
        <w:t>(</w:t>
      </w:r>
      <w:r w:rsidRPr="00A00C87">
        <w:t xml:space="preserve">1-200 million </w:t>
      </w:r>
      <w:r w:rsidR="00142FC7">
        <w:t>CNY</w:t>
      </w:r>
      <w:r w:rsidR="00C43A06" w:rsidRPr="00A00C87">
        <w:t>)</w:t>
      </w:r>
      <w:r w:rsidRPr="00A00C87">
        <w:t xml:space="preserve"> by warehouse receipts collateral financing </w:t>
      </w:r>
      <w:r w:rsidR="005038BB" w:rsidRPr="00A00C87">
        <w:t>on</w:t>
      </w:r>
      <w:r w:rsidRPr="00A00C87">
        <w:t xml:space="preserve"> a stable and safe IT platform</w:t>
      </w:r>
      <w:r w:rsidR="005038BB" w:rsidRPr="00142FC7">
        <w:t>.</w:t>
      </w:r>
      <w:r w:rsidR="005038BB">
        <w:t xml:space="preserve">  In this way, </w:t>
      </w:r>
      <w:r w:rsidR="00142FC7">
        <w:t>the stakeholders could</w:t>
      </w:r>
      <w:r>
        <w:t xml:space="preserve"> achieve the first large-scale local special agricultural products storage bas</w:t>
      </w:r>
      <w:r w:rsidR="005038BB">
        <w:t>e which will</w:t>
      </w:r>
      <w:r>
        <w:rPr>
          <w:rFonts w:hint="eastAsia"/>
        </w:rPr>
        <w:t xml:space="preserve"> allow </w:t>
      </w:r>
      <w:r>
        <w:t>the park enterprises</w:t>
      </w:r>
      <w:r w:rsidR="005038BB">
        <w:t xml:space="preserve"> to</w:t>
      </w:r>
      <w:r>
        <w:t xml:space="preserve"> have more liquidity</w:t>
      </w:r>
      <w:r w:rsidR="005038BB">
        <w:t xml:space="preserve"> and working capital</w:t>
      </w:r>
      <w:r w:rsidR="00142FC7">
        <w:t xml:space="preserve"> </w:t>
      </w:r>
      <w:proofErr w:type="gramStart"/>
      <w:r w:rsidR="00142FC7">
        <w:t>in order</w:t>
      </w:r>
      <w:r>
        <w:t xml:space="preserve"> to</w:t>
      </w:r>
      <w:proofErr w:type="gramEnd"/>
      <w:r>
        <w:t xml:space="preserve"> carry out equipment updates and brand operations.</w:t>
      </w:r>
    </w:p>
    <w:p w14:paraId="283E4076" w14:textId="63B91F9C" w:rsidR="002B633F" w:rsidRDefault="002B633F" w:rsidP="00CF6918">
      <w:pPr>
        <w:pStyle w:val="DFRParagraph"/>
      </w:pPr>
      <w:r>
        <w:t xml:space="preserve">For example, </w:t>
      </w:r>
      <w:proofErr w:type="spellStart"/>
      <w:r>
        <w:t>Chongzuo</w:t>
      </w:r>
      <w:proofErr w:type="spellEnd"/>
      <w:r>
        <w:t xml:space="preserve"> </w:t>
      </w:r>
      <w:r w:rsidR="00142FC7">
        <w:t xml:space="preserve">is </w:t>
      </w:r>
      <w:r>
        <w:rPr>
          <w:rFonts w:hint="eastAsia"/>
        </w:rPr>
        <w:t xml:space="preserve">known </w:t>
      </w:r>
      <w:r>
        <w:t>as China's largest nut</w:t>
      </w:r>
      <w:r>
        <w:rPr>
          <w:rFonts w:hint="eastAsia"/>
        </w:rPr>
        <w:t>s</w:t>
      </w:r>
      <w:r w:rsidRPr="009F4888">
        <w:t xml:space="preserve"> </w:t>
      </w:r>
      <w:r>
        <w:t>import production and processing bas</w:t>
      </w:r>
      <w:r>
        <w:rPr>
          <w:rFonts w:hint="eastAsia"/>
        </w:rPr>
        <w:t>e</w:t>
      </w:r>
      <w:r w:rsidR="00142FC7">
        <w:t>.  The</w:t>
      </w:r>
      <w:r>
        <w:rPr>
          <w:rFonts w:hint="eastAsia"/>
        </w:rPr>
        <w:t xml:space="preserve"> </w:t>
      </w:r>
      <w:r>
        <w:t>main cashew nuts t</w:t>
      </w:r>
      <w:r w:rsidR="00142FC7">
        <w:t>rade</w:t>
      </w:r>
      <w:r>
        <w:t xml:space="preserve"> accounted for more than 70</w:t>
      </w:r>
      <w:r w:rsidR="00F75795">
        <w:t xml:space="preserve">% </w:t>
      </w:r>
      <w:r w:rsidR="00142FC7">
        <w:t>of cross border agriculture trade</w:t>
      </w:r>
      <w:r>
        <w:t xml:space="preserve"> forming a local pillar industry and platform </w:t>
      </w:r>
      <w:r>
        <w:rPr>
          <w:rFonts w:hint="eastAsia"/>
        </w:rPr>
        <w:t>e</w:t>
      </w:r>
      <w:r>
        <w:t>conomy</w:t>
      </w:r>
      <w:r w:rsidR="00142FC7">
        <w:t xml:space="preserve">.  </w:t>
      </w:r>
      <w:r>
        <w:t xml:space="preserve"> </w:t>
      </w:r>
      <w:r w:rsidR="00142FC7">
        <w:t>At the</w:t>
      </w:r>
      <w:r>
        <w:t xml:space="preserve"> </w:t>
      </w:r>
      <w:proofErr w:type="spellStart"/>
      <w:r w:rsidR="00142FC7">
        <w:t>L</w:t>
      </w:r>
      <w:r>
        <w:t>ongzhou</w:t>
      </w:r>
      <w:proofErr w:type="spellEnd"/>
      <w:r>
        <w:t xml:space="preserve"> </w:t>
      </w:r>
      <w:proofErr w:type="spellStart"/>
      <w:r w:rsidR="00142FC7">
        <w:t>S</w:t>
      </w:r>
      <w:r>
        <w:rPr>
          <w:rFonts w:hint="eastAsia"/>
        </w:rPr>
        <w:t>huikou</w:t>
      </w:r>
      <w:proofErr w:type="spellEnd"/>
      <w:r>
        <w:rPr>
          <w:rFonts w:hint="eastAsia"/>
        </w:rPr>
        <w:t xml:space="preserve"> cross-border </w:t>
      </w:r>
      <w:r>
        <w:t>port</w:t>
      </w:r>
      <w:r>
        <w:rPr>
          <w:rFonts w:hint="eastAsia"/>
        </w:rPr>
        <w:t>,</w:t>
      </w:r>
      <w:r>
        <w:t xml:space="preserve"> the total</w:t>
      </w:r>
      <w:r w:rsidR="00142FC7">
        <w:t xml:space="preserve"> volume</w:t>
      </w:r>
      <w:r>
        <w:t xml:space="preserve"> of nuts imported each year is about 200,000 tons</w:t>
      </w:r>
      <w:r w:rsidR="00142FC7">
        <w:t xml:space="preserve"> and</w:t>
      </w:r>
      <w:r>
        <w:t xml:space="preserve"> the value is about</w:t>
      </w:r>
      <w:r w:rsidR="00C43A06">
        <w:t xml:space="preserve"> </w:t>
      </w:r>
      <w:r w:rsidR="00F97B45">
        <w:t>$1,492</w:t>
      </w:r>
      <w:r w:rsidR="00575E3E">
        <w:t>.5 million</w:t>
      </w:r>
      <w:r>
        <w:t xml:space="preserve"> </w:t>
      </w:r>
      <w:r w:rsidR="00F97B45">
        <w:t>(</w:t>
      </w:r>
      <w:r>
        <w:t xml:space="preserve">10 billion </w:t>
      </w:r>
      <w:r w:rsidR="00142FC7">
        <w:t>CNY</w:t>
      </w:r>
      <w:r w:rsidR="00F97B45">
        <w:t>)</w:t>
      </w:r>
      <w:r>
        <w:rPr>
          <w:rFonts w:hint="eastAsia"/>
        </w:rPr>
        <w:t>. I</w:t>
      </w:r>
      <w:r>
        <w:t>t is expected that by 2020, the annual import of nuts will exceed 400,000 tons</w:t>
      </w:r>
      <w:r w:rsidR="00142FC7">
        <w:t xml:space="preserve"> and the</w:t>
      </w:r>
      <w:r>
        <w:t xml:space="preserve"> processing output value can be</w:t>
      </w:r>
      <w:r w:rsidR="00F97B45">
        <w:t xml:space="preserve"> $4,477</w:t>
      </w:r>
      <w:r w:rsidR="00575E3E">
        <w:t>.</w:t>
      </w:r>
      <w:r w:rsidR="00F97B45">
        <w:t>6</w:t>
      </w:r>
      <w:r w:rsidR="00575E3E">
        <w:t xml:space="preserve"> million</w:t>
      </w:r>
      <w:r>
        <w:t xml:space="preserve"> </w:t>
      </w:r>
      <w:r w:rsidR="00F97B45">
        <w:t>(</w:t>
      </w:r>
      <w:r>
        <w:t xml:space="preserve">30 billion </w:t>
      </w:r>
      <w:r w:rsidR="00142FC7">
        <w:t>CNY</w:t>
      </w:r>
      <w:r w:rsidR="00F97B45">
        <w:t>)</w:t>
      </w:r>
      <w:r>
        <w:t>.</w:t>
      </w:r>
    </w:p>
    <w:p w14:paraId="773BBDEA" w14:textId="02F187E5" w:rsidR="002B633F" w:rsidRPr="00466487" w:rsidRDefault="002B633F" w:rsidP="00A00C87">
      <w:pPr>
        <w:pStyle w:val="Heading3"/>
      </w:pPr>
      <w:r w:rsidRPr="00B4771B">
        <w:t>Pr</w:t>
      </w:r>
      <w:r w:rsidRPr="00A108DB">
        <w:t xml:space="preserve">oject </w:t>
      </w:r>
      <w:r w:rsidR="00142FC7" w:rsidRPr="00CF6918">
        <w:t>C</w:t>
      </w:r>
      <w:r w:rsidRPr="00E66B64">
        <w:t xml:space="preserve">onceptual </w:t>
      </w:r>
      <w:r w:rsidR="00142FC7" w:rsidRPr="005B0170">
        <w:t>D</w:t>
      </w:r>
      <w:r w:rsidRPr="005B0170">
        <w:t>esign</w:t>
      </w:r>
    </w:p>
    <w:p w14:paraId="576233E1" w14:textId="4FEFBC6E" w:rsidR="002B633F" w:rsidRDefault="002B633F" w:rsidP="00B4771B">
      <w:pPr>
        <w:pStyle w:val="DFRParagraph"/>
      </w:pPr>
      <w:r w:rsidRPr="00A00C87">
        <w:t>High-quality special agricultural products</w:t>
      </w:r>
      <w:r>
        <w:t xml:space="preserve"> and other </w:t>
      </w:r>
      <w:r w:rsidRPr="00A00C87">
        <w:t>raw materials</w:t>
      </w:r>
      <w:r>
        <w:rPr>
          <w:rFonts w:hint="eastAsia"/>
        </w:rPr>
        <w:t>,</w:t>
      </w:r>
      <w:r>
        <w:t xml:space="preserve"> </w:t>
      </w:r>
      <w:r>
        <w:rPr>
          <w:rFonts w:hint="eastAsia"/>
        </w:rPr>
        <w:t xml:space="preserve">if </w:t>
      </w:r>
      <w:r>
        <w:t>stored in the appropriate storage environment for a longer time</w:t>
      </w:r>
      <w:r w:rsidR="00142FC7">
        <w:t>, then</w:t>
      </w:r>
      <w:r>
        <w:rPr>
          <w:rFonts w:hint="eastAsia"/>
        </w:rPr>
        <w:t xml:space="preserve"> their</w:t>
      </w:r>
      <w:r w:rsidR="00142FC7">
        <w:t xml:space="preserve"> higher</w:t>
      </w:r>
      <w:r>
        <w:t xml:space="preserve"> quality and other </w:t>
      </w:r>
      <w:r w:rsidR="00142FC7">
        <w:t>value add attributes from the warehouse operations</w:t>
      </w:r>
      <w:r>
        <w:t xml:space="preserve"> </w:t>
      </w:r>
      <w:r>
        <w:rPr>
          <w:rFonts w:hint="eastAsia"/>
        </w:rPr>
        <w:t xml:space="preserve">will </w:t>
      </w:r>
      <w:r w:rsidR="006A2315">
        <w:t>increase in value.</w:t>
      </w:r>
      <w:r>
        <w:t xml:space="preserve"> </w:t>
      </w:r>
      <w:r w:rsidR="006A2315">
        <w:t>Hence, these more valuable commodities will</w:t>
      </w:r>
      <w:r>
        <w:t xml:space="preserve"> </w:t>
      </w:r>
      <w:r>
        <w:rPr>
          <w:rFonts w:hint="eastAsia"/>
        </w:rPr>
        <w:t xml:space="preserve">be </w:t>
      </w:r>
      <w:r>
        <w:t xml:space="preserve">suitable for financial operations and the establishment of this </w:t>
      </w:r>
      <w:r>
        <w:rPr>
          <w:rFonts w:hint="eastAsia"/>
        </w:rPr>
        <w:t xml:space="preserve">warehouse financial </w:t>
      </w:r>
      <w:r>
        <w:t>platfor</w:t>
      </w:r>
      <w:r w:rsidR="006A2315">
        <w:t xml:space="preserve">m.  </w:t>
      </w:r>
      <w:r>
        <w:t xml:space="preserve"> </w:t>
      </w:r>
      <w:r w:rsidR="006A2315">
        <w:t>Moreover, such an operation</w:t>
      </w:r>
      <w:r>
        <w:rPr>
          <w:rFonts w:hint="eastAsia"/>
        </w:rPr>
        <w:t xml:space="preserve"> will attract </w:t>
      </w:r>
      <w:r>
        <w:t xml:space="preserve">a large amount of </w:t>
      </w:r>
      <w:r>
        <w:rPr>
          <w:rFonts w:hint="eastAsia"/>
        </w:rPr>
        <w:t xml:space="preserve">domestic </w:t>
      </w:r>
      <w:r>
        <w:t xml:space="preserve">funds to benefit the long-term development of </w:t>
      </w:r>
      <w:proofErr w:type="spellStart"/>
      <w:r>
        <w:t>Chongz</w:t>
      </w:r>
      <w:r>
        <w:rPr>
          <w:rFonts w:hint="eastAsia"/>
        </w:rPr>
        <w:t>u</w:t>
      </w:r>
      <w:r>
        <w:t>o</w:t>
      </w:r>
      <w:proofErr w:type="spellEnd"/>
      <w:r>
        <w:t xml:space="preserve"> </w:t>
      </w:r>
      <w:r>
        <w:rPr>
          <w:rFonts w:hint="eastAsia"/>
        </w:rPr>
        <w:t xml:space="preserve">cross-border </w:t>
      </w:r>
      <w:r>
        <w:t>agricultural product industry chain,</w:t>
      </w:r>
      <w:r w:rsidR="006A2315">
        <w:t xml:space="preserve"> the</w:t>
      </w:r>
      <w:r>
        <w:t xml:space="preserve"> local economy and </w:t>
      </w:r>
      <w:r w:rsidR="006A2315">
        <w:t>increase enterprise and individual incomes</w:t>
      </w:r>
      <w:r>
        <w:rPr>
          <w:rFonts w:hint="eastAsia"/>
        </w:rPr>
        <w:t xml:space="preserve">. The following </w:t>
      </w:r>
      <w:r>
        <w:t>conceptual</w:t>
      </w:r>
      <w:r>
        <w:rPr>
          <w:rFonts w:hint="eastAsia"/>
        </w:rPr>
        <w:t xml:space="preserve"> design </w:t>
      </w:r>
      <w:r w:rsidR="006A2315">
        <w:t>is suggested</w:t>
      </w:r>
      <w:r>
        <w:rPr>
          <w:rFonts w:hint="eastAsia"/>
        </w:rPr>
        <w:t xml:space="preserve">: </w:t>
      </w:r>
    </w:p>
    <w:p w14:paraId="6D6D31AD" w14:textId="4685C1FC" w:rsidR="002B633F" w:rsidRDefault="002B633F" w:rsidP="00A108DB">
      <w:pPr>
        <w:pStyle w:val="DFRParagraph"/>
      </w:pPr>
      <w:r w:rsidRPr="00A00C87">
        <w:rPr>
          <w:b/>
          <w:bCs/>
          <w:i/>
          <w:iCs/>
        </w:rPr>
        <w:t>Sound storage environment</w:t>
      </w:r>
      <w:r w:rsidRPr="00A00C87">
        <w:rPr>
          <w:b/>
          <w:bCs/>
        </w:rPr>
        <w:t>:</w:t>
      </w:r>
      <w:r>
        <w:t xml:space="preserve"> This </w:t>
      </w:r>
      <w:r>
        <w:rPr>
          <w:rFonts w:hint="eastAsia"/>
        </w:rPr>
        <w:t>sub</w:t>
      </w:r>
      <w:r>
        <w:t>project</w:t>
      </w:r>
      <w:r w:rsidR="006A2315">
        <w:t xml:space="preserve"> plans</w:t>
      </w:r>
      <w:r>
        <w:t xml:space="preserve"> to build</w:t>
      </w:r>
      <w:r w:rsidR="006A2315">
        <w:t xml:space="preserve"> a</w:t>
      </w:r>
      <w:r>
        <w:t xml:space="preserve"> bonded warehouse and </w:t>
      </w:r>
      <w:r w:rsidRPr="00A00C87">
        <w:t>cold storage intelligent storage facilities</w:t>
      </w:r>
      <w:r>
        <w:t xml:space="preserve"> to carry out </w:t>
      </w:r>
      <w:proofErr w:type="spellStart"/>
      <w:r>
        <w:t>Chongz</w:t>
      </w:r>
      <w:r>
        <w:rPr>
          <w:rFonts w:hint="eastAsia"/>
        </w:rPr>
        <w:t>u</w:t>
      </w:r>
      <w:r>
        <w:t>o</w:t>
      </w:r>
      <w:proofErr w:type="spellEnd"/>
      <w:r>
        <w:t xml:space="preserve"> City special agricultural products </w:t>
      </w:r>
      <w:r>
        <w:rPr>
          <w:rFonts w:hint="eastAsia"/>
        </w:rPr>
        <w:t xml:space="preserve">and commodities </w:t>
      </w:r>
      <w:r w:rsidR="006A2315">
        <w:t>distribution.  The</w:t>
      </w:r>
      <w:r>
        <w:t xml:space="preserve"> pilot</w:t>
      </w:r>
      <w:r w:rsidR="006A2315">
        <w:t xml:space="preserve"> will</w:t>
      </w:r>
      <w:r>
        <w:t xml:space="preserve"> select special agricultural products </w:t>
      </w:r>
      <w:r>
        <w:rPr>
          <w:rFonts w:hint="eastAsia"/>
        </w:rPr>
        <w:t>with</w:t>
      </w:r>
      <w:r w:rsidR="006A2315">
        <w:t xml:space="preserve">in </w:t>
      </w:r>
      <w:r w:rsidR="006A2315" w:rsidRPr="006A2315">
        <w:t>a</w:t>
      </w:r>
      <w:r w:rsidRPr="00A00C87">
        <w:t xml:space="preserve"> closed storage area of about 1-30,000 </w:t>
      </w:r>
      <w:r w:rsidR="00575E3E">
        <w:t>m</w:t>
      </w:r>
      <w:r w:rsidR="00575E3E" w:rsidRPr="00A00C87">
        <w:rPr>
          <w:vertAlign w:val="superscript"/>
        </w:rPr>
        <w:t>2</w:t>
      </w:r>
      <w:r w:rsidRPr="00A00C87">
        <w:t>.</w:t>
      </w:r>
      <w:r>
        <w:t xml:space="preserve"> </w:t>
      </w:r>
      <w:r w:rsidR="006A2315">
        <w:t>The subproject will need proven</w:t>
      </w:r>
      <w:r w:rsidRPr="006A2315">
        <w:t xml:space="preserve"> </w:t>
      </w:r>
      <w:r w:rsidRPr="00A00C87">
        <w:t xml:space="preserve">smart </w:t>
      </w:r>
      <w:r w:rsidR="006A2315">
        <w:t>warehouse technologies with</w:t>
      </w:r>
      <w:r>
        <w:t xml:space="preserve"> </w:t>
      </w:r>
      <w:r w:rsidR="006A2315">
        <w:t>trained</w:t>
      </w:r>
      <w:r>
        <w:t xml:space="preserve"> management</w:t>
      </w:r>
      <w:r w:rsidR="006A2315">
        <w:t xml:space="preserve"> that</w:t>
      </w:r>
      <w:r>
        <w:rPr>
          <w:rFonts w:hint="eastAsia"/>
        </w:rPr>
        <w:t xml:space="preserve"> can</w:t>
      </w:r>
      <w:r>
        <w:t xml:space="preserve"> </w:t>
      </w:r>
      <w:r w:rsidR="00264A52">
        <w:t>automate</w:t>
      </w:r>
      <w:r>
        <w:t xml:space="preserve"> </w:t>
      </w:r>
      <w:r w:rsidR="00264A52">
        <w:t>processes with</w:t>
      </w:r>
      <w:r>
        <w:rPr>
          <w:rFonts w:hint="eastAsia"/>
        </w:rPr>
        <w:t xml:space="preserve"> </w:t>
      </w:r>
      <w:r w:rsidR="00264A52">
        <w:t xml:space="preserve">innovative technologies such </w:t>
      </w:r>
      <w:r w:rsidR="00264A52" w:rsidRPr="00264A52">
        <w:t xml:space="preserve">as </w:t>
      </w:r>
      <w:r w:rsidRPr="00A00C87">
        <w:t>RFID</w:t>
      </w:r>
      <w:r w:rsidR="00264A52">
        <w:t xml:space="preserve"> tags</w:t>
      </w:r>
      <w:r>
        <w:rPr>
          <w:rFonts w:hint="eastAsia"/>
        </w:rPr>
        <w:t xml:space="preserve"> on </w:t>
      </w:r>
      <w:r>
        <w:t>the special</w:t>
      </w:r>
      <w:r w:rsidR="00264A52">
        <w:t xml:space="preserve"> agriculture products</w:t>
      </w:r>
      <w:r>
        <w:rPr>
          <w:rFonts w:hint="eastAsia"/>
        </w:rPr>
        <w:t xml:space="preserve"> </w:t>
      </w:r>
      <w:r>
        <w:t>stor</w:t>
      </w:r>
      <w:r>
        <w:rPr>
          <w:rFonts w:hint="eastAsia"/>
        </w:rPr>
        <w:t>ed in</w:t>
      </w:r>
      <w:r>
        <w:t xml:space="preserve"> each box </w:t>
      </w:r>
      <w:r w:rsidR="00264A52">
        <w:t>and/</w:t>
      </w:r>
      <w:r>
        <w:t>or</w:t>
      </w:r>
      <w:r w:rsidR="00264A52">
        <w:t xml:space="preserve"> on</w:t>
      </w:r>
      <w:r>
        <w:t xml:space="preserve"> </w:t>
      </w:r>
      <w:r>
        <w:rPr>
          <w:rFonts w:hint="eastAsia"/>
        </w:rPr>
        <w:t>pallet</w:t>
      </w:r>
      <w:r w:rsidR="00264A52">
        <w:t>s.  These new technologies will enhance labor productivity and reduce costs from</w:t>
      </w:r>
      <w:r>
        <w:t xml:space="preserve"> </w:t>
      </w:r>
      <w:r w:rsidR="00264A52">
        <w:t xml:space="preserve">growers’ fields to </w:t>
      </w:r>
      <w:r>
        <w:t>consumer</w:t>
      </w:r>
      <w:r w:rsidR="00264A52">
        <w:t>s</w:t>
      </w:r>
      <w:r>
        <w:t xml:space="preserve"> </w:t>
      </w:r>
      <w:r>
        <w:rPr>
          <w:rFonts w:hint="eastAsia"/>
        </w:rPr>
        <w:t xml:space="preserve">with </w:t>
      </w:r>
      <w:r w:rsidR="00264A52">
        <w:t>all</w:t>
      </w:r>
      <w:r>
        <w:t xml:space="preserve"> information</w:t>
      </w:r>
      <w:r w:rsidR="00264A52">
        <w:t xml:space="preserve"> captured in the data available to all users along the agriculture value chain</w:t>
      </w:r>
      <w:r>
        <w:rPr>
          <w:rFonts w:hint="eastAsia"/>
        </w:rPr>
        <w:t>. This subproject can p</w:t>
      </w:r>
      <w:r>
        <w:t>rovide a standard storage demonstration model for special agricultural product</w:t>
      </w:r>
      <w:r w:rsidR="00264A52">
        <w:t>s</w:t>
      </w:r>
      <w:r>
        <w:t>.</w:t>
      </w:r>
    </w:p>
    <w:p w14:paraId="1117AC1E" w14:textId="322662B9" w:rsidR="002B633F" w:rsidRDefault="002B633F" w:rsidP="00CF6918">
      <w:pPr>
        <w:pStyle w:val="DFRParagraph"/>
      </w:pPr>
      <w:r w:rsidRPr="00A00C87">
        <w:rPr>
          <w:b/>
          <w:bCs/>
          <w:i/>
          <w:iCs/>
        </w:rPr>
        <w:t>Quality service team</w:t>
      </w:r>
      <w:r w:rsidRPr="00A00C87">
        <w:rPr>
          <w:b/>
          <w:bCs/>
        </w:rPr>
        <w:t>:</w:t>
      </w:r>
      <w:r>
        <w:t xml:space="preserve"> </w:t>
      </w:r>
      <w:r w:rsidR="0035052F">
        <w:t>The s</w:t>
      </w:r>
      <w:r w:rsidR="00264A52">
        <w:t xml:space="preserve">upply </w:t>
      </w:r>
      <w:r w:rsidR="0035052F">
        <w:t>c</w:t>
      </w:r>
      <w:r w:rsidR="00264A52">
        <w:t xml:space="preserve">hain </w:t>
      </w:r>
      <w:r w:rsidR="0035052F">
        <w:t>f</w:t>
      </w:r>
      <w:r w:rsidR="00264A52">
        <w:t>inance</w:t>
      </w:r>
      <w:r w:rsidR="0035052F">
        <w:t xml:space="preserve"> component</w:t>
      </w:r>
      <w:r>
        <w:rPr>
          <w:rFonts w:hint="eastAsia"/>
        </w:rPr>
        <w:t xml:space="preserve"> shall s</w:t>
      </w:r>
      <w:r>
        <w:t>elect</w:t>
      </w:r>
      <w:r w:rsidR="0035052F">
        <w:t xml:space="preserve"> a</w:t>
      </w:r>
      <w:r>
        <w:t xml:space="preserve"> professional team</w:t>
      </w:r>
      <w:r>
        <w:rPr>
          <w:rFonts w:hint="eastAsia"/>
        </w:rPr>
        <w:t xml:space="preserve"> from</w:t>
      </w:r>
      <w:r>
        <w:t xml:space="preserve"> th</w:t>
      </w:r>
      <w:r w:rsidR="0035052F">
        <w:t>e</w:t>
      </w:r>
      <w:r>
        <w:t xml:space="preserve"> mature manufacturing plants </w:t>
      </w:r>
      <w:r>
        <w:rPr>
          <w:rFonts w:hint="eastAsia"/>
        </w:rPr>
        <w:t xml:space="preserve">and enterprises with </w:t>
      </w:r>
      <w:r>
        <w:t>performance</w:t>
      </w:r>
      <w:r>
        <w:rPr>
          <w:rFonts w:hint="eastAsia"/>
        </w:rPr>
        <w:t>s</w:t>
      </w:r>
      <w:r>
        <w:t xml:space="preserve"> </w:t>
      </w:r>
      <w:r>
        <w:rPr>
          <w:rFonts w:hint="eastAsia"/>
        </w:rPr>
        <w:t xml:space="preserve">and </w:t>
      </w:r>
      <w:r>
        <w:t>experience</w:t>
      </w:r>
      <w:r>
        <w:rPr>
          <w:rFonts w:hint="eastAsia"/>
        </w:rPr>
        <w:t xml:space="preserve">s </w:t>
      </w:r>
      <w:r w:rsidR="0035052F">
        <w:t>from</w:t>
      </w:r>
      <w:r>
        <w:t xml:space="preserve"> excellent agricultural products, </w:t>
      </w:r>
      <w:proofErr w:type="gramStart"/>
      <w:r>
        <w:t>warehousing</w:t>
      </w:r>
      <w:proofErr w:type="gramEnd"/>
      <w:r>
        <w:t xml:space="preserve"> and</w:t>
      </w:r>
      <w:r w:rsidR="0035052F">
        <w:t xml:space="preserve"> the</w:t>
      </w:r>
      <w:r>
        <w:t xml:space="preserve"> </w:t>
      </w:r>
      <w:r>
        <w:rPr>
          <w:rFonts w:hint="eastAsia"/>
        </w:rPr>
        <w:t>i</w:t>
      </w:r>
      <w:r>
        <w:t xml:space="preserve">nternet. </w:t>
      </w:r>
      <w:r w:rsidR="0035052F">
        <w:t>As such, there can be b</w:t>
      </w:r>
      <w:r>
        <w:t xml:space="preserve">etter use of the </w:t>
      </w:r>
      <w:r w:rsidR="0035052F">
        <w:t>proposed information technology</w:t>
      </w:r>
      <w:r>
        <w:t xml:space="preserve"> model, actively integrate into the </w:t>
      </w:r>
      <w:r w:rsidR="0035052F">
        <w:t>commerce of the region</w:t>
      </w:r>
      <w:r>
        <w:t xml:space="preserve">, </w:t>
      </w:r>
      <w:r w:rsidR="0035052F">
        <w:t xml:space="preserve">provide an opportunity to </w:t>
      </w:r>
      <w:r>
        <w:t xml:space="preserve">reconstruct the business model, make full use of the </w:t>
      </w:r>
      <w:r w:rsidRPr="00A00C87">
        <w:t>mobile Internet's efficient linkage</w:t>
      </w:r>
      <w:r w:rsidR="0035052F">
        <w:t xml:space="preserve">s and </w:t>
      </w:r>
      <w:r>
        <w:t xml:space="preserve">provide the entire </w:t>
      </w:r>
      <w:r w:rsidR="0035052F">
        <w:t>agriculture value chain</w:t>
      </w:r>
      <w:r>
        <w:t xml:space="preserve"> with long-term strong online and offline professional operation and support.</w:t>
      </w:r>
    </w:p>
    <w:p w14:paraId="7A0406E0" w14:textId="4FFE9D81" w:rsidR="003034D3" w:rsidRDefault="002B633F">
      <w:pPr>
        <w:pStyle w:val="DFRParagraph"/>
      </w:pPr>
      <w:r w:rsidRPr="00A00C87">
        <w:rPr>
          <w:b/>
          <w:bCs/>
          <w:i/>
          <w:iCs/>
        </w:rPr>
        <w:t>Local financial institutions</w:t>
      </w:r>
      <w:r w:rsidRPr="00A00C87">
        <w:rPr>
          <w:b/>
          <w:bCs/>
        </w:rPr>
        <w:t>:</w:t>
      </w:r>
      <w:r>
        <w:rPr>
          <w:rFonts w:hint="eastAsia"/>
        </w:rPr>
        <w:t xml:space="preserve"> </w:t>
      </w:r>
      <w:r w:rsidR="0035052F">
        <w:t xml:space="preserve">The </w:t>
      </w:r>
      <w:proofErr w:type="spellStart"/>
      <w:r>
        <w:rPr>
          <w:rFonts w:hint="eastAsia"/>
        </w:rPr>
        <w:t>Chongzuo</w:t>
      </w:r>
      <w:proofErr w:type="spellEnd"/>
      <w:r>
        <w:rPr>
          <w:rFonts w:hint="eastAsia"/>
        </w:rPr>
        <w:t xml:space="preserve"> </w:t>
      </w:r>
      <w:r>
        <w:t>agricultural development banks</w:t>
      </w:r>
      <w:r>
        <w:rPr>
          <w:rFonts w:hint="eastAsia"/>
        </w:rPr>
        <w:t xml:space="preserve"> and r</w:t>
      </w:r>
      <w:r w:rsidRPr="002E676C">
        <w:t>ural credit union financial institutions</w:t>
      </w:r>
      <w:r>
        <w:rPr>
          <w:rFonts w:hint="eastAsia"/>
        </w:rPr>
        <w:t xml:space="preserve"> </w:t>
      </w:r>
      <w:proofErr w:type="gramStart"/>
      <w:r>
        <w:rPr>
          <w:rFonts w:hint="eastAsia"/>
        </w:rPr>
        <w:t>are able to</w:t>
      </w:r>
      <w:proofErr w:type="gramEnd"/>
      <w:r w:rsidRPr="002E676C">
        <w:t xml:space="preserve"> provide credit for the</w:t>
      </w:r>
      <w:r>
        <w:rPr>
          <w:rFonts w:hint="eastAsia"/>
        </w:rPr>
        <w:t xml:space="preserve"> pilot</w:t>
      </w:r>
      <w:r w:rsidRPr="002E676C">
        <w:t xml:space="preserve"> project</w:t>
      </w:r>
      <w:r w:rsidR="003034D3">
        <w:t xml:space="preserve"> of $7</w:t>
      </w:r>
      <w:r w:rsidR="00575E3E">
        <w:t>.</w:t>
      </w:r>
      <w:r w:rsidR="003034D3">
        <w:t>46</w:t>
      </w:r>
      <w:r w:rsidR="00575E3E" w:rsidDel="00575E3E">
        <w:t xml:space="preserve"> </w:t>
      </w:r>
      <w:r w:rsidR="003034D3">
        <w:t>-$29</w:t>
      </w:r>
      <w:r w:rsidR="00575E3E">
        <w:t>.</w:t>
      </w:r>
      <w:r w:rsidR="003034D3">
        <w:t>85</w:t>
      </w:r>
      <w:r w:rsidR="00575E3E">
        <w:t xml:space="preserve"> million</w:t>
      </w:r>
      <w:r w:rsidRPr="002E676C">
        <w:t xml:space="preserve"> </w:t>
      </w:r>
      <w:r w:rsidR="0035052F">
        <w:t>(</w:t>
      </w:r>
      <w:r>
        <w:rPr>
          <w:rFonts w:hint="eastAsia"/>
        </w:rPr>
        <w:t>50-</w:t>
      </w:r>
      <w:r>
        <w:t xml:space="preserve">200 million </w:t>
      </w:r>
      <w:r w:rsidR="0035052F">
        <w:t>CNY)</w:t>
      </w:r>
      <w:r>
        <w:rPr>
          <w:rFonts w:hint="eastAsia"/>
        </w:rPr>
        <w:t xml:space="preserve"> </w:t>
      </w:r>
      <w:r w:rsidRPr="002E676C">
        <w:t xml:space="preserve">while protecting the </w:t>
      </w:r>
      <w:r>
        <w:rPr>
          <w:rFonts w:hint="eastAsia"/>
        </w:rPr>
        <w:t>pilot</w:t>
      </w:r>
      <w:r w:rsidRPr="002E676C">
        <w:t xml:space="preserve"> project's</w:t>
      </w:r>
      <w:r w:rsidR="0035052F">
        <w:t xml:space="preserve"> entire</w:t>
      </w:r>
      <w:r w:rsidRPr="002E676C">
        <w:t xml:space="preserve"> financial flows, </w:t>
      </w:r>
      <w:r>
        <w:rPr>
          <w:rFonts w:hint="eastAsia"/>
        </w:rPr>
        <w:t xml:space="preserve">with assistance </w:t>
      </w:r>
      <w:r w:rsidR="0035052F">
        <w:t>from</w:t>
      </w:r>
      <w:r>
        <w:rPr>
          <w:rFonts w:hint="eastAsia"/>
        </w:rPr>
        <w:t xml:space="preserve"> </w:t>
      </w:r>
      <w:r w:rsidRPr="002E676C">
        <w:t>the</w:t>
      </w:r>
      <w:r>
        <w:rPr>
          <w:rFonts w:hint="eastAsia"/>
        </w:rPr>
        <w:t>ir</w:t>
      </w:r>
      <w:r w:rsidRPr="002E676C">
        <w:t xml:space="preserve"> </w:t>
      </w:r>
      <w:r>
        <w:rPr>
          <w:rFonts w:hint="eastAsia"/>
        </w:rPr>
        <w:t>SCF</w:t>
      </w:r>
      <w:r w:rsidRPr="002E676C">
        <w:t xml:space="preserve"> banking professional </w:t>
      </w:r>
      <w:r>
        <w:rPr>
          <w:rFonts w:hint="eastAsia"/>
        </w:rPr>
        <w:t xml:space="preserve">team, IT </w:t>
      </w:r>
      <w:r w:rsidRPr="002E676C">
        <w:t>system and e-commerce platform interface</w:t>
      </w:r>
      <w:r w:rsidR="0035052F">
        <w:t>s.</w:t>
      </w:r>
    </w:p>
    <w:p w14:paraId="531E43E1" w14:textId="79556BF3" w:rsidR="002B633F" w:rsidRDefault="003034D3">
      <w:pPr>
        <w:pStyle w:val="DFRParagraph"/>
      </w:pPr>
      <w:r w:rsidRPr="00A00C87">
        <w:rPr>
          <w:b/>
          <w:bCs/>
          <w:i/>
          <w:iCs/>
        </w:rPr>
        <w:t>The s</w:t>
      </w:r>
      <w:r w:rsidR="002B633F" w:rsidRPr="00A00C87">
        <w:rPr>
          <w:b/>
          <w:bCs/>
          <w:i/>
          <w:iCs/>
        </w:rPr>
        <w:t>upply chain financial IT system</w:t>
      </w:r>
      <w:r w:rsidR="002B633F">
        <w:t xml:space="preserve"> adopts the concept of comprehensive risk</w:t>
      </w:r>
      <w:r>
        <w:t>-</w:t>
      </w:r>
      <w:r w:rsidR="002B633F">
        <w:t xml:space="preserve">control and provides support for the </w:t>
      </w:r>
      <w:r w:rsidR="002B633F">
        <w:rPr>
          <w:rFonts w:hint="eastAsia"/>
        </w:rPr>
        <w:t>borrower</w:t>
      </w:r>
      <w:r w:rsidR="002B633F">
        <w:t>’</w:t>
      </w:r>
      <w:r w:rsidR="002B633F">
        <w:rPr>
          <w:rFonts w:hint="eastAsia"/>
        </w:rPr>
        <w:t xml:space="preserve">s </w:t>
      </w:r>
      <w:r w:rsidR="002B633F">
        <w:t>screening</w:t>
      </w:r>
      <w:r w:rsidR="002B633F">
        <w:rPr>
          <w:rFonts w:hint="eastAsia"/>
        </w:rPr>
        <w:t xml:space="preserve">s and </w:t>
      </w:r>
      <w:r w:rsidR="002B633F">
        <w:t xml:space="preserve">ratings through big data </w:t>
      </w:r>
      <w:r w:rsidR="002B633F">
        <w:lastRenderedPageBreak/>
        <w:t>collection</w:t>
      </w:r>
      <w:r w:rsidR="002B633F">
        <w:rPr>
          <w:rFonts w:hint="eastAsia"/>
        </w:rPr>
        <w:t xml:space="preserve"> and analysis. </w:t>
      </w:r>
      <w:r>
        <w:t>As such, have</w:t>
      </w:r>
      <w:r w:rsidR="002B633F">
        <w:t xml:space="preserve"> big data analysis and decision-making for enterprises from multiple dimensions such as industry, core enterprises and trade quality, and automatically</w:t>
      </w:r>
      <w:r w:rsidR="002B633F">
        <w:rPr>
          <w:rFonts w:hint="eastAsia"/>
        </w:rPr>
        <w:t xml:space="preserve"> </w:t>
      </w:r>
      <w:r w:rsidR="002B633F">
        <w:t>rate</w:t>
      </w:r>
      <w:r w:rsidR="002B633F">
        <w:rPr>
          <w:rFonts w:hint="eastAsia"/>
        </w:rPr>
        <w:t xml:space="preserve"> the borrowers</w:t>
      </w:r>
      <w:r>
        <w:t>.</w:t>
      </w:r>
      <w:r w:rsidR="002B633F">
        <w:t xml:space="preserve"> </w:t>
      </w:r>
      <w:r>
        <w:t>As a result, provide</w:t>
      </w:r>
      <w:r w:rsidR="002B633F">
        <w:t xml:space="preserve"> credit review before</w:t>
      </w:r>
      <w:r w:rsidR="002B633F">
        <w:rPr>
          <w:rFonts w:hint="eastAsia"/>
        </w:rPr>
        <w:t xml:space="preserve"> lendin</w:t>
      </w:r>
      <w:r>
        <w:t xml:space="preserve">g for </w:t>
      </w:r>
      <w:r w:rsidR="002B633F">
        <w:rPr>
          <w:rFonts w:hint="eastAsia"/>
        </w:rPr>
        <w:t>r</w:t>
      </w:r>
      <w:r w:rsidR="002B633F">
        <w:t>isk identification</w:t>
      </w:r>
      <w:r w:rsidR="002B633F">
        <w:rPr>
          <w:rFonts w:hint="eastAsia"/>
        </w:rPr>
        <w:t xml:space="preserve"> and</w:t>
      </w:r>
      <w:r w:rsidR="002B633F">
        <w:t xml:space="preserve"> assessment</w:t>
      </w:r>
      <w:r w:rsidR="002B633F" w:rsidRPr="00044279">
        <w:t xml:space="preserve"> </w:t>
      </w:r>
      <w:r w:rsidR="002B633F">
        <w:rPr>
          <w:rFonts w:hint="eastAsia"/>
        </w:rPr>
        <w:t xml:space="preserve">and </w:t>
      </w:r>
      <w:r w:rsidR="002B633F">
        <w:t xml:space="preserve">capital flow control </w:t>
      </w:r>
      <w:r w:rsidR="002B633F">
        <w:rPr>
          <w:rFonts w:hint="eastAsia"/>
        </w:rPr>
        <w:t>during lending</w:t>
      </w:r>
      <w:r w:rsidR="002B633F">
        <w:t>, automatic</w:t>
      </w:r>
      <w:r w:rsidR="002B633F">
        <w:rPr>
          <w:rFonts w:hint="eastAsia"/>
        </w:rPr>
        <w:t>ally</w:t>
      </w:r>
      <w:r w:rsidR="002B633F">
        <w:t xml:space="preserve"> grad</w:t>
      </w:r>
      <w:r w:rsidR="002B633F">
        <w:rPr>
          <w:rFonts w:hint="eastAsia"/>
        </w:rPr>
        <w:t>ing,</w:t>
      </w:r>
      <w:r w:rsidR="002B633F">
        <w:t xml:space="preserve"> </w:t>
      </w:r>
      <w:r w:rsidR="002B633F">
        <w:rPr>
          <w:rFonts w:hint="eastAsia"/>
        </w:rPr>
        <w:t xml:space="preserve">and </w:t>
      </w:r>
      <w:r w:rsidR="002B633F">
        <w:t>earl</w:t>
      </w:r>
      <w:r w:rsidR="002B633F">
        <w:rPr>
          <w:rFonts w:hint="eastAsia"/>
        </w:rPr>
        <w:t>ier</w:t>
      </w:r>
      <w:r w:rsidR="002B633F">
        <w:t xml:space="preserve"> </w:t>
      </w:r>
      <w:proofErr w:type="gramStart"/>
      <w:r w:rsidR="002B633F">
        <w:t>warning</w:t>
      </w:r>
      <w:proofErr w:type="gramEnd"/>
      <w:r w:rsidR="002B633F">
        <w:t xml:space="preserve"> and dynamic risk monitoring after </w:t>
      </w:r>
      <w:r w:rsidR="002B633F">
        <w:rPr>
          <w:rFonts w:hint="eastAsia"/>
        </w:rPr>
        <w:t>lending</w:t>
      </w:r>
      <w:r>
        <w:t>.</w:t>
      </w:r>
      <w:r w:rsidR="002B633F">
        <w:rPr>
          <w:rFonts w:hint="eastAsia"/>
        </w:rPr>
        <w:t xml:space="preserve"> </w:t>
      </w:r>
      <w:r w:rsidR="002B633F">
        <w:t xml:space="preserve"> At the same </w:t>
      </w:r>
      <w:r w:rsidR="002B633F" w:rsidRPr="003034D3">
        <w:t>time</w:t>
      </w:r>
      <w:r w:rsidR="002B633F" w:rsidRPr="00A00C87">
        <w:t>,</w:t>
      </w:r>
      <w:r>
        <w:t xml:space="preserve"> the supply chain finance</w:t>
      </w:r>
      <w:r w:rsidR="002B633F" w:rsidRPr="00A00C87">
        <w:t xml:space="preserve"> </w:t>
      </w:r>
      <w:r>
        <w:t>s</w:t>
      </w:r>
      <w:r w:rsidR="002B633F" w:rsidRPr="00A00C87">
        <w:t>ystem can apply</w:t>
      </w:r>
      <w:r>
        <w:t xml:space="preserve"> the</w:t>
      </w:r>
      <w:r w:rsidR="002B633F" w:rsidRPr="00A00C87">
        <w:t xml:space="preserve"> most updated technologies </w:t>
      </w:r>
      <w:r>
        <w:t>such as</w:t>
      </w:r>
      <w:r w:rsidR="002B633F" w:rsidRPr="00A00C87">
        <w:t xml:space="preserve"> block chain, </w:t>
      </w:r>
      <w:r>
        <w:t>software as a service (SaaS)</w:t>
      </w:r>
      <w:r w:rsidR="002B633F" w:rsidRPr="00A00C87">
        <w:t>, financial service open platform, micro-service and so on.</w:t>
      </w:r>
      <w:r w:rsidR="002B633F" w:rsidRPr="003034D3">
        <w:t xml:space="preserve"> </w:t>
      </w:r>
    </w:p>
    <w:p w14:paraId="4B1EF9CF" w14:textId="52DB72FD" w:rsidR="002B633F" w:rsidRPr="00B4771B" w:rsidRDefault="0020521B" w:rsidP="00A00C87">
      <w:pPr>
        <w:pStyle w:val="Heading3"/>
      </w:pPr>
      <w:r w:rsidRPr="00B4771B">
        <w:t>Warehouse Receipt System</w:t>
      </w:r>
      <w:r>
        <w:t xml:space="preserve"> (WRS)</w:t>
      </w:r>
    </w:p>
    <w:p w14:paraId="7AA23699" w14:textId="773E4F20" w:rsidR="0020521B" w:rsidRDefault="002B633F" w:rsidP="00B4771B">
      <w:pPr>
        <w:pStyle w:val="DFRParagraph"/>
      </w:pPr>
      <w:r>
        <w:t xml:space="preserve">The </w:t>
      </w:r>
      <w:r w:rsidRPr="00A00C87">
        <w:t>pilot project</w:t>
      </w:r>
      <w:r w:rsidR="0020521B">
        <w:t>,</w:t>
      </w:r>
      <w:r w:rsidRPr="00A00C87">
        <w:t xml:space="preserve"> with help </w:t>
      </w:r>
      <w:r w:rsidR="00575E3E">
        <w:t>from</w:t>
      </w:r>
      <w:r w:rsidRPr="00A00C87">
        <w:t xml:space="preserve"> ADB’s loan, provide</w:t>
      </w:r>
      <w:r w:rsidR="0020521B">
        <w:t>s</w:t>
      </w:r>
      <w:r w:rsidRPr="00A00C87">
        <w:t xml:space="preserve"> the hardware and software</w:t>
      </w:r>
      <w:r>
        <w:t xml:space="preserve"> facilities and </w:t>
      </w:r>
      <w:r>
        <w:rPr>
          <w:rFonts w:hint="eastAsia"/>
        </w:rPr>
        <w:t>even domestic</w:t>
      </w:r>
      <w:r>
        <w:t xml:space="preserve"> working capital </w:t>
      </w:r>
      <w:r>
        <w:rPr>
          <w:rFonts w:hint="eastAsia"/>
        </w:rPr>
        <w:t>for WR</w:t>
      </w:r>
      <w:r w:rsidR="0020521B">
        <w:t>S</w:t>
      </w:r>
      <w:r>
        <w:t xml:space="preserve"> in the context of cross-border real trade in the agricultural industry chain</w:t>
      </w:r>
      <w:r>
        <w:rPr>
          <w:rFonts w:hint="eastAsia"/>
        </w:rPr>
        <w:t>. The pilot SCF may, along full</w:t>
      </w:r>
      <w:r>
        <w:t xml:space="preserve"> </w:t>
      </w:r>
      <w:r>
        <w:rPr>
          <w:rFonts w:hint="eastAsia"/>
        </w:rPr>
        <w:t xml:space="preserve">closed </w:t>
      </w:r>
      <w:r>
        <w:t>and integrated</w:t>
      </w:r>
      <w:r>
        <w:rPr>
          <w:rFonts w:hint="eastAsia"/>
        </w:rPr>
        <w:t xml:space="preserve"> industry chain</w:t>
      </w:r>
      <w:r>
        <w:t>, includ</w:t>
      </w:r>
      <w:r>
        <w:rPr>
          <w:rFonts w:hint="eastAsia"/>
        </w:rPr>
        <w:t>e</w:t>
      </w:r>
      <w:r>
        <w:t xml:space="preserve"> </w:t>
      </w:r>
      <w:r>
        <w:rPr>
          <w:rFonts w:hint="eastAsia"/>
        </w:rPr>
        <w:t xml:space="preserve">domestic or </w:t>
      </w:r>
      <w:r>
        <w:t>overseas access</w:t>
      </w:r>
      <w:r>
        <w:rPr>
          <w:rFonts w:hint="eastAsia"/>
        </w:rPr>
        <w:t>ible production base</w:t>
      </w:r>
      <w:r w:rsidR="0020521B">
        <w:t>;</w:t>
      </w:r>
      <w:r>
        <w:t xml:space="preserve"> cross-border transport through train</w:t>
      </w:r>
      <w:r>
        <w:rPr>
          <w:rFonts w:hint="eastAsia"/>
        </w:rPr>
        <w:t xml:space="preserve"> or truck</w:t>
      </w:r>
      <w:r w:rsidR="0020521B">
        <w:t>;</w:t>
      </w:r>
      <w:r>
        <w:t xml:space="preserve"> </w:t>
      </w:r>
      <w:r>
        <w:rPr>
          <w:rFonts w:hint="eastAsia"/>
        </w:rPr>
        <w:t xml:space="preserve">region of </w:t>
      </w:r>
      <w:r>
        <w:t xml:space="preserve">origin </w:t>
      </w:r>
      <w:r w:rsidRPr="00A00C87">
        <w:t>traceability and customs clearance</w:t>
      </w:r>
      <w:r w:rsidR="0020521B">
        <w:t>;</w:t>
      </w:r>
      <w:r>
        <w:rPr>
          <w:rFonts w:hint="eastAsia"/>
        </w:rPr>
        <w:t xml:space="preserve"> </w:t>
      </w:r>
      <w:r>
        <w:t xml:space="preserve">cold storage </w:t>
      </w:r>
      <w:r>
        <w:rPr>
          <w:rFonts w:hint="eastAsia"/>
        </w:rPr>
        <w:t xml:space="preserve">warehouse </w:t>
      </w:r>
      <w:r>
        <w:t>access</w:t>
      </w:r>
      <w:r>
        <w:rPr>
          <w:rFonts w:hint="eastAsia"/>
        </w:rPr>
        <w:t xml:space="preserve"> and control</w:t>
      </w:r>
      <w:r w:rsidR="0020521B">
        <w:t>;</w:t>
      </w:r>
      <w:r w:rsidRPr="008A0E50">
        <w:t xml:space="preserve"> </w:t>
      </w:r>
      <w:r w:rsidR="0020521B">
        <w:t xml:space="preserve">and </w:t>
      </w:r>
      <w:r>
        <w:t xml:space="preserve">cold chain </w:t>
      </w:r>
      <w:r>
        <w:rPr>
          <w:rFonts w:hint="eastAsia"/>
        </w:rPr>
        <w:t>logistics multimod</w:t>
      </w:r>
      <w:r w:rsidR="0020521B">
        <w:t>al</w:t>
      </w:r>
      <w:r>
        <w:rPr>
          <w:rFonts w:hint="eastAsia"/>
        </w:rPr>
        <w:t xml:space="preserve"> </w:t>
      </w:r>
      <w:r>
        <w:t xml:space="preserve">transport to downstream destinations </w:t>
      </w:r>
      <w:r>
        <w:rPr>
          <w:rFonts w:hint="eastAsia"/>
        </w:rPr>
        <w:t>o</w:t>
      </w:r>
      <w:r w:rsidR="0020521B">
        <w:t>f</w:t>
      </w:r>
      <w:r>
        <w:rPr>
          <w:rFonts w:hint="eastAsia"/>
        </w:rPr>
        <w:t xml:space="preserve"> </w:t>
      </w:r>
      <w:r>
        <w:t>customer</w:t>
      </w:r>
      <w:r w:rsidR="0020521B">
        <w:t>s.</w:t>
      </w:r>
      <w:r>
        <w:rPr>
          <w:rFonts w:hint="eastAsia"/>
        </w:rPr>
        <w:t xml:space="preserve"> </w:t>
      </w:r>
    </w:p>
    <w:p w14:paraId="207D8FEF" w14:textId="1DA825E5" w:rsidR="002B633F" w:rsidRPr="0020521B" w:rsidRDefault="0020521B" w:rsidP="00B4771B">
      <w:pPr>
        <w:pStyle w:val="DFRParagraph"/>
      </w:pPr>
      <w:r>
        <w:t xml:space="preserve">Institutional arrangements will be necessary to the success of this subproject and pilot projects.  The public and private sector business and government officials will need to organize and meet on a regular basis with agendas at each meeting.  </w:t>
      </w:r>
      <w:r w:rsidR="002B633F">
        <w:rPr>
          <w:rFonts w:hint="eastAsia"/>
        </w:rPr>
        <w:t>By</w:t>
      </w:r>
      <w:r>
        <w:t xml:space="preserve"> a</w:t>
      </w:r>
      <w:r w:rsidR="002B633F">
        <w:rPr>
          <w:rFonts w:hint="eastAsia"/>
        </w:rPr>
        <w:t xml:space="preserve"> </w:t>
      </w:r>
      <w:r w:rsidR="002B633F">
        <w:t>transparent</w:t>
      </w:r>
      <w:r w:rsidR="002B633F">
        <w:rPr>
          <w:rFonts w:hint="eastAsia"/>
        </w:rPr>
        <w:t xml:space="preserve"> </w:t>
      </w:r>
      <w:r w:rsidR="002B633F">
        <w:t xml:space="preserve">membership </w:t>
      </w:r>
      <w:r w:rsidR="002B633F">
        <w:rPr>
          <w:rFonts w:hint="eastAsia"/>
        </w:rPr>
        <w:t xml:space="preserve">participated </w:t>
      </w:r>
      <w:r w:rsidR="002B633F">
        <w:t>system</w:t>
      </w:r>
      <w:r w:rsidR="002B633F">
        <w:rPr>
          <w:rFonts w:hint="eastAsia"/>
        </w:rPr>
        <w:t xml:space="preserve">, it may </w:t>
      </w:r>
      <w:r w:rsidR="002B633F">
        <w:t>involve</w:t>
      </w:r>
      <w:r w:rsidR="002B633F">
        <w:rPr>
          <w:rFonts w:hint="eastAsia"/>
        </w:rPr>
        <w:t xml:space="preserve"> </w:t>
      </w:r>
      <w:r w:rsidR="002B633F">
        <w:t>the</w:t>
      </w:r>
      <w:r w:rsidR="002B633F">
        <w:rPr>
          <w:rFonts w:hint="eastAsia"/>
        </w:rPr>
        <w:t xml:space="preserve"> stakeholders of </w:t>
      </w:r>
      <w:r w:rsidR="002B633F">
        <w:t xml:space="preserve">ADB, government, commercial banks, state-owned storage and transportation platform companies, trade associations, </w:t>
      </w:r>
      <w:r>
        <w:t>i</w:t>
      </w:r>
      <w:r w:rsidR="002B633F">
        <w:t xml:space="preserve">nternal and external credit </w:t>
      </w:r>
      <w:r w:rsidR="002B633F">
        <w:rPr>
          <w:rFonts w:hint="eastAsia"/>
        </w:rPr>
        <w:t xml:space="preserve">rating </w:t>
      </w:r>
      <w:r w:rsidR="002B633F">
        <w:t>agencies, insurance institutions</w:t>
      </w:r>
      <w:r w:rsidR="006C4E3D">
        <w:t xml:space="preserve"> and</w:t>
      </w:r>
      <w:r w:rsidR="002B633F">
        <w:t xml:space="preserve"> enterprise customer</w:t>
      </w:r>
      <w:r w:rsidR="002B633F">
        <w:rPr>
          <w:rFonts w:hint="eastAsia"/>
        </w:rPr>
        <w:t>s</w:t>
      </w:r>
      <w:r>
        <w:t>.</w:t>
      </w:r>
      <w:r w:rsidR="002B633F">
        <w:rPr>
          <w:rFonts w:hint="eastAsia"/>
        </w:rPr>
        <w:t xml:space="preserve"> The WR</w:t>
      </w:r>
      <w:r w:rsidR="006C4E3D">
        <w:t>S</w:t>
      </w:r>
      <w:r w:rsidR="002B633F">
        <w:t xml:space="preserve"> pilot </w:t>
      </w:r>
      <w:r w:rsidR="002B633F">
        <w:rPr>
          <w:rFonts w:hint="eastAsia"/>
        </w:rPr>
        <w:t>can be implemented in phases at first</w:t>
      </w:r>
      <w:r w:rsidR="002B633F">
        <w:t xml:space="preserve">. </w:t>
      </w:r>
      <w:r w:rsidR="002B633F" w:rsidRPr="00A00C87">
        <w:t>Specific contents include:</w:t>
      </w:r>
    </w:p>
    <w:p w14:paraId="0C077535" w14:textId="1706406F" w:rsidR="002B633F" w:rsidRPr="002E676C" w:rsidRDefault="002B633F" w:rsidP="00A00C87">
      <w:pPr>
        <w:pStyle w:val="Bullets"/>
      </w:pPr>
      <w:r w:rsidRPr="002E676C">
        <w:t>Specific long-term models of ADB</w:t>
      </w:r>
      <w:r>
        <w:t>’</w:t>
      </w:r>
      <w:r>
        <w:rPr>
          <w:rFonts w:hint="eastAsia"/>
        </w:rPr>
        <w:t>s</w:t>
      </w:r>
      <w:r w:rsidRPr="002E676C">
        <w:t xml:space="preserve"> support includ</w:t>
      </w:r>
      <w:r w:rsidR="006C4E3D">
        <w:t>e</w:t>
      </w:r>
      <w:r w:rsidRPr="002E676C">
        <w:t xml:space="preserve"> special financial intermedia</w:t>
      </w:r>
      <w:r w:rsidR="006C4E3D">
        <w:t>ry</w:t>
      </w:r>
      <w:r w:rsidRPr="002E676C">
        <w:t xml:space="preserve"> loans</w:t>
      </w:r>
      <w:r w:rsidR="006C4E3D">
        <w:t xml:space="preserve"> (FIL)</w:t>
      </w:r>
      <w:r w:rsidRPr="002E676C">
        <w:t xml:space="preserve"> for storage hardware and software equipment, offline and online support for comprehensive technical advisory services contracts, and requirements for output and monitoring indicators </w:t>
      </w:r>
      <w:r w:rsidRPr="006C4E3D">
        <w:t xml:space="preserve">for </w:t>
      </w:r>
      <w:r w:rsidRPr="00A00C87">
        <w:t>multi-batch projects</w:t>
      </w:r>
      <w:r w:rsidR="006C4E3D">
        <w:t>.</w:t>
      </w:r>
    </w:p>
    <w:p w14:paraId="15281A45" w14:textId="793F36D6" w:rsidR="002B633F" w:rsidRDefault="002B633F" w:rsidP="00A00C87">
      <w:pPr>
        <w:pStyle w:val="Bullets"/>
      </w:pPr>
      <w:r>
        <w:rPr>
          <w:rFonts w:hint="eastAsia"/>
        </w:rPr>
        <w:t>Study p</w:t>
      </w:r>
      <w:r>
        <w:t xml:space="preserve">roperty law, security law, contract law, </w:t>
      </w:r>
      <w:r>
        <w:rPr>
          <w:rFonts w:hint="eastAsia"/>
        </w:rPr>
        <w:t xml:space="preserve">relevant </w:t>
      </w:r>
      <w:r>
        <w:t xml:space="preserve">judicial interpretation, the </w:t>
      </w:r>
      <w:r w:rsidRPr="00A00C87">
        <w:t>provisions of credit rating by People’s Bank</w:t>
      </w:r>
      <w:r>
        <w:rPr>
          <w:rFonts w:hint="eastAsia"/>
        </w:rPr>
        <w:t xml:space="preserve"> </w:t>
      </w:r>
      <w:r>
        <w:t xml:space="preserve">and other relevant regulations and </w:t>
      </w:r>
      <w:r>
        <w:rPr>
          <w:rFonts w:hint="eastAsia"/>
        </w:rPr>
        <w:t>supporting polices issued by Ministries</w:t>
      </w:r>
      <w:r>
        <w:t xml:space="preserve"> </w:t>
      </w:r>
      <w:r w:rsidR="006C4E3D">
        <w:t>(</w:t>
      </w:r>
      <w:proofErr w:type="gramStart"/>
      <w:r>
        <w:rPr>
          <w:rFonts w:hint="eastAsia"/>
        </w:rPr>
        <w:t>e.g.</w:t>
      </w:r>
      <w:proofErr w:type="gramEnd"/>
      <w:r>
        <w:rPr>
          <w:rFonts w:hint="eastAsia"/>
        </w:rPr>
        <w:t xml:space="preserve"> </w:t>
      </w:r>
      <w:r w:rsidRPr="002E676C">
        <w:t xml:space="preserve">industry financing without a license </w:t>
      </w:r>
      <w:r>
        <w:rPr>
          <w:rFonts w:hint="eastAsia"/>
        </w:rPr>
        <w:t xml:space="preserve">under </w:t>
      </w:r>
      <w:r>
        <w:t>banking supervision</w:t>
      </w:r>
      <w:r>
        <w:rPr>
          <w:rFonts w:hint="eastAsia"/>
        </w:rPr>
        <w:t xml:space="preserve"> </w:t>
      </w:r>
      <w:r>
        <w:t>policy</w:t>
      </w:r>
      <w:r w:rsidR="006C4E3D">
        <w:t>)</w:t>
      </w:r>
      <w:r>
        <w:rPr>
          <w:rFonts w:hint="eastAsia"/>
        </w:rPr>
        <w:t>.</w:t>
      </w:r>
      <w:r>
        <w:t xml:space="preserve"> </w:t>
      </w:r>
    </w:p>
    <w:p w14:paraId="3E847C65" w14:textId="75E767F8" w:rsidR="002B633F" w:rsidRPr="002E676C" w:rsidRDefault="002B633F" w:rsidP="00A00C87">
      <w:pPr>
        <w:pStyle w:val="Bullets"/>
      </w:pPr>
      <w:r>
        <w:rPr>
          <w:rFonts w:hint="eastAsia"/>
        </w:rPr>
        <w:t>Research l</w:t>
      </w:r>
      <w:r w:rsidRPr="002E676C">
        <w:t xml:space="preserve">ocal </w:t>
      </w:r>
      <w:r>
        <w:rPr>
          <w:rFonts w:hint="eastAsia"/>
        </w:rPr>
        <w:t xml:space="preserve">relevant </w:t>
      </w:r>
      <w:r w:rsidRPr="002E676C">
        <w:t xml:space="preserve">government strategy and planning, including building brand pillar industries, business environment, free trade </w:t>
      </w:r>
      <w:r>
        <w:rPr>
          <w:rFonts w:hint="eastAsia"/>
        </w:rPr>
        <w:t>and cross-</w:t>
      </w:r>
      <w:r w:rsidRPr="002E676C">
        <w:t xml:space="preserve">border trade, poverty alleviation and other related aspects; and agricultural product quality supervision, food safety, </w:t>
      </w:r>
      <w:r>
        <w:rPr>
          <w:rFonts w:hint="eastAsia"/>
        </w:rPr>
        <w:t xml:space="preserve">SPS </w:t>
      </w:r>
      <w:r w:rsidRPr="002E676C">
        <w:t>inspection and quarantine, standard control, origin identification, brand promotion and marketing</w:t>
      </w:r>
    </w:p>
    <w:p w14:paraId="7BA4F26C" w14:textId="75ED4509" w:rsidR="002B633F" w:rsidRDefault="002B633F" w:rsidP="00A00C87">
      <w:pPr>
        <w:pStyle w:val="Bullets"/>
      </w:pPr>
      <w:r>
        <w:rPr>
          <w:rFonts w:hint="eastAsia"/>
        </w:rPr>
        <w:t>U</w:t>
      </w:r>
      <w:r w:rsidRPr="002E676C">
        <w:t xml:space="preserve">nderstand </w:t>
      </w:r>
      <w:r w:rsidR="006C4E3D">
        <w:t>the</w:t>
      </w:r>
      <w:r w:rsidRPr="002E676C">
        <w:t xml:space="preserve"> needs</w:t>
      </w:r>
      <w:r w:rsidR="006C4E3D">
        <w:t xml:space="preserve"> and</w:t>
      </w:r>
      <w:r w:rsidRPr="002E676C">
        <w:t xml:space="preserve"> current situation and foundation</w:t>
      </w:r>
      <w:r>
        <w:rPr>
          <w:rFonts w:hint="eastAsia"/>
        </w:rPr>
        <w:t xml:space="preserve"> of local i</w:t>
      </w:r>
      <w:r w:rsidRPr="002E676C">
        <w:t xml:space="preserve">ndustrial well-known </w:t>
      </w:r>
      <w:r>
        <w:rPr>
          <w:rFonts w:hint="eastAsia"/>
        </w:rPr>
        <w:t xml:space="preserve">top </w:t>
      </w:r>
      <w:r>
        <w:rPr>
          <w:rFonts w:hint="eastAsia"/>
        </w:rPr>
        <w:tab/>
      </w:r>
      <w:r w:rsidRPr="002E676C">
        <w:t xml:space="preserve">enterprises and </w:t>
      </w:r>
      <w:r>
        <w:rPr>
          <w:rFonts w:hint="eastAsia"/>
        </w:rPr>
        <w:t>SMEs</w:t>
      </w:r>
      <w:r w:rsidR="006C4E3D">
        <w:t>.  Especially,</w:t>
      </w:r>
      <w:r>
        <w:rPr>
          <w:rFonts w:hint="eastAsia"/>
        </w:rPr>
        <w:t xml:space="preserve"> </w:t>
      </w:r>
      <w:r w:rsidRPr="002E676C">
        <w:t xml:space="preserve">the real trade background and prospects of </w:t>
      </w:r>
      <w:r w:rsidRPr="00A00C87">
        <w:t>storage-resistant agricultural products</w:t>
      </w:r>
      <w:r w:rsidR="006C4E3D">
        <w:t xml:space="preserve">.  </w:t>
      </w:r>
      <w:proofErr w:type="gramStart"/>
      <w:r w:rsidR="006C4E3D">
        <w:t>As well as,</w:t>
      </w:r>
      <w:proofErr w:type="gramEnd"/>
      <w:r w:rsidR="006C4E3D">
        <w:t xml:space="preserve"> the</w:t>
      </w:r>
      <w:r>
        <w:rPr>
          <w:rFonts w:hint="eastAsia"/>
        </w:rPr>
        <w:t xml:space="preserve"> </w:t>
      </w:r>
      <w:r w:rsidRPr="002E676C">
        <w:t>core</w:t>
      </w:r>
      <w:r w:rsidR="006C4E3D">
        <w:t xml:space="preserve"> enterprises</w:t>
      </w:r>
      <w:r w:rsidRPr="002E676C">
        <w:t xml:space="preserve"> and</w:t>
      </w:r>
      <w:r w:rsidR="006C4E3D">
        <w:t xml:space="preserve"> all</w:t>
      </w:r>
      <w:r w:rsidRPr="002E676C">
        <w:t xml:space="preserve"> participants </w:t>
      </w:r>
      <w:r>
        <w:rPr>
          <w:rFonts w:hint="eastAsia"/>
        </w:rPr>
        <w:t>a</w:t>
      </w:r>
      <w:r w:rsidRPr="002E676C">
        <w:t xml:space="preserve">long industrial chain upstream and downstream, </w:t>
      </w:r>
      <w:r>
        <w:rPr>
          <w:rFonts w:hint="eastAsia"/>
        </w:rPr>
        <w:t>and</w:t>
      </w:r>
      <w:r>
        <w:t xml:space="preserve"> </w:t>
      </w:r>
      <w:r w:rsidRPr="002E676C">
        <w:t>professi</w:t>
      </w:r>
      <w:r>
        <w:t xml:space="preserve">onal teams and </w:t>
      </w:r>
      <w:r>
        <w:rPr>
          <w:rFonts w:hint="eastAsia"/>
        </w:rPr>
        <w:t>their sector a</w:t>
      </w:r>
      <w:r>
        <w:t>ssociation</w:t>
      </w:r>
      <w:r w:rsidR="006C4E3D">
        <w:t>.</w:t>
      </w:r>
    </w:p>
    <w:p w14:paraId="01F5213C" w14:textId="2408DACC" w:rsidR="002B633F" w:rsidRPr="002E676C" w:rsidRDefault="002B633F" w:rsidP="00A00C87">
      <w:pPr>
        <w:pStyle w:val="Bullets"/>
      </w:pPr>
      <w:r w:rsidRPr="002E676C">
        <w:t>Research similar and successful operat</w:t>
      </w:r>
      <w:r>
        <w:rPr>
          <w:rFonts w:hint="eastAsia"/>
        </w:rPr>
        <w:t>ed</w:t>
      </w:r>
      <w:r w:rsidRPr="002E676C">
        <w:t xml:space="preserve"> relevant </w:t>
      </w:r>
      <w:r>
        <w:rPr>
          <w:rFonts w:hint="eastAsia"/>
        </w:rPr>
        <w:t xml:space="preserve">IT </w:t>
      </w:r>
      <w:r w:rsidRPr="002E676C">
        <w:t>systems, including risk-controlled</w:t>
      </w:r>
      <w:r>
        <w:t xml:space="preserve"> </w:t>
      </w:r>
      <w:r>
        <w:rPr>
          <w:rFonts w:hint="eastAsia"/>
        </w:rPr>
        <w:t>e-</w:t>
      </w:r>
      <w:r>
        <w:t>warehous</w:t>
      </w:r>
      <w:r>
        <w:rPr>
          <w:rFonts w:hint="eastAsia"/>
        </w:rPr>
        <w:t>ing</w:t>
      </w:r>
      <w:r w:rsidRPr="002E676C">
        <w:t xml:space="preserve"> </w:t>
      </w:r>
      <w:r>
        <w:rPr>
          <w:rFonts w:hint="eastAsia"/>
        </w:rPr>
        <w:t>&amp; distribution systems, SFC systems,</w:t>
      </w:r>
      <w:r w:rsidRPr="002E676C">
        <w:t xml:space="preserve"> and </w:t>
      </w:r>
      <w:r w:rsidRPr="00A00C87">
        <w:t>bank transaction public registration</w:t>
      </w:r>
      <w:r>
        <w:rPr>
          <w:rFonts w:hint="eastAsia"/>
        </w:rPr>
        <w:t xml:space="preserve"> IT</w:t>
      </w:r>
      <w:r w:rsidRPr="002E676C">
        <w:t xml:space="preserve"> system</w:t>
      </w:r>
      <w:r>
        <w:rPr>
          <w:rFonts w:hint="eastAsia"/>
        </w:rPr>
        <w:t xml:space="preserve">s, multi-mode transport </w:t>
      </w:r>
      <w:r w:rsidRPr="002E676C">
        <w:t>logi</w:t>
      </w:r>
      <w:r>
        <w:t>stics</w:t>
      </w:r>
      <w:r>
        <w:rPr>
          <w:rFonts w:hint="eastAsia"/>
        </w:rPr>
        <w:t xml:space="preserve">, </w:t>
      </w:r>
      <w:r w:rsidRPr="008718A2">
        <w:t>commodity traceability</w:t>
      </w:r>
      <w:r>
        <w:rPr>
          <w:rFonts w:hint="eastAsia"/>
        </w:rPr>
        <w:t>, cross-</w:t>
      </w:r>
      <w:proofErr w:type="gramStart"/>
      <w:r>
        <w:rPr>
          <w:rFonts w:hint="eastAsia"/>
        </w:rPr>
        <w:t xml:space="preserve">border  </w:t>
      </w:r>
      <w:r w:rsidRPr="002E676C">
        <w:t>customs</w:t>
      </w:r>
      <w:proofErr w:type="gramEnd"/>
      <w:r w:rsidRPr="002E676C">
        <w:t xml:space="preserve"> clearance</w:t>
      </w:r>
      <w:r>
        <w:rPr>
          <w:rFonts w:hint="eastAsia"/>
        </w:rPr>
        <w:t xml:space="preserve"> and technologies of </w:t>
      </w:r>
      <w:r w:rsidRPr="008718A2">
        <w:t xml:space="preserve">GPS or </w:t>
      </w:r>
      <w:proofErr w:type="spellStart"/>
      <w:r w:rsidRPr="008718A2">
        <w:t>Bedou</w:t>
      </w:r>
      <w:proofErr w:type="spellEnd"/>
      <w:r>
        <w:rPr>
          <w:rFonts w:hint="eastAsia"/>
        </w:rPr>
        <w:t>, block-chain</w:t>
      </w:r>
      <w:r w:rsidRPr="002E676C">
        <w:t xml:space="preserve">, </w:t>
      </w:r>
      <w:r>
        <w:rPr>
          <w:rFonts w:hint="eastAsia"/>
        </w:rPr>
        <w:t>i</w:t>
      </w:r>
      <w:r w:rsidRPr="002E676C">
        <w:t xml:space="preserve">nternet of </w:t>
      </w:r>
      <w:r>
        <w:rPr>
          <w:rFonts w:hint="eastAsia"/>
        </w:rPr>
        <w:t>t</w:t>
      </w:r>
      <w:r w:rsidRPr="002E676C">
        <w:t>hings and insurance intervention</w:t>
      </w:r>
      <w:r w:rsidR="006C4E3D">
        <w:t>.</w:t>
      </w:r>
    </w:p>
    <w:p w14:paraId="586D50C5" w14:textId="52B0FC54" w:rsidR="002B633F" w:rsidRPr="000952F6" w:rsidRDefault="002B633F" w:rsidP="00A00C87">
      <w:pPr>
        <w:pStyle w:val="Bullets"/>
      </w:pPr>
      <w:r w:rsidRPr="000952F6">
        <w:t>According to the research</w:t>
      </w:r>
      <w:r w:rsidRPr="000952F6">
        <w:rPr>
          <w:rFonts w:hint="eastAsia"/>
        </w:rPr>
        <w:t xml:space="preserve"> results</w:t>
      </w:r>
      <w:r w:rsidRPr="000952F6">
        <w:t xml:space="preserve">, set the pilot </w:t>
      </w:r>
      <w:r w:rsidR="006C4E3D">
        <w:t>volumes</w:t>
      </w:r>
      <w:r w:rsidRPr="000952F6">
        <w:t xml:space="preserve"> of warehouse </w:t>
      </w:r>
      <w:r w:rsidRPr="000952F6">
        <w:rPr>
          <w:rFonts w:hint="eastAsia"/>
        </w:rPr>
        <w:t xml:space="preserve">collateral </w:t>
      </w:r>
      <w:r w:rsidRPr="000952F6">
        <w:t>based on real quantitative trade volume</w:t>
      </w:r>
      <w:r w:rsidR="00012A5B">
        <w:t xml:space="preserve"> </w:t>
      </w:r>
      <w:r w:rsidRPr="000952F6">
        <w:rPr>
          <w:rFonts w:hint="eastAsia"/>
        </w:rPr>
        <w:t xml:space="preserve">and </w:t>
      </w:r>
      <w:r w:rsidRPr="000952F6">
        <w:t>determine the number of container trucks, warehouse</w:t>
      </w:r>
      <w:r w:rsidR="00012A5B">
        <w:t xml:space="preserve"> capacity, equipment needs,</w:t>
      </w:r>
      <w:r w:rsidRPr="000952F6">
        <w:rPr>
          <w:rFonts w:hint="eastAsia"/>
        </w:rPr>
        <w:t xml:space="preserve"> etc. in closed cyc</w:t>
      </w:r>
      <w:r w:rsidR="006C4E3D">
        <w:t>le.</w:t>
      </w:r>
    </w:p>
    <w:p w14:paraId="74C06A02" w14:textId="42218AB8" w:rsidR="002B633F" w:rsidRDefault="002B633F" w:rsidP="00A00C87">
      <w:pPr>
        <w:pStyle w:val="Bullets"/>
      </w:pPr>
      <w:r>
        <w:rPr>
          <w:rFonts w:hint="eastAsia"/>
        </w:rPr>
        <w:t>Study and u</w:t>
      </w:r>
      <w:r>
        <w:t>nderstanding relevant</w:t>
      </w:r>
      <w:r>
        <w:rPr>
          <w:rFonts w:hint="eastAsia"/>
        </w:rPr>
        <w:t xml:space="preserve"> </w:t>
      </w:r>
      <w:r>
        <w:t xml:space="preserve">production </w:t>
      </w:r>
      <w:r w:rsidR="00012A5B">
        <w:t>and</w:t>
      </w:r>
      <w:r>
        <w:rPr>
          <w:rFonts w:hint="eastAsia"/>
        </w:rPr>
        <w:t xml:space="preserve"> </w:t>
      </w:r>
      <w:r>
        <w:t>sales side market feedback information, specific commodity listing</w:t>
      </w:r>
      <w:r>
        <w:rPr>
          <w:rFonts w:hint="eastAsia"/>
        </w:rPr>
        <w:t xml:space="preserve"> or </w:t>
      </w:r>
      <w:r>
        <w:t xml:space="preserve">bidding </w:t>
      </w:r>
      <w:r>
        <w:rPr>
          <w:rFonts w:hint="eastAsia"/>
        </w:rPr>
        <w:t xml:space="preserve">price </w:t>
      </w:r>
      <w:r>
        <w:t>information</w:t>
      </w:r>
      <w:r>
        <w:rPr>
          <w:rFonts w:hint="eastAsia"/>
        </w:rPr>
        <w:t xml:space="preserve"> from</w:t>
      </w:r>
      <w:r>
        <w:t xml:space="preserve"> acquisition of </w:t>
      </w:r>
      <w:r>
        <w:rPr>
          <w:rFonts w:hint="eastAsia"/>
        </w:rPr>
        <w:lastRenderedPageBreak/>
        <w:t xml:space="preserve">specific </w:t>
      </w:r>
      <w:r>
        <w:t>agricultural products</w:t>
      </w:r>
      <w:r w:rsidRPr="00371AF7">
        <w:t xml:space="preserve"> </w:t>
      </w:r>
      <w:r>
        <w:rPr>
          <w:rFonts w:hint="eastAsia"/>
        </w:rPr>
        <w:t xml:space="preserve">by </w:t>
      </w:r>
      <w:r w:rsidRPr="00A00C87">
        <w:t>farmers' cooperatives</w:t>
      </w:r>
      <w:r w:rsidR="00012A5B">
        <w:t>.  Also, understand</w:t>
      </w:r>
      <w:r>
        <w:t xml:space="preserve"> sorting and packaging of origin, refrigeration preservation, storage and transportation, primary processing</w:t>
      </w:r>
      <w:r>
        <w:rPr>
          <w:rFonts w:hint="eastAsia"/>
        </w:rPr>
        <w:t xml:space="preserve"> to e</w:t>
      </w:r>
      <w:r>
        <w:t>stablish</w:t>
      </w:r>
      <w:r>
        <w:rPr>
          <w:rFonts w:hint="eastAsia"/>
        </w:rPr>
        <w:t xml:space="preserve"> </w:t>
      </w:r>
      <w:r>
        <w:t>gradually cross-</w:t>
      </w:r>
      <w:r>
        <w:rPr>
          <w:rFonts w:hint="eastAsia"/>
        </w:rPr>
        <w:t>border or regional</w:t>
      </w:r>
      <w:r>
        <w:t xml:space="preserve"> agricultural product price </w:t>
      </w:r>
      <w:r>
        <w:rPr>
          <w:rFonts w:hint="eastAsia"/>
        </w:rPr>
        <w:t xml:space="preserve">forming </w:t>
      </w:r>
      <w:r>
        <w:t>information</w:t>
      </w:r>
      <w:r>
        <w:rPr>
          <w:rFonts w:hint="eastAsia"/>
        </w:rPr>
        <w:t xml:space="preserve"> center</w:t>
      </w:r>
      <w:r>
        <w:t xml:space="preserve"> in the long run. </w:t>
      </w:r>
    </w:p>
    <w:p w14:paraId="14AFC3C4" w14:textId="79CF0610" w:rsidR="002B633F" w:rsidRPr="002E676C" w:rsidRDefault="002B633F" w:rsidP="00A00C87">
      <w:pPr>
        <w:pStyle w:val="Bullets"/>
      </w:pPr>
      <w:r>
        <w:t>Research the introduction of international operations management resources and talent team</w:t>
      </w:r>
      <w:r w:rsidRPr="002E676C">
        <w:t xml:space="preserve"> and strive </w:t>
      </w:r>
      <w:r>
        <w:rPr>
          <w:rFonts w:hint="eastAsia"/>
        </w:rPr>
        <w:t xml:space="preserve">for </w:t>
      </w:r>
      <w:r w:rsidRPr="002E676C">
        <w:t>more</w:t>
      </w:r>
      <w:r>
        <w:rPr>
          <w:rFonts w:hint="eastAsia"/>
        </w:rPr>
        <w:t xml:space="preserve"> public</w:t>
      </w:r>
      <w:r>
        <w:t>–</w:t>
      </w:r>
      <w:r>
        <w:rPr>
          <w:rFonts w:hint="eastAsia"/>
        </w:rPr>
        <w:t xml:space="preserve">private </w:t>
      </w:r>
      <w:r w:rsidRPr="002E676C">
        <w:t>concessions</w:t>
      </w:r>
      <w:r>
        <w:rPr>
          <w:rFonts w:hint="eastAsia"/>
        </w:rPr>
        <w:t xml:space="preserve"> or </w:t>
      </w:r>
      <w:r>
        <w:t>corporations</w:t>
      </w:r>
      <w:r>
        <w:rPr>
          <w:rFonts w:hint="eastAsia"/>
        </w:rPr>
        <w:t xml:space="preserve"> especially banks and </w:t>
      </w:r>
      <w:r w:rsidR="00012A5B">
        <w:t>state-owned enterprises (SOE).</w:t>
      </w:r>
    </w:p>
    <w:p w14:paraId="35F6058E" w14:textId="31802666" w:rsidR="002B633F" w:rsidRPr="002E676C" w:rsidRDefault="002B633F" w:rsidP="00A00C87">
      <w:pPr>
        <w:pStyle w:val="Bullets"/>
      </w:pPr>
      <w:r w:rsidRPr="002E676C">
        <w:t xml:space="preserve">Research and further improve </w:t>
      </w:r>
      <w:r>
        <w:rPr>
          <w:rFonts w:hint="eastAsia"/>
        </w:rPr>
        <w:t>the</w:t>
      </w:r>
      <w:r w:rsidRPr="002E676C">
        <w:t xml:space="preserve"> storage and transportation hardware and financial services infrastructure, especially</w:t>
      </w:r>
      <w:r>
        <w:rPr>
          <w:rFonts w:hint="eastAsia"/>
        </w:rPr>
        <w:t xml:space="preserve"> warehouse</w:t>
      </w:r>
      <w:r w:rsidRPr="002E676C">
        <w:t xml:space="preserve"> logistics system, optimize the business environment</w:t>
      </w:r>
      <w:r w:rsidR="00012A5B">
        <w:t xml:space="preserve"> and </w:t>
      </w:r>
      <w:r w:rsidRPr="002E676C">
        <w:t xml:space="preserve">build </w:t>
      </w:r>
      <w:r w:rsidR="00012A5B">
        <w:t>value</w:t>
      </w:r>
      <w:r w:rsidRPr="002E676C">
        <w:t xml:space="preserve"> chain product quality and brand</w:t>
      </w:r>
      <w:r w:rsidR="00012A5B">
        <w:t>s.</w:t>
      </w:r>
      <w:r w:rsidRPr="002E676C">
        <w:t xml:space="preserve"> </w:t>
      </w:r>
      <w:r>
        <w:rPr>
          <w:rFonts w:hint="eastAsia"/>
        </w:rPr>
        <w:t xml:space="preserve"> </w:t>
      </w:r>
    </w:p>
    <w:p w14:paraId="3A3FD9C6" w14:textId="31BA273D" w:rsidR="002B633F" w:rsidRPr="002E676C" w:rsidRDefault="002B633F" w:rsidP="00A00C87">
      <w:pPr>
        <w:pStyle w:val="Bullets"/>
      </w:pPr>
      <w:r w:rsidRPr="002E676C">
        <w:t>Research and enhance the willingness and ability of the core logistics storage enterprises in t</w:t>
      </w:r>
      <w:r>
        <w:t>he park, assist in applying for</w:t>
      </w:r>
      <w:r>
        <w:rPr>
          <w:rFonts w:hint="eastAsia"/>
        </w:rPr>
        <w:t xml:space="preserve"> more SCF </w:t>
      </w:r>
      <w:r w:rsidRPr="002E676C">
        <w:t>opportunities</w:t>
      </w:r>
      <w:r>
        <w:rPr>
          <w:rFonts w:hint="eastAsia"/>
        </w:rPr>
        <w:t xml:space="preserve"> based on </w:t>
      </w:r>
      <w:r w:rsidRPr="002E676C">
        <w:t xml:space="preserve">high-quality facilities and excellent </w:t>
      </w:r>
      <w:r>
        <w:t>collateral</w:t>
      </w:r>
      <w:r>
        <w:rPr>
          <w:rFonts w:hint="eastAsia"/>
        </w:rPr>
        <w:t xml:space="preserve"> </w:t>
      </w:r>
      <w:r w:rsidRPr="002E676C">
        <w:t>assets,</w:t>
      </w:r>
      <w:r w:rsidRPr="00F51061">
        <w:t xml:space="preserve"> </w:t>
      </w:r>
    </w:p>
    <w:p w14:paraId="0FD9476E" w14:textId="1BBFB636" w:rsidR="002B633F" w:rsidRDefault="002B633F" w:rsidP="00A00C87">
      <w:pPr>
        <w:pStyle w:val="Bullets"/>
      </w:pPr>
      <w:r w:rsidRPr="00D82209">
        <w:t>Research and</w:t>
      </w:r>
      <w:r w:rsidRPr="00D82209">
        <w:rPr>
          <w:rFonts w:hint="eastAsia"/>
        </w:rPr>
        <w:t xml:space="preserve"> </w:t>
      </w:r>
      <w:r>
        <w:rPr>
          <w:rFonts w:hint="eastAsia"/>
        </w:rPr>
        <w:t>e</w:t>
      </w:r>
      <w:r>
        <w:t xml:space="preserve">ncourage </w:t>
      </w:r>
      <w:r>
        <w:rPr>
          <w:rFonts w:hint="eastAsia"/>
        </w:rPr>
        <w:t>financial institution</w:t>
      </w:r>
      <w:r>
        <w:t>’</w:t>
      </w:r>
      <w:r>
        <w:rPr>
          <w:rFonts w:hint="eastAsia"/>
        </w:rPr>
        <w:t>s</w:t>
      </w:r>
      <w:r w:rsidRPr="002E676C">
        <w:t xml:space="preserve"> provision and integration of the</w:t>
      </w:r>
      <w:r>
        <w:rPr>
          <w:rFonts w:hint="eastAsia"/>
        </w:rPr>
        <w:t>ir</w:t>
      </w:r>
      <w:r w:rsidRPr="002E676C">
        <w:t xml:space="preserve"> existing supply chain financial </w:t>
      </w:r>
      <w:proofErr w:type="gramStart"/>
      <w:r w:rsidRPr="002E676C">
        <w:t>system</w:t>
      </w:r>
      <w:r>
        <w:rPr>
          <w:rFonts w:hint="eastAsia"/>
        </w:rPr>
        <w:t>s</w:t>
      </w:r>
      <w:r w:rsidRPr="002E676C">
        <w:t xml:space="preserve">, </w:t>
      </w:r>
      <w:r>
        <w:rPr>
          <w:rFonts w:hint="eastAsia"/>
        </w:rPr>
        <w:t>and</w:t>
      </w:r>
      <w:proofErr w:type="gramEnd"/>
      <w:r>
        <w:rPr>
          <w:rFonts w:hint="eastAsia"/>
        </w:rPr>
        <w:t xml:space="preserve"> </w:t>
      </w:r>
      <w:r>
        <w:t>strengthen</w:t>
      </w:r>
      <w:r>
        <w:rPr>
          <w:rFonts w:hint="eastAsia"/>
        </w:rPr>
        <w:t xml:space="preserve"> their </w:t>
      </w:r>
      <w:r w:rsidRPr="002E676C">
        <w:t>involvement</w:t>
      </w:r>
      <w:r>
        <w:rPr>
          <w:rFonts w:hint="eastAsia"/>
        </w:rPr>
        <w:t xml:space="preserve"> in pilot SCF</w:t>
      </w:r>
      <w:r w:rsidRPr="002E676C">
        <w:t xml:space="preserve"> </w:t>
      </w:r>
      <w:r>
        <w:rPr>
          <w:rFonts w:hint="eastAsia"/>
        </w:rPr>
        <w:t xml:space="preserve">like </w:t>
      </w:r>
      <w:r w:rsidRPr="002E676C">
        <w:t>payment settlement, supplement collateral and credit, and assist</w:t>
      </w:r>
      <w:r>
        <w:rPr>
          <w:rFonts w:hint="eastAsia"/>
        </w:rPr>
        <w:t>ance</w:t>
      </w:r>
      <w:r w:rsidRPr="002E676C">
        <w:t xml:space="preserve"> </w:t>
      </w:r>
      <w:r>
        <w:rPr>
          <w:rFonts w:hint="eastAsia"/>
        </w:rPr>
        <w:t>on</w:t>
      </w:r>
      <w:r w:rsidRPr="002E676C">
        <w:t xml:space="preserve"> legal</w:t>
      </w:r>
      <w:r>
        <w:rPr>
          <w:rFonts w:hint="eastAsia"/>
        </w:rPr>
        <w:t xml:space="preserve"> services, risk</w:t>
      </w:r>
      <w:r w:rsidRPr="002E676C">
        <w:t xml:space="preserve"> control</w:t>
      </w:r>
      <w:r w:rsidRPr="00F7426B">
        <w:t xml:space="preserve"> </w:t>
      </w:r>
      <w:r>
        <w:rPr>
          <w:rFonts w:hint="eastAsia"/>
        </w:rPr>
        <w:t xml:space="preserve">like </w:t>
      </w:r>
      <w:r w:rsidRPr="002E676C">
        <w:t>linkage</w:t>
      </w:r>
      <w:r>
        <w:rPr>
          <w:rFonts w:hint="eastAsia"/>
        </w:rPr>
        <w:t xml:space="preserve"> between stored cargos and loans</w:t>
      </w:r>
      <w:r w:rsidRPr="002E676C">
        <w:t>,</w:t>
      </w:r>
      <w:r>
        <w:rPr>
          <w:rFonts w:hint="eastAsia"/>
        </w:rPr>
        <w:t xml:space="preserve"> client rating and screening, </w:t>
      </w:r>
      <w:r w:rsidRPr="002E676C">
        <w:t>trade repurchase contract, mandatory closing, margin mechanism design</w:t>
      </w:r>
      <w:r w:rsidR="00012A5B">
        <w:t xml:space="preserve">.  </w:t>
      </w:r>
      <w:r>
        <w:rPr>
          <w:rFonts w:hint="eastAsia"/>
        </w:rPr>
        <w:t xml:space="preserve"> </w:t>
      </w:r>
      <w:r w:rsidR="00012A5B">
        <w:t>T</w:t>
      </w:r>
      <w:r>
        <w:rPr>
          <w:rFonts w:hint="eastAsia"/>
        </w:rPr>
        <w:t xml:space="preserve">he </w:t>
      </w:r>
      <w:r>
        <w:t>financial</w:t>
      </w:r>
      <w:r>
        <w:rPr>
          <w:rFonts w:hint="eastAsia"/>
        </w:rPr>
        <w:t xml:space="preserve"> </w:t>
      </w:r>
      <w:r>
        <w:t>institution</w:t>
      </w:r>
      <w:r>
        <w:rPr>
          <w:rFonts w:hint="eastAsia"/>
        </w:rPr>
        <w:t>s</w:t>
      </w:r>
      <w:r w:rsidRPr="00F7426B">
        <w:t xml:space="preserve"> </w:t>
      </w:r>
      <w:r>
        <w:t>includ</w:t>
      </w:r>
      <w:r>
        <w:rPr>
          <w:rFonts w:hint="eastAsia"/>
        </w:rPr>
        <w:t xml:space="preserve">e </w:t>
      </w:r>
      <w:r w:rsidRPr="00F7426B">
        <w:t>commercial bank</w:t>
      </w:r>
      <w:r w:rsidR="00012A5B">
        <w:t>s</w:t>
      </w:r>
      <w:r w:rsidRPr="00F7426B">
        <w:t>, agricultural risk funds, agricultural insurance and re-guarantee and other supporting policy mechanisms</w:t>
      </w:r>
      <w:r>
        <w:rPr>
          <w:rFonts w:hint="eastAsia"/>
        </w:rPr>
        <w:t>.</w:t>
      </w:r>
    </w:p>
    <w:p w14:paraId="3524F295" w14:textId="18AAF96A" w:rsidR="0039603F" w:rsidRDefault="002B633F" w:rsidP="00575E3E">
      <w:pPr>
        <w:pStyle w:val="Bullets"/>
      </w:pPr>
      <w:r w:rsidRPr="00A00C87">
        <w:t>Raise awareness</w:t>
      </w:r>
      <w:r w:rsidRPr="009E202D">
        <w:t xml:space="preserve"> of project implementation and supervision units and carry out institutional </w:t>
      </w:r>
      <w:r w:rsidRPr="00A00C87">
        <w:t>and capacity-building to promote inter-agency coordination like workshops</w:t>
      </w:r>
      <w:r w:rsidRPr="009E202D">
        <w:t xml:space="preserve"> and seminars</w:t>
      </w:r>
      <w:r w:rsidR="009E202D">
        <w:t>.  O</w:t>
      </w:r>
      <w:r w:rsidRPr="009E202D">
        <w:t>rganize</w:t>
      </w:r>
      <w:r w:rsidR="009E202D">
        <w:t xml:space="preserve"> site</w:t>
      </w:r>
      <w:r w:rsidRPr="009E202D">
        <w:t xml:space="preserve"> visits and study tours on experiences of similar successful projects</w:t>
      </w:r>
      <w:r w:rsidR="009E202D">
        <w:t>.</w:t>
      </w:r>
    </w:p>
    <w:p w14:paraId="722F0463" w14:textId="77777777" w:rsidR="00575E3E" w:rsidRDefault="00575E3E" w:rsidP="00A00C87"/>
    <w:p w14:paraId="67EE3C45" w14:textId="15913D3B" w:rsidR="002C3EA2" w:rsidRPr="00575E3E" w:rsidRDefault="002C3EA2" w:rsidP="00A00C87">
      <w:pPr>
        <w:pStyle w:val="DFRParagraph"/>
      </w:pPr>
      <w:r w:rsidRPr="00575E3E">
        <w:t>Other Suggested Basis for Payment (Developed Country Examples)</w:t>
      </w:r>
    </w:p>
    <w:p w14:paraId="7FE6C19E" w14:textId="53D74162" w:rsidR="002C3EA2" w:rsidRDefault="002C3EA2" w:rsidP="00A00C87">
      <w:pPr>
        <w:pStyle w:val="Bullets"/>
      </w:pPr>
      <w:r>
        <w:t>Paying by pallet for food and agriculture companies</w:t>
      </w:r>
      <w:r w:rsidR="0005375B">
        <w:t xml:space="preserve"> (rates by 7 days and for 14 days)</w:t>
      </w:r>
    </w:p>
    <w:p w14:paraId="01727D92" w14:textId="5F5BA995" w:rsidR="002C3EA2" w:rsidRDefault="0005375B" w:rsidP="00A00C87">
      <w:pPr>
        <w:pStyle w:val="Bullets"/>
      </w:pPr>
      <w:r>
        <w:t xml:space="preserve">Combination of weight and pallet, by weight, square foot </w:t>
      </w:r>
    </w:p>
    <w:p w14:paraId="5A85A09B" w14:textId="14EAF801" w:rsidR="0005375B" w:rsidRDefault="0005375B" w:rsidP="00A00C87">
      <w:pPr>
        <w:pStyle w:val="Bullets"/>
      </w:pPr>
      <w:r>
        <w:t>Fixed base, then per pound charge</w:t>
      </w:r>
    </w:p>
    <w:p w14:paraId="1538EA6D" w14:textId="0DD1342E" w:rsidR="0005375B" w:rsidRDefault="0005375B" w:rsidP="00A00C87">
      <w:pPr>
        <w:pStyle w:val="Bullets"/>
      </w:pPr>
      <w:r>
        <w:t>Per box, per container and by bin</w:t>
      </w:r>
    </w:p>
    <w:p w14:paraId="19C35046" w14:textId="03F44072" w:rsidR="002C3EA2" w:rsidRDefault="0005375B" w:rsidP="00A00C87">
      <w:pPr>
        <w:pStyle w:val="Bullets"/>
      </w:pPr>
      <w:r>
        <w:t>Some food and agriculture companies are paying handling fees and fees for in and out as well as fees for monthly storage that sits.</w:t>
      </w:r>
    </w:p>
    <w:p w14:paraId="4C5901D9" w14:textId="10C8429A" w:rsidR="0005375B" w:rsidRDefault="0005375B" w:rsidP="00575E3E">
      <w:pPr>
        <w:pStyle w:val="Bullets"/>
      </w:pPr>
      <w:r>
        <w:t>By commodity and temperature control</w:t>
      </w:r>
      <w:r w:rsidR="00D16280">
        <w:t xml:space="preserve"> (chilled, frozen, ambient, blast freeze)</w:t>
      </w:r>
    </w:p>
    <w:p w14:paraId="6DAFD281" w14:textId="77777777" w:rsidR="00575E3E" w:rsidRPr="002C3EA2" w:rsidRDefault="00575E3E" w:rsidP="00A00C87"/>
    <w:p w14:paraId="12104048" w14:textId="2C6E72C4" w:rsidR="00A12399" w:rsidRDefault="00A12399" w:rsidP="00A35F18">
      <w:pPr>
        <w:pStyle w:val="Heading2"/>
      </w:pPr>
      <w:bookmarkStart w:id="106" w:name="_Toc56581500"/>
      <w:bookmarkStart w:id="107" w:name="_Toc56584794"/>
      <w:bookmarkStart w:id="108" w:name="_Toc56584845"/>
      <w:bookmarkStart w:id="109" w:name="_Toc56584869"/>
      <w:bookmarkStart w:id="110" w:name="_Toc56585104"/>
      <w:bookmarkStart w:id="111" w:name="_Toc56585223"/>
      <w:bookmarkStart w:id="112" w:name="_Toc56585302"/>
      <w:bookmarkStart w:id="113" w:name="_Toc58314196"/>
      <w:bookmarkStart w:id="114" w:name="_Toc58319910"/>
      <w:bookmarkStart w:id="115" w:name="_Toc58321870"/>
      <w:bookmarkStart w:id="116" w:name="_Toc58322024"/>
      <w:bookmarkStart w:id="117" w:name="_Toc58322276"/>
      <w:bookmarkStart w:id="118" w:name="_Toc59704794"/>
      <w:bookmarkEnd w:id="106"/>
      <w:bookmarkEnd w:id="107"/>
      <w:bookmarkEnd w:id="108"/>
      <w:bookmarkEnd w:id="109"/>
      <w:bookmarkEnd w:id="110"/>
      <w:bookmarkEnd w:id="111"/>
      <w:bookmarkEnd w:id="112"/>
      <w:bookmarkEnd w:id="113"/>
      <w:bookmarkEnd w:id="114"/>
      <w:bookmarkEnd w:id="115"/>
      <w:bookmarkEnd w:id="116"/>
      <w:bookmarkEnd w:id="117"/>
      <w:r>
        <w:t>List of Services</w:t>
      </w:r>
      <w:bookmarkEnd w:id="118"/>
    </w:p>
    <w:p w14:paraId="0D973622" w14:textId="24BDF456" w:rsidR="00D93828" w:rsidRDefault="00D93828" w:rsidP="00B4771B">
      <w:pPr>
        <w:pStyle w:val="DFRParagraph"/>
      </w:pPr>
      <w:r>
        <w:t xml:space="preserve">Services offerings will need to be clearly defined for the feasibility of the Project. These services could be more enhanced after selection of the operations and management company </w:t>
      </w:r>
      <w:proofErr w:type="gramStart"/>
      <w:r>
        <w:t>in order to</w:t>
      </w:r>
      <w:proofErr w:type="gramEnd"/>
      <w:r>
        <w:t xml:space="preserve"> attract customers needing for the revenue.  Developed country private cold storage logistics companies have a website defining their services.  Some of these services are:</w:t>
      </w:r>
    </w:p>
    <w:p w14:paraId="58085052" w14:textId="68961D39" w:rsidR="00D93828" w:rsidRDefault="00D93828" w:rsidP="00A00C87">
      <w:pPr>
        <w:pStyle w:val="Bullets"/>
      </w:pPr>
      <w:r>
        <w:t>Chilled and frozen warehousing</w:t>
      </w:r>
    </w:p>
    <w:p w14:paraId="61EC0CB7" w14:textId="07F7BADE" w:rsidR="00D93828" w:rsidRDefault="00D93828" w:rsidP="00A00C87">
      <w:pPr>
        <w:pStyle w:val="Bullets"/>
      </w:pPr>
      <w:r>
        <w:t>Managed dry warehousing</w:t>
      </w:r>
    </w:p>
    <w:p w14:paraId="45C89CDB" w14:textId="772F5D84" w:rsidR="00D93828" w:rsidRDefault="00D93828" w:rsidP="00A00C87">
      <w:pPr>
        <w:pStyle w:val="Bullets"/>
      </w:pPr>
      <w:r>
        <w:t>Leased food processing facilities</w:t>
      </w:r>
    </w:p>
    <w:p w14:paraId="6F23811E" w14:textId="05999BE5" w:rsidR="00D93828" w:rsidRDefault="00D93828" w:rsidP="00A00C87">
      <w:pPr>
        <w:pStyle w:val="Bullets"/>
      </w:pPr>
      <w:r>
        <w:t>Freezing services and ice sales</w:t>
      </w:r>
    </w:p>
    <w:p w14:paraId="70FE4BF2" w14:textId="1520830E" w:rsidR="00D2011D" w:rsidRDefault="00D2011D" w:rsidP="00A00C87">
      <w:pPr>
        <w:pStyle w:val="Bullets"/>
      </w:pPr>
      <w:r>
        <w:t xml:space="preserve">Rail Services </w:t>
      </w:r>
    </w:p>
    <w:p w14:paraId="59EEA4BD" w14:textId="77777777" w:rsidR="008668E3" w:rsidRDefault="008668E3">
      <w:pPr>
        <w:pStyle w:val="DFRParagraph"/>
        <w:numPr>
          <w:ilvl w:val="0"/>
          <w:numId w:val="0"/>
        </w:numPr>
      </w:pPr>
    </w:p>
    <w:p w14:paraId="7CB80D35" w14:textId="00084FEB" w:rsidR="00D2011D" w:rsidRDefault="00D2011D" w:rsidP="00A00C87">
      <w:pPr>
        <w:pStyle w:val="DFRParagraph"/>
        <w:numPr>
          <w:ilvl w:val="0"/>
          <w:numId w:val="0"/>
        </w:numPr>
      </w:pPr>
      <w:r>
        <w:lastRenderedPageBreak/>
        <w:t>Sample from Website:</w:t>
      </w:r>
      <w:r>
        <w:rPr>
          <w:rStyle w:val="FootnoteReference"/>
        </w:rPr>
        <w:footnoteReference w:id="14"/>
      </w:r>
    </w:p>
    <w:p w14:paraId="285FE02B" w14:textId="30844677" w:rsidR="00D2011D" w:rsidRPr="00A00C87" w:rsidRDefault="00D2011D" w:rsidP="00A00C87">
      <w:pPr>
        <w:pStyle w:val="NormalWeb"/>
        <w:spacing w:after="0"/>
        <w:ind w:left="720"/>
        <w:textAlignment w:val="baseline"/>
        <w:rPr>
          <w:rFonts w:ascii="Arial" w:eastAsia="Times New Roman" w:hAnsi="Arial" w:cs="Arial"/>
          <w:i/>
          <w:iCs/>
          <w:sz w:val="22"/>
          <w:szCs w:val="22"/>
        </w:rPr>
      </w:pPr>
      <w:r w:rsidRPr="00A00C87">
        <w:rPr>
          <w:rFonts w:ascii="Arial" w:hAnsi="Arial" w:cs="Arial"/>
          <w:i/>
          <w:iCs/>
          <w:sz w:val="22"/>
          <w:szCs w:val="22"/>
        </w:rPr>
        <w:t xml:space="preserve">Our freezing infrastructure includes multiple refrigeration engine rooms that support a variety of blast, </w:t>
      </w:r>
      <w:proofErr w:type="gramStart"/>
      <w:r w:rsidRPr="00A00C87">
        <w:rPr>
          <w:rFonts w:ascii="Arial" w:hAnsi="Arial" w:cs="Arial"/>
          <w:i/>
          <w:iCs/>
          <w:sz w:val="22"/>
          <w:szCs w:val="22"/>
        </w:rPr>
        <w:t>plate</w:t>
      </w:r>
      <w:proofErr w:type="gramEnd"/>
      <w:r w:rsidRPr="00A00C87">
        <w:rPr>
          <w:rFonts w:ascii="Arial" w:hAnsi="Arial" w:cs="Arial"/>
          <w:i/>
          <w:iCs/>
          <w:sz w:val="22"/>
          <w:szCs w:val="22"/>
        </w:rPr>
        <w:t xml:space="preserve"> and spiral freezers</w:t>
      </w:r>
      <w:r w:rsidRPr="00A00C87">
        <w:rPr>
          <w:rFonts w:ascii="Arial" w:eastAsia="Times New Roman" w:hAnsi="Arial" w:cs="Arial"/>
          <w:i/>
          <w:iCs/>
          <w:sz w:val="22"/>
          <w:szCs w:val="22"/>
        </w:rPr>
        <w:t xml:space="preserve"> several IQF freezing belts, and intensive fan/room freezing. BCS also supplies ammonia to our in-house customers, supporting their freezing equipment by utilizing our engine room’s capacity. This service saves them the cost of building, </w:t>
      </w:r>
      <w:proofErr w:type="gramStart"/>
      <w:r w:rsidRPr="00A00C87">
        <w:rPr>
          <w:rFonts w:ascii="Arial" w:eastAsia="Times New Roman" w:hAnsi="Arial" w:cs="Arial"/>
          <w:i/>
          <w:iCs/>
          <w:sz w:val="22"/>
          <w:szCs w:val="22"/>
        </w:rPr>
        <w:t>maintaining</w:t>
      </w:r>
      <w:proofErr w:type="gramEnd"/>
      <w:r w:rsidRPr="00A00C87">
        <w:rPr>
          <w:rFonts w:ascii="Arial" w:eastAsia="Times New Roman" w:hAnsi="Arial" w:cs="Arial"/>
          <w:i/>
          <w:iCs/>
          <w:sz w:val="22"/>
          <w:szCs w:val="22"/>
        </w:rPr>
        <w:t xml:space="preserve"> and staffing their own systems and nearly eliminates the regulatory compliance burden for our in-house processing customers.</w:t>
      </w:r>
    </w:p>
    <w:p w14:paraId="012794C3" w14:textId="77777777" w:rsidR="00D2011D" w:rsidRPr="00A00C87" w:rsidRDefault="00D2011D" w:rsidP="00A00C87">
      <w:pPr>
        <w:pStyle w:val="Bullets"/>
      </w:pPr>
      <w:r w:rsidRPr="00A00C87">
        <w:t>Ammonia supply to tenants’ contact freezers</w:t>
      </w:r>
    </w:p>
    <w:p w14:paraId="6682A6B9" w14:textId="77777777" w:rsidR="00D2011D" w:rsidRPr="00A00C87" w:rsidRDefault="00D2011D" w:rsidP="00A00C87">
      <w:pPr>
        <w:pStyle w:val="Bullets"/>
      </w:pPr>
      <w:r w:rsidRPr="00A00C87">
        <w:t>17 individual IQF blast cells with over 400,000 pounds of total freezing capacity</w:t>
      </w:r>
    </w:p>
    <w:p w14:paraId="3D42F5A7" w14:textId="77777777" w:rsidR="00D2011D" w:rsidRPr="00A00C87" w:rsidRDefault="00D2011D" w:rsidP="00A00C87">
      <w:pPr>
        <w:pStyle w:val="Bullets"/>
      </w:pPr>
      <w:r w:rsidRPr="00A00C87">
        <w:t>A Frigo Scandia IQF seafood freezing tunnel — over 150,000 pounds per day</w:t>
      </w:r>
    </w:p>
    <w:p w14:paraId="4CD6E2EE" w14:textId="77777777" w:rsidR="00D2011D" w:rsidRPr="00A00C87" w:rsidRDefault="00D2011D" w:rsidP="00A00C87">
      <w:pPr>
        <w:pStyle w:val="Bullets"/>
      </w:pPr>
      <w:r w:rsidRPr="00A00C87">
        <w:t>An IQF raspberry belt freezer (follows inline tenant liquid nitrogen freezer) — 100,000 pounds per day</w:t>
      </w:r>
    </w:p>
    <w:p w14:paraId="35FD0806" w14:textId="56C93254" w:rsidR="00A053C1" w:rsidRDefault="00D2011D" w:rsidP="00A108DB">
      <w:pPr>
        <w:pStyle w:val="Bullets"/>
      </w:pPr>
      <w:r w:rsidRPr="00A00C87">
        <w:t>-20 F high air velocity warehouse freezing areas for large volume drum, pale, rack, case or tote freezing</w:t>
      </w:r>
    </w:p>
    <w:p w14:paraId="7F9CB759" w14:textId="77777777" w:rsidR="00575E3E" w:rsidRDefault="00575E3E" w:rsidP="00A00C87"/>
    <w:p w14:paraId="379FA710" w14:textId="77513164" w:rsidR="005A4F64" w:rsidRDefault="005A4F64" w:rsidP="00A00C87">
      <w:pPr>
        <w:pStyle w:val="DFRParagraph"/>
      </w:pPr>
      <w:r>
        <w:t>Information system platforms are vital to the feasibility of the Project. Cold storage companies</w:t>
      </w:r>
      <w:r w:rsidR="00575E3E">
        <w:t xml:space="preserve"> </w:t>
      </w:r>
      <w:r>
        <w:t>offer inventory and shipping information to customers in real-time on a 24/7 basis</w:t>
      </w:r>
      <w:r w:rsidR="00AA09A2">
        <w:t>.  The company has a proprietary IT system platform built by internal software personnel</w:t>
      </w:r>
      <w:r>
        <w:t>:</w:t>
      </w:r>
    </w:p>
    <w:p w14:paraId="0DDF9DE7" w14:textId="09A674F8" w:rsidR="005A4F64" w:rsidRPr="005B0170" w:rsidRDefault="005A4F64" w:rsidP="00A00C87">
      <w:pPr>
        <w:pStyle w:val="Bullets"/>
      </w:pPr>
      <w:r w:rsidRPr="00CF6918">
        <w:t xml:space="preserve">Inventory tracking by downloading reports for products stored </w:t>
      </w:r>
      <w:r w:rsidRPr="00E66B64">
        <w:t>in the warehouse</w:t>
      </w:r>
    </w:p>
    <w:p w14:paraId="51E1F73B" w14:textId="16B62F3F" w:rsidR="005A4F64" w:rsidRPr="00466487" w:rsidRDefault="005A4F64" w:rsidP="00A00C87">
      <w:pPr>
        <w:pStyle w:val="Bullets"/>
      </w:pPr>
      <w:r w:rsidRPr="00466487">
        <w:t>On-line form for submitting inspection instructions</w:t>
      </w:r>
    </w:p>
    <w:p w14:paraId="39263FB8" w14:textId="470234F6" w:rsidR="005A4F64" w:rsidRPr="00466487" w:rsidRDefault="005A4F64" w:rsidP="00A00C87">
      <w:pPr>
        <w:pStyle w:val="Bullets"/>
      </w:pPr>
      <w:r w:rsidRPr="00466487">
        <w:t xml:space="preserve">Reports of lot detail and product history, with running balances </w:t>
      </w:r>
      <w:r w:rsidR="005F5781" w:rsidRPr="00466487">
        <w:t>on</w:t>
      </w:r>
      <w:r w:rsidRPr="00466487">
        <w:t xml:space="preserve"> pallet level detail</w:t>
      </w:r>
    </w:p>
    <w:p w14:paraId="4FE6469B" w14:textId="7901E447" w:rsidR="005A4F64" w:rsidRPr="00466487" w:rsidRDefault="005A4F64" w:rsidP="00A00C87">
      <w:pPr>
        <w:pStyle w:val="Bullets"/>
      </w:pPr>
      <w:r w:rsidRPr="00466487">
        <w:t>Printable documents:  bill of lading, warehouse receipts, invoices, delivery tickets</w:t>
      </w:r>
    </w:p>
    <w:p w14:paraId="589F80FC" w14:textId="758CB338" w:rsidR="005A4F64" w:rsidRDefault="005A4F64" w:rsidP="00A108DB">
      <w:pPr>
        <w:pStyle w:val="Bullets"/>
      </w:pPr>
      <w:r w:rsidRPr="00A108DB">
        <w:t>On-line management of export and domestic shipping orders, packing instructions.</w:t>
      </w:r>
    </w:p>
    <w:p w14:paraId="31C467A7" w14:textId="77777777" w:rsidR="00575E3E" w:rsidRPr="00E66B64" w:rsidRDefault="00575E3E" w:rsidP="00A00C87"/>
    <w:p w14:paraId="12A2EF3E" w14:textId="43287910" w:rsidR="005A4F64" w:rsidRDefault="005A4F64" w:rsidP="00A00C87">
      <w:pPr>
        <w:pStyle w:val="DFRParagraph"/>
      </w:pPr>
      <w:r>
        <w:t>Some other service offerings to consider:</w:t>
      </w:r>
    </w:p>
    <w:p w14:paraId="1C908452" w14:textId="77777777" w:rsidR="005A4F64" w:rsidRDefault="00D16280" w:rsidP="00A00C87">
      <w:pPr>
        <w:pStyle w:val="Bullets"/>
      </w:pPr>
      <w:r>
        <w:t xml:space="preserve">Storage in various temperature ranges – chilled, </w:t>
      </w:r>
      <w:proofErr w:type="gramStart"/>
      <w:r>
        <w:t>frozen</w:t>
      </w:r>
      <w:proofErr w:type="gramEnd"/>
      <w:r>
        <w:t xml:space="preserve"> and ambient </w:t>
      </w:r>
    </w:p>
    <w:p w14:paraId="436B11F6" w14:textId="56F06907" w:rsidR="005A4F64" w:rsidRDefault="00D16280" w:rsidP="00A00C87">
      <w:pPr>
        <w:pStyle w:val="Bullets"/>
      </w:pPr>
      <w:r>
        <w:t xml:space="preserve">Handling of pallets, cartons, bins, drums, trays, crates. </w:t>
      </w:r>
    </w:p>
    <w:p w14:paraId="07BA8D9E" w14:textId="539397BD" w:rsidR="005A4F64" w:rsidRDefault="00D16280" w:rsidP="00A00C87">
      <w:pPr>
        <w:pStyle w:val="Bullets"/>
      </w:pPr>
      <w:r>
        <w:t xml:space="preserve">Cross docking / flow through of both pallets and cartons/crates </w:t>
      </w:r>
    </w:p>
    <w:p w14:paraId="1A3116A2" w14:textId="2EB6E5CE" w:rsidR="005A4F64" w:rsidRDefault="00D16280" w:rsidP="00A00C87">
      <w:pPr>
        <w:pStyle w:val="Bullets"/>
      </w:pPr>
      <w:r>
        <w:t xml:space="preserve">Picking of full pallet, full carton/crate </w:t>
      </w:r>
    </w:p>
    <w:p w14:paraId="07709E9C" w14:textId="100EF6CF" w:rsidR="005A4F64" w:rsidRDefault="00D16280" w:rsidP="00A00C87">
      <w:pPr>
        <w:pStyle w:val="Bullets"/>
      </w:pPr>
      <w:r>
        <w:t xml:space="preserve">Container unloading/loading – 20 foot and 40 </w:t>
      </w:r>
      <w:proofErr w:type="gramStart"/>
      <w:r>
        <w:t>foot</w:t>
      </w:r>
      <w:proofErr w:type="gramEnd"/>
      <w:r>
        <w:t xml:space="preserve"> </w:t>
      </w:r>
    </w:p>
    <w:p w14:paraId="2FADDBAF" w14:textId="6935905F" w:rsidR="005A4F64" w:rsidRDefault="00D16280" w:rsidP="00A00C87">
      <w:pPr>
        <w:pStyle w:val="Bullets"/>
      </w:pPr>
      <w:r>
        <w:t xml:space="preserve">Export load out and documentation  </w:t>
      </w:r>
    </w:p>
    <w:p w14:paraId="7525449B" w14:textId="6AE2AA75" w:rsidR="005A4F64" w:rsidRDefault="00D16280" w:rsidP="00A00C87">
      <w:pPr>
        <w:pStyle w:val="Bullets"/>
      </w:pPr>
      <w:r>
        <w:t xml:space="preserve">Rebranding/labelling as and when required </w:t>
      </w:r>
    </w:p>
    <w:p w14:paraId="4ACB770E" w14:textId="3BD1A7F5" w:rsidR="00D16280" w:rsidRDefault="00D16280" w:rsidP="00A00C87">
      <w:pPr>
        <w:pStyle w:val="Bullets"/>
      </w:pPr>
      <w:r>
        <w:t>Repackaging of goods</w:t>
      </w:r>
    </w:p>
    <w:p w14:paraId="5B96EA1A" w14:textId="7C75A1EF" w:rsidR="005A4F64" w:rsidRDefault="002E39ED" w:rsidP="00A00C87">
      <w:pPr>
        <w:pStyle w:val="Bullets"/>
      </w:pPr>
      <w:r>
        <w:t xml:space="preserve">Consolidation  </w:t>
      </w:r>
    </w:p>
    <w:p w14:paraId="5B6A09C7" w14:textId="6D2340B0" w:rsidR="005A4F64" w:rsidRDefault="002E39ED" w:rsidP="00A00C87">
      <w:pPr>
        <w:pStyle w:val="Bullets"/>
      </w:pPr>
      <w:r>
        <w:t xml:space="preserve">Weighing/sorting </w:t>
      </w:r>
      <w:r w:rsidR="009B2EF3">
        <w:t>and</w:t>
      </w:r>
      <w:r>
        <w:t xml:space="preserve"> Grading/sizing  </w:t>
      </w:r>
    </w:p>
    <w:p w14:paraId="18956DC5" w14:textId="63ED9C58" w:rsidR="005A4F64" w:rsidRDefault="002E39ED" w:rsidP="00A00C87">
      <w:pPr>
        <w:pStyle w:val="Bullets"/>
      </w:pPr>
      <w:r>
        <w:t xml:space="preserve">Picking </w:t>
      </w:r>
      <w:r w:rsidR="009B2EF3">
        <w:t xml:space="preserve">and </w:t>
      </w:r>
      <w:r>
        <w:t xml:space="preserve">Packing  </w:t>
      </w:r>
    </w:p>
    <w:p w14:paraId="33CB71F3" w14:textId="5967C824" w:rsidR="005A4F64" w:rsidRDefault="002E39ED" w:rsidP="00A00C87">
      <w:pPr>
        <w:pStyle w:val="Bullets"/>
      </w:pPr>
      <w:r>
        <w:t xml:space="preserve">Palletizing </w:t>
      </w:r>
    </w:p>
    <w:p w14:paraId="77A381E6" w14:textId="1538254F" w:rsidR="00D16280" w:rsidRDefault="002E39ED" w:rsidP="00A00C87">
      <w:pPr>
        <w:pStyle w:val="Bullets"/>
      </w:pPr>
      <w:r>
        <w:t>Q</w:t>
      </w:r>
      <w:r w:rsidR="008668E3">
        <w:t>uality Assurance (QA)</w:t>
      </w:r>
    </w:p>
    <w:p w14:paraId="07047C67" w14:textId="77777777" w:rsidR="00A26962" w:rsidRPr="00A26962" w:rsidRDefault="00A26962" w:rsidP="00A00C87"/>
    <w:p w14:paraId="1A95B4CC" w14:textId="0874DA96" w:rsidR="00C2656F" w:rsidRPr="00B4771B" w:rsidRDefault="00C2656F" w:rsidP="00A00C87">
      <w:pPr>
        <w:pStyle w:val="Heading2"/>
        <w:numPr>
          <w:ilvl w:val="0"/>
          <w:numId w:val="0"/>
        </w:numPr>
        <w:rPr>
          <w:bCs/>
        </w:rPr>
      </w:pPr>
    </w:p>
    <w:p w14:paraId="40721580" w14:textId="05F2727B" w:rsidR="00A12399" w:rsidRDefault="00A12399" w:rsidP="00A00C87">
      <w:pPr>
        <w:pStyle w:val="Heading1"/>
      </w:pPr>
      <w:bookmarkStart w:id="119" w:name="_Toc53468332"/>
      <w:bookmarkStart w:id="120" w:name="_Toc53469207"/>
      <w:bookmarkStart w:id="121" w:name="_Toc53471225"/>
      <w:bookmarkStart w:id="122" w:name="_Toc53471719"/>
      <w:bookmarkStart w:id="123" w:name="_Toc53472274"/>
      <w:bookmarkStart w:id="124" w:name="_Toc56581502"/>
      <w:bookmarkStart w:id="125" w:name="_Toc56584796"/>
      <w:bookmarkStart w:id="126" w:name="_Toc56584847"/>
      <w:bookmarkStart w:id="127" w:name="_Toc56584871"/>
      <w:bookmarkStart w:id="128" w:name="_Toc56585106"/>
      <w:bookmarkStart w:id="129" w:name="_Toc56585225"/>
      <w:bookmarkStart w:id="130" w:name="_Toc56585304"/>
      <w:bookmarkStart w:id="131" w:name="_Toc58314198"/>
      <w:bookmarkStart w:id="132" w:name="_Toc58319912"/>
      <w:bookmarkStart w:id="133" w:name="_Toc58321872"/>
      <w:bookmarkStart w:id="134" w:name="_Toc58322026"/>
      <w:bookmarkStart w:id="135" w:name="_Toc58322278"/>
      <w:bookmarkStart w:id="136" w:name="_Ref59694649"/>
      <w:bookmarkStart w:id="137" w:name="_Toc59704795"/>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t>Engineering and Technical Analysis (IT Systems: WMS/TMS, cross-border)</w:t>
      </w:r>
      <w:bookmarkEnd w:id="136"/>
      <w:bookmarkEnd w:id="137"/>
      <w:r w:rsidR="00C003FD">
        <w:t xml:space="preserve">  </w:t>
      </w:r>
      <w:r w:rsidR="00AA09A2">
        <w:tab/>
      </w:r>
    </w:p>
    <w:p w14:paraId="7708B870" w14:textId="04881B06" w:rsidR="00A12399" w:rsidRPr="00466487" w:rsidRDefault="00A12399" w:rsidP="00A00C87">
      <w:pPr>
        <w:pStyle w:val="Heading2"/>
      </w:pPr>
      <w:bookmarkStart w:id="138" w:name="_Toc53468334"/>
      <w:bookmarkStart w:id="139" w:name="_Toc53469209"/>
      <w:bookmarkStart w:id="140" w:name="_Toc53471227"/>
      <w:bookmarkStart w:id="141" w:name="_Toc53471721"/>
      <w:bookmarkStart w:id="142" w:name="_Toc53472276"/>
      <w:bookmarkStart w:id="143" w:name="_Toc56581504"/>
      <w:bookmarkStart w:id="144" w:name="_Toc56584798"/>
      <w:bookmarkStart w:id="145" w:name="_Toc56584849"/>
      <w:bookmarkStart w:id="146" w:name="_Toc56584873"/>
      <w:bookmarkStart w:id="147" w:name="_Toc56585108"/>
      <w:bookmarkStart w:id="148" w:name="_Toc56585227"/>
      <w:bookmarkStart w:id="149" w:name="_Toc56585306"/>
      <w:bookmarkStart w:id="150" w:name="_Toc58314200"/>
      <w:bookmarkStart w:id="151" w:name="_Toc58319914"/>
      <w:bookmarkStart w:id="152" w:name="_Toc58321874"/>
      <w:bookmarkStart w:id="153" w:name="_Toc58322028"/>
      <w:bookmarkStart w:id="154" w:name="_Toc58322280"/>
      <w:bookmarkStart w:id="155" w:name="_Toc59704796"/>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B4771B">
        <w:t xml:space="preserve">Cold </w:t>
      </w:r>
      <w:r w:rsidRPr="00A108DB">
        <w:t>Storage Design Improvements</w:t>
      </w:r>
      <w:r w:rsidR="00AD7D45" w:rsidRPr="00CF6918">
        <w:t xml:space="preserve">, </w:t>
      </w:r>
      <w:r w:rsidR="001F0301" w:rsidRPr="00E66B64">
        <w:t>“Analysis and Compar</w:t>
      </w:r>
      <w:r w:rsidR="0029550B" w:rsidRPr="005B0170">
        <w:t>ison of Different Technical Designs” and “Lessons Learned from International Practices”</w:t>
      </w:r>
      <w:bookmarkEnd w:id="155"/>
    </w:p>
    <w:p w14:paraId="01098E6C" w14:textId="5E3172B5" w:rsidR="004D763B" w:rsidRDefault="006D556B" w:rsidP="0066721C">
      <w:pPr>
        <w:pStyle w:val="DFRParagraph"/>
      </w:pPr>
      <w:r>
        <w:t xml:space="preserve">There are numerous suggestions for improving the FSR </w:t>
      </w:r>
      <w:r w:rsidR="00A372B0">
        <w:t>in the</w:t>
      </w:r>
      <w:r>
        <w:t xml:space="preserve"> design of the </w:t>
      </w:r>
      <w:r w:rsidR="00575E3E">
        <w:t xml:space="preserve">proposed </w:t>
      </w:r>
      <w:r>
        <w:t xml:space="preserve">Cold Chain </w:t>
      </w:r>
      <w:r w:rsidR="00575E3E">
        <w:t>p</w:t>
      </w:r>
      <w:r>
        <w:t xml:space="preserve">roject. The </w:t>
      </w:r>
      <w:r w:rsidR="004C7960">
        <w:t xml:space="preserve">market </w:t>
      </w:r>
      <w:r>
        <w:t>demand profile determine</w:t>
      </w:r>
      <w:r w:rsidR="00A372B0">
        <w:t>s</w:t>
      </w:r>
      <w:r>
        <w:t xml:space="preserve"> more specifics based on the types of customers, their agriculture products moving through the facility, their volumes, </w:t>
      </w:r>
      <w:proofErr w:type="gramStart"/>
      <w:r>
        <w:t>values</w:t>
      </w:r>
      <w:proofErr w:type="gramEnd"/>
      <w:r>
        <w:t xml:space="preserve"> and various customer specifications as to packaging, labeling</w:t>
      </w:r>
      <w:r w:rsidR="00A372B0">
        <w:t xml:space="preserve"> and </w:t>
      </w:r>
      <w:r>
        <w:t>traceability</w:t>
      </w:r>
      <w:r w:rsidR="00A372B0">
        <w:t xml:space="preserve"> which is</w:t>
      </w:r>
      <w:r>
        <w:t xml:space="preserve"> </w:t>
      </w:r>
      <w:r w:rsidR="00A372B0">
        <w:t>important</w:t>
      </w:r>
      <w:r>
        <w:t xml:space="preserve"> for cross border</w:t>
      </w:r>
      <w:r w:rsidR="00A372B0">
        <w:t xml:space="preserve"> trading</w:t>
      </w:r>
      <w:r>
        <w:t xml:space="preserve">.  </w:t>
      </w:r>
      <w:r w:rsidR="00D92165">
        <w:t>The most important question for designing and constructing is to answer:  What is the customer problem?</w:t>
      </w:r>
      <w:r w:rsidR="00EC7350">
        <w:t xml:space="preserve">  </w:t>
      </w:r>
      <w:r w:rsidR="00FD7A4A">
        <w:t xml:space="preserve">Also, how will the 7,480 </w:t>
      </w:r>
      <w:r w:rsidR="00575E3E">
        <w:t>m</w:t>
      </w:r>
      <w:r w:rsidR="00575E3E" w:rsidRPr="00A00C87">
        <w:rPr>
          <w:vertAlign w:val="superscript"/>
        </w:rPr>
        <w:t>2</w:t>
      </w:r>
      <w:r w:rsidR="00FD7A4A">
        <w:t xml:space="preserve"> packaging plant operations relate to the main cold storage facility?</w:t>
      </w:r>
    </w:p>
    <w:p w14:paraId="7DA1D1E1" w14:textId="6AD94658" w:rsidR="00C96EE4" w:rsidRPr="00575E3E" w:rsidRDefault="00C96EE4">
      <w:pPr>
        <w:pStyle w:val="DFRParagraph"/>
      </w:pPr>
      <w:r w:rsidRPr="00575E3E">
        <w:t xml:space="preserve">Suggested </w:t>
      </w:r>
      <w:r w:rsidR="00F9380F">
        <w:t>d</w:t>
      </w:r>
      <w:r w:rsidRPr="00575E3E">
        <w:t xml:space="preserve">esign </w:t>
      </w:r>
      <w:r w:rsidR="00F9380F">
        <w:t>i</w:t>
      </w:r>
      <w:r w:rsidRPr="00575E3E">
        <w:t xml:space="preserve">mprovements from </w:t>
      </w:r>
      <w:r w:rsidR="00F9380F">
        <w:t>d</w:t>
      </w:r>
      <w:r w:rsidRPr="00575E3E">
        <w:t xml:space="preserve">eveloped </w:t>
      </w:r>
      <w:r w:rsidR="00F9380F">
        <w:t>c</w:t>
      </w:r>
      <w:r w:rsidRPr="00575E3E">
        <w:t xml:space="preserve">ountry </w:t>
      </w:r>
      <w:r w:rsidR="00F9380F">
        <w:t>d</w:t>
      </w:r>
      <w:r w:rsidRPr="00575E3E">
        <w:t xml:space="preserve">esign and </w:t>
      </w:r>
      <w:r w:rsidR="00F9380F">
        <w:t>b</w:t>
      </w:r>
      <w:r w:rsidRPr="00575E3E">
        <w:t>uild enterprises:</w:t>
      </w:r>
    </w:p>
    <w:p w14:paraId="53BDFA09" w14:textId="1FB5F7BA" w:rsidR="00D92165" w:rsidRPr="00A108DB" w:rsidRDefault="00E46667" w:rsidP="00CF6918">
      <w:pPr>
        <w:pStyle w:val="ListParagraph"/>
        <w:numPr>
          <w:ilvl w:val="0"/>
          <w:numId w:val="28"/>
        </w:numPr>
      </w:pPr>
      <w:r w:rsidRPr="00CF6918">
        <w:t>P</w:t>
      </w:r>
      <w:r w:rsidRPr="00A108DB">
        <w:t>alletization program</w:t>
      </w:r>
      <w:r w:rsidR="00A372B0" w:rsidRPr="00A108DB">
        <w:t xml:space="preserve">, </w:t>
      </w:r>
      <w:r w:rsidR="001F0301" w:rsidRPr="00A108DB">
        <w:t xml:space="preserve">automated </w:t>
      </w:r>
      <w:proofErr w:type="gramStart"/>
      <w:r w:rsidR="001F0301" w:rsidRPr="00A108DB">
        <w:t>storage</w:t>
      </w:r>
      <w:proofErr w:type="gramEnd"/>
      <w:r w:rsidR="001F0301" w:rsidRPr="00A108DB">
        <w:t xml:space="preserve"> and retrieval</w:t>
      </w:r>
      <w:r w:rsidR="000832ED" w:rsidRPr="00A108DB">
        <w:t xml:space="preserve"> system </w:t>
      </w:r>
      <w:r w:rsidR="001F0301" w:rsidRPr="00A108DB">
        <w:t>(</w:t>
      </w:r>
      <w:r w:rsidRPr="00A108DB">
        <w:t>ASRS</w:t>
      </w:r>
      <w:r w:rsidR="001F0301" w:rsidRPr="00A108DB">
        <w:t>)</w:t>
      </w:r>
      <w:r w:rsidR="00A372B0" w:rsidRPr="00A108DB">
        <w:t>,</w:t>
      </w:r>
      <w:r w:rsidRPr="00A108DB">
        <w:t xml:space="preserve"> crane system/</w:t>
      </w:r>
      <w:r w:rsidR="001F0301" w:rsidRPr="00A108DB">
        <w:t>r</w:t>
      </w:r>
      <w:r w:rsidRPr="00A108DB">
        <w:t xml:space="preserve">acking </w:t>
      </w:r>
      <w:r w:rsidR="001F0301" w:rsidRPr="00A108DB">
        <w:t>s</w:t>
      </w:r>
      <w:r w:rsidRPr="00A108DB">
        <w:t>ystem</w:t>
      </w:r>
      <w:r w:rsidR="00D92165" w:rsidRPr="00A108DB">
        <w:t xml:space="preserve"> for how many pallet positions?</w:t>
      </w:r>
      <w:r w:rsidRPr="00A108DB">
        <w:t xml:space="preserve"> </w:t>
      </w:r>
      <w:r w:rsidR="00D92165" w:rsidRPr="00A108DB">
        <w:t xml:space="preserve">Distribution center with </w:t>
      </w:r>
      <w:r w:rsidR="001F0301" w:rsidRPr="00A108DB">
        <w:t>o</w:t>
      </w:r>
      <w:r w:rsidR="00D92165" w:rsidRPr="00A108DB">
        <w:t>rder fulfillment pallet building system, use of robots</w:t>
      </w:r>
      <w:r w:rsidR="001F0301" w:rsidRPr="00A108DB">
        <w:t xml:space="preserve"> to automate workflows.</w:t>
      </w:r>
    </w:p>
    <w:p w14:paraId="5AAC05CF" w14:textId="06E5FC5E" w:rsidR="00D92165" w:rsidRPr="00A108DB" w:rsidRDefault="00D92165" w:rsidP="00A00C87">
      <w:pPr>
        <w:pStyle w:val="ListParagraph"/>
      </w:pPr>
      <w:r w:rsidRPr="00A108DB">
        <w:t xml:space="preserve">Intralogistics is work-flows of moving product within the building from receiving to ship dock. </w:t>
      </w:r>
    </w:p>
    <w:p w14:paraId="2ABB6C35" w14:textId="3FA6763F" w:rsidR="00D92165" w:rsidRPr="00A108DB" w:rsidRDefault="00D92165" w:rsidP="00A00C87">
      <w:pPr>
        <w:pStyle w:val="ListParagraph"/>
      </w:pPr>
      <w:r w:rsidRPr="00A108DB">
        <w:t>Floor area width</w:t>
      </w:r>
      <w:r w:rsidR="00A372B0" w:rsidRPr="00A108DB">
        <w:t xml:space="preserve"> of aisles</w:t>
      </w:r>
      <w:r w:rsidRPr="00A108DB">
        <w:t xml:space="preserve"> for fork-lift operations and racks with adequate high ceiling</w:t>
      </w:r>
    </w:p>
    <w:p w14:paraId="4B4BED49" w14:textId="7C488698" w:rsidR="00E46667" w:rsidRPr="00A108DB" w:rsidRDefault="00D92165" w:rsidP="00A00C87">
      <w:pPr>
        <w:pStyle w:val="ListParagraph"/>
      </w:pPr>
      <w:r w:rsidRPr="00A108DB">
        <w:t>A</w:t>
      </w:r>
      <w:r w:rsidR="00E46667" w:rsidRPr="00A108DB">
        <w:t>utomated conveyances</w:t>
      </w:r>
    </w:p>
    <w:p w14:paraId="4F75908A" w14:textId="0EE6B9C3" w:rsidR="00E46667" w:rsidRPr="00A108DB" w:rsidRDefault="00E46667" w:rsidP="00A00C87">
      <w:pPr>
        <w:pStyle w:val="ListParagraph"/>
      </w:pPr>
      <w:r w:rsidRPr="00A108DB">
        <w:t>Standards:  Facility built to Global Food Safety Initiative (GFSI)</w:t>
      </w:r>
      <w:r w:rsidR="00BE4674" w:rsidRPr="00A108DB">
        <w:t>,</w:t>
      </w:r>
      <w:r w:rsidRPr="00A108DB">
        <w:t xml:space="preserve"> SQF certified (checklist)</w:t>
      </w:r>
      <w:r w:rsidR="00D92165" w:rsidRPr="00A108DB">
        <w:t>. LEED certification</w:t>
      </w:r>
      <w:r w:rsidR="00BB45CD" w:rsidRPr="00A108DB">
        <w:t xml:space="preserve">.  The DI FSR has a good list of standards.  Consultations with developed country design and build companies underscores the importance of standards that should be used in developing drawings in a cold storage building.   </w:t>
      </w:r>
    </w:p>
    <w:p w14:paraId="42EDF319" w14:textId="0D5A3B64" w:rsidR="000832ED" w:rsidRPr="00A108DB" w:rsidRDefault="00E46667" w:rsidP="00A00C87">
      <w:pPr>
        <w:pStyle w:val="ListParagraph"/>
      </w:pPr>
      <w:r w:rsidRPr="00A108DB">
        <w:t>Dock Doors/Truck Bays</w:t>
      </w:r>
      <w:r w:rsidR="00D92165" w:rsidRPr="00A108DB">
        <w:t xml:space="preserve"> with curtains </w:t>
      </w:r>
    </w:p>
    <w:p w14:paraId="5B77C5B0" w14:textId="163BBAB0" w:rsidR="000832ED" w:rsidRDefault="000832ED" w:rsidP="00B4771B">
      <w:pPr>
        <w:pStyle w:val="DFRParagraph"/>
        <w:numPr>
          <w:ilvl w:val="0"/>
          <w:numId w:val="0"/>
        </w:numPr>
        <w:ind w:left="720"/>
      </w:pPr>
    </w:p>
    <w:p w14:paraId="23AE1CC9" w14:textId="59A520AD" w:rsidR="000832ED" w:rsidRPr="00A00C87" w:rsidRDefault="00E76491" w:rsidP="00A00C87">
      <w:pPr>
        <w:pStyle w:val="DFRParagraph"/>
        <w:numPr>
          <w:ilvl w:val="0"/>
          <w:numId w:val="0"/>
        </w:numPr>
        <w:spacing w:after="120"/>
        <w:ind w:left="1440"/>
        <w:jc w:val="center"/>
        <w:rPr>
          <w:b/>
          <w:bCs/>
        </w:rPr>
      </w:pPr>
      <w:r w:rsidRPr="00A00C87">
        <w:rPr>
          <w:b/>
          <w:bCs/>
        </w:rPr>
        <w:t>Photo</w:t>
      </w:r>
      <w:r w:rsidR="000832ED" w:rsidRPr="00A00C87">
        <w:rPr>
          <w:b/>
          <w:bCs/>
        </w:rPr>
        <w:t xml:space="preserve"> </w:t>
      </w:r>
      <w:r w:rsidRPr="00A00C87">
        <w:rPr>
          <w:b/>
          <w:bCs/>
        </w:rPr>
        <w:t>1</w:t>
      </w:r>
      <w:r w:rsidR="000832ED" w:rsidRPr="00A00C87">
        <w:rPr>
          <w:b/>
          <w:bCs/>
        </w:rPr>
        <w:t>:  Modern Design Truck Bay with IT Systems (RFID/Readers)</w:t>
      </w:r>
    </w:p>
    <w:p w14:paraId="3023BAB2" w14:textId="46F82BFB" w:rsidR="000832ED" w:rsidRDefault="000832ED" w:rsidP="00A00C87">
      <w:pPr>
        <w:pStyle w:val="DFRParagraph"/>
        <w:numPr>
          <w:ilvl w:val="0"/>
          <w:numId w:val="0"/>
        </w:numPr>
        <w:ind w:left="720"/>
        <w:jc w:val="center"/>
        <w:rPr>
          <w:sz w:val="18"/>
          <w:szCs w:val="18"/>
        </w:rPr>
      </w:pPr>
      <w:r>
        <w:rPr>
          <w:noProof/>
        </w:rPr>
        <w:drawing>
          <wp:inline distT="0" distB="0" distL="0" distR="0" wp14:anchorId="2DFB0208" wp14:editId="5B6D1EE3">
            <wp:extent cx="3105150" cy="2065248"/>
            <wp:effectExtent l="76200" t="76200" r="133350" b="125730"/>
            <wp:docPr id="62" name="Picture 62" descr="The Warehouse As A Competitive Advantage | Food Log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Warehouse As A Competitive Advantage | Food Logistic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2615" cy="2070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BC1AD2" w14:textId="33B530A7" w:rsidR="000832ED" w:rsidRPr="000832ED" w:rsidRDefault="004A6482" w:rsidP="00A00C87">
      <w:pPr>
        <w:pStyle w:val="Source"/>
        <w:jc w:val="center"/>
      </w:pPr>
      <w:r>
        <w:t>S</w:t>
      </w:r>
      <w:r w:rsidR="000832ED">
        <w:t>ource: foodlogistics.com</w:t>
      </w:r>
    </w:p>
    <w:p w14:paraId="1830A6D3" w14:textId="52828BED" w:rsidR="00D92165" w:rsidRPr="00A108DB" w:rsidRDefault="00D92165" w:rsidP="00CF6918">
      <w:pPr>
        <w:pStyle w:val="ListParagraph"/>
      </w:pPr>
      <w:r w:rsidRPr="00CF6918">
        <w:t>Thermal Seals:  walls, under flooring, roofing, vapor barriers, passa</w:t>
      </w:r>
      <w:r w:rsidRPr="00A108DB">
        <w:t>ge doors to keep right temperatures</w:t>
      </w:r>
    </w:p>
    <w:p w14:paraId="4687BA8D" w14:textId="0835CEC9" w:rsidR="00E46667" w:rsidRPr="00A108DB" w:rsidRDefault="00E46667">
      <w:pPr>
        <w:pStyle w:val="ListParagraph"/>
      </w:pPr>
      <w:r w:rsidRPr="00A108DB">
        <w:t>Banana Ripening Rooms (various refrigerants with gas an important variable)</w:t>
      </w:r>
    </w:p>
    <w:p w14:paraId="4CAEC1E0" w14:textId="3AB9B055" w:rsidR="00E46667" w:rsidRPr="00A108DB" w:rsidRDefault="00E46667">
      <w:pPr>
        <w:pStyle w:val="ListParagraph"/>
      </w:pPr>
      <w:r w:rsidRPr="00A108DB">
        <w:t>Automated Material Handling System</w:t>
      </w:r>
    </w:p>
    <w:p w14:paraId="0BCD0BCF" w14:textId="454297FC" w:rsidR="00E46667" w:rsidRPr="00A108DB" w:rsidRDefault="001F0301">
      <w:pPr>
        <w:pStyle w:val="ListParagraph"/>
      </w:pPr>
      <w:r w:rsidRPr="00A108DB">
        <w:lastRenderedPageBreak/>
        <w:t xml:space="preserve">Refrigerants and </w:t>
      </w:r>
      <w:r w:rsidR="00E46667" w:rsidRPr="00A108DB">
        <w:t>Blast Freezing Area (product blast cell) reduce ammonia with carbon dioxide for improving safety by using 30 percent less energy.  (</w:t>
      </w:r>
      <w:proofErr w:type="gramStart"/>
      <w:r w:rsidR="00E46667" w:rsidRPr="00A108DB">
        <w:t>developed</w:t>
      </w:r>
      <w:proofErr w:type="gramEnd"/>
      <w:r w:rsidR="00E46667" w:rsidRPr="00A108DB">
        <w:t xml:space="preserve"> country case</w:t>
      </w:r>
      <w:r w:rsidR="00BB45CD" w:rsidRPr="00A108DB">
        <w:t xml:space="preserve"> can be presented</w:t>
      </w:r>
      <w:r w:rsidR="00E46667" w:rsidRPr="00A108DB">
        <w:t>)</w:t>
      </w:r>
    </w:p>
    <w:p w14:paraId="7FECE7BE" w14:textId="26CD74CB" w:rsidR="00E46667" w:rsidRPr="00A108DB" w:rsidRDefault="00E46667">
      <w:pPr>
        <w:pStyle w:val="ListParagraph"/>
      </w:pPr>
      <w:r w:rsidRPr="00A108DB">
        <w:t>T5 Energy efficient lights</w:t>
      </w:r>
      <w:r w:rsidR="00D92165" w:rsidRPr="00A108DB">
        <w:t>, freezers with LED light</w:t>
      </w:r>
      <w:r w:rsidR="003B2CA1" w:rsidRPr="00A108DB">
        <w:t>s</w:t>
      </w:r>
    </w:p>
    <w:p w14:paraId="594C1CEC" w14:textId="62AB4FBE" w:rsidR="00D92165" w:rsidRPr="00A108DB" w:rsidRDefault="00D92165">
      <w:pPr>
        <w:pStyle w:val="ListParagraph"/>
      </w:pPr>
      <w:r w:rsidRPr="00A108DB">
        <w:t>Battery handling room for charging stations</w:t>
      </w:r>
    </w:p>
    <w:p w14:paraId="09548852" w14:textId="330645D8" w:rsidR="00D92165" w:rsidRPr="00A108DB" w:rsidRDefault="00BE4674">
      <w:pPr>
        <w:pStyle w:val="ListParagraph"/>
      </w:pPr>
      <w:r w:rsidRPr="00A108DB">
        <w:t>Truck p</w:t>
      </w:r>
      <w:r w:rsidR="001F0301" w:rsidRPr="00A108DB">
        <w:t>arking areas</w:t>
      </w:r>
      <w:r w:rsidRPr="00A108DB">
        <w:t xml:space="preserve"> outside</w:t>
      </w:r>
      <w:r w:rsidR="001F0301" w:rsidRPr="00A108DB">
        <w:t xml:space="preserve"> in square meters</w:t>
      </w:r>
      <w:r w:rsidR="003B2CA1" w:rsidRPr="00A108DB">
        <w:t xml:space="preserve"> (FSR indicates 26,467 sq m. yard area)</w:t>
      </w:r>
    </w:p>
    <w:p w14:paraId="0F2939AC" w14:textId="387D39BF" w:rsidR="001F0301" w:rsidRPr="00A108DB" w:rsidRDefault="001F0301">
      <w:pPr>
        <w:pStyle w:val="ListParagraph"/>
      </w:pPr>
      <w:r w:rsidRPr="00A108DB">
        <w:t xml:space="preserve">Floor areas for food processing traffic movements to cold storage/freezer areas. </w:t>
      </w:r>
      <w:r w:rsidR="00C96EE4" w:rsidRPr="00A108DB">
        <w:t>(</w:t>
      </w:r>
      <w:r w:rsidRPr="00A108DB">
        <w:t>Have developed country company example of a chicken processing cold storage design with automated conveyance.</w:t>
      </w:r>
      <w:r w:rsidR="00C96EE4" w:rsidRPr="00A108DB">
        <w:t>)</w:t>
      </w:r>
    </w:p>
    <w:p w14:paraId="02E48069" w14:textId="77777777" w:rsidR="004A6482" w:rsidRDefault="004A6482" w:rsidP="004A6482"/>
    <w:p w14:paraId="058B1D65" w14:textId="2EE37347" w:rsidR="0029550B" w:rsidRPr="00A00C87" w:rsidRDefault="0029550B" w:rsidP="00A00C87">
      <w:pPr>
        <w:pStyle w:val="DFRParagraph"/>
        <w:numPr>
          <w:ilvl w:val="0"/>
          <w:numId w:val="0"/>
        </w:numPr>
        <w:spacing w:after="120"/>
        <w:ind w:left="357"/>
        <w:jc w:val="center"/>
        <w:rPr>
          <w:b/>
          <w:bCs/>
        </w:rPr>
      </w:pPr>
      <w:r w:rsidRPr="00A00C87">
        <w:rPr>
          <w:b/>
          <w:bCs/>
        </w:rPr>
        <w:t xml:space="preserve">Photo </w:t>
      </w:r>
      <w:r w:rsidR="00E76491" w:rsidRPr="00A00C87">
        <w:rPr>
          <w:b/>
          <w:bCs/>
        </w:rPr>
        <w:t>2</w:t>
      </w:r>
      <w:r w:rsidRPr="00A00C87">
        <w:rPr>
          <w:b/>
          <w:bCs/>
        </w:rPr>
        <w:t xml:space="preserve">:  Nuts </w:t>
      </w:r>
      <w:r w:rsidR="004161A5" w:rsidRPr="00A00C87">
        <w:rPr>
          <w:b/>
          <w:bCs/>
        </w:rPr>
        <w:t xml:space="preserve">Bulk </w:t>
      </w:r>
      <w:r w:rsidRPr="00A00C87">
        <w:rPr>
          <w:b/>
          <w:bCs/>
        </w:rPr>
        <w:t>Packaging on Pallets in Cold Storage</w:t>
      </w:r>
    </w:p>
    <w:p w14:paraId="0466396D" w14:textId="77777777" w:rsidR="002A49CA" w:rsidRDefault="0029550B" w:rsidP="002A49CA">
      <w:pPr>
        <w:pStyle w:val="Source"/>
        <w:jc w:val="center"/>
      </w:pPr>
      <w:r>
        <w:rPr>
          <w:noProof/>
        </w:rPr>
        <w:drawing>
          <wp:inline distT="0" distB="0" distL="0" distR="0" wp14:anchorId="799BCFD3" wp14:editId="167069E9">
            <wp:extent cx="4159250" cy="2336023"/>
            <wp:effectExtent l="76200" t="76200" r="127000" b="140970"/>
            <wp:docPr id="240577" name="Picture 240577" descr="valley cold 14 - Valley Col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ley cold 14 - Valley Cold Stor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2725" cy="23435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0CA774" w14:textId="413B0ACF" w:rsidR="00AD7D45" w:rsidRDefault="004A6482" w:rsidP="00A00C87">
      <w:pPr>
        <w:pStyle w:val="Source"/>
        <w:jc w:val="center"/>
      </w:pPr>
      <w:bookmarkStart w:id="156" w:name="_Hlk59427971"/>
      <w:r>
        <w:t>S</w:t>
      </w:r>
      <w:r w:rsidR="00AD7D45">
        <w:t>ource:  Developed country cold storage design-build construction company</w:t>
      </w:r>
    </w:p>
    <w:bookmarkEnd w:id="156"/>
    <w:p w14:paraId="06D73FAB" w14:textId="66CA29E1" w:rsidR="0029550B" w:rsidRPr="00A00C87" w:rsidRDefault="0029550B" w:rsidP="00A00C87">
      <w:pPr>
        <w:pStyle w:val="DFRParagraph"/>
        <w:numPr>
          <w:ilvl w:val="0"/>
          <w:numId w:val="0"/>
        </w:numPr>
        <w:jc w:val="center"/>
        <w:rPr>
          <w:b/>
          <w:bCs/>
        </w:rPr>
      </w:pPr>
      <w:r w:rsidRPr="00A00C87">
        <w:rPr>
          <w:b/>
          <w:bCs/>
        </w:rPr>
        <w:t xml:space="preserve">Photo </w:t>
      </w:r>
      <w:r w:rsidR="00E76491" w:rsidRPr="00A00C87">
        <w:rPr>
          <w:b/>
          <w:bCs/>
        </w:rPr>
        <w:t>3</w:t>
      </w:r>
      <w:r w:rsidRPr="00A00C87">
        <w:rPr>
          <w:b/>
          <w:bCs/>
        </w:rPr>
        <w:t>:  Nuts Racking System in Cold Storage</w:t>
      </w:r>
    </w:p>
    <w:p w14:paraId="1048F8DA" w14:textId="7B51A942" w:rsidR="006D556B" w:rsidRDefault="0029550B" w:rsidP="00A00C87">
      <w:pPr>
        <w:pStyle w:val="DFRParagraph"/>
        <w:numPr>
          <w:ilvl w:val="0"/>
          <w:numId w:val="0"/>
        </w:numPr>
        <w:jc w:val="center"/>
      </w:pPr>
      <w:r>
        <w:rPr>
          <w:noProof/>
        </w:rPr>
        <w:drawing>
          <wp:inline distT="0" distB="0" distL="0" distR="0" wp14:anchorId="5B2B017F" wp14:editId="383B5A78">
            <wp:extent cx="3975100" cy="2232597"/>
            <wp:effectExtent l="76200" t="76200" r="120650" b="111125"/>
            <wp:docPr id="61" name="Picture 61" descr="valley cold 18 - Valley Col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ley cold 18 - Valley Cold Stor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8510" cy="2240129"/>
                    </a:xfrm>
                    <a:prstGeom prst="rect">
                      <a:avLst/>
                    </a:prstGeom>
                    <a:ln w="38100" cap="sq">
                      <a:solidFill>
                        <a:srgbClr val="000000"/>
                      </a:solidFill>
                      <a:prstDash val="solid"/>
                      <a:miter lim="800000"/>
                    </a:ln>
                    <a:effectLst>
                      <a:outerShdw blurRad="50800" dist="25400" dir="2700000" algn="tl" rotWithShape="0">
                        <a:srgbClr val="000000">
                          <a:alpha val="43000"/>
                        </a:srgbClr>
                      </a:outerShdw>
                    </a:effectLst>
                  </pic:spPr>
                </pic:pic>
              </a:graphicData>
            </a:graphic>
          </wp:inline>
        </w:drawing>
      </w:r>
    </w:p>
    <w:p w14:paraId="56122A60" w14:textId="433F3280" w:rsidR="00AD7D45" w:rsidRPr="00AD7D45" w:rsidRDefault="004A6482" w:rsidP="00A00C87">
      <w:pPr>
        <w:pStyle w:val="Source"/>
        <w:jc w:val="center"/>
      </w:pPr>
      <w:r>
        <w:t>S</w:t>
      </w:r>
      <w:r w:rsidR="00AD7D45">
        <w:t>ource:  Developed country cold storage design-build construction company</w:t>
      </w:r>
    </w:p>
    <w:p w14:paraId="0200C49E" w14:textId="44D76BEC" w:rsidR="00A12399" w:rsidRDefault="00A12399" w:rsidP="00A12399">
      <w:pPr>
        <w:spacing w:after="0" w:line="259" w:lineRule="auto"/>
        <w:rPr>
          <w:rFonts w:ascii="Arial" w:hAnsi="Arial" w:cs="Arial"/>
        </w:rPr>
      </w:pPr>
    </w:p>
    <w:p w14:paraId="0AB9246F" w14:textId="44072E4D" w:rsidR="00BB45CD" w:rsidRDefault="00BB45CD" w:rsidP="00B4771B">
      <w:pPr>
        <w:pStyle w:val="DFRParagraph"/>
      </w:pPr>
      <w:r>
        <w:t xml:space="preserve">The PIE and DI FSR introduces the multimodal logistics platform information system design.  Clear understanding of the participants from business and government for ordering to fulfillment to payments by electronic paperless documents is essential as early as possible </w:t>
      </w:r>
      <w:r>
        <w:lastRenderedPageBreak/>
        <w:t xml:space="preserve">in the Project.  The costs of the Project operations and the enhancement of services depend on the functioning multimodal logistics information system platform.  </w:t>
      </w:r>
    </w:p>
    <w:p w14:paraId="3E620A08" w14:textId="39386EE1" w:rsidR="00BB45CD" w:rsidRDefault="00B44E1E" w:rsidP="00A108DB">
      <w:pPr>
        <w:pStyle w:val="DFRParagraph"/>
      </w:pPr>
      <w:r>
        <w:t>Preliminary consultations occurred with JD.com cold chain logistics solutions.  JD.com can be a useful reference and provide a benchmark of costs and for financial analysis information in the absence of a clear</w:t>
      </w:r>
      <w:r w:rsidR="00C0396D">
        <w:t xml:space="preserve"> master plan for the</w:t>
      </w:r>
      <w:r>
        <w:t xml:space="preserve"> information system platform and implementation strategy to date.  Also, JD.com could work into the business models presented </w:t>
      </w:r>
      <w:r w:rsidR="00C0396D">
        <w:t xml:space="preserve">in this report </w:t>
      </w:r>
      <w:r>
        <w:t>in Chapter III, A. Public or Private Business Models</w:t>
      </w:r>
      <w:r w:rsidR="00C0396D">
        <w:t>.</w:t>
      </w:r>
      <w:r>
        <w:t xml:space="preserve"> </w:t>
      </w:r>
    </w:p>
    <w:p w14:paraId="23090590" w14:textId="17DAAEB0" w:rsidR="00AE4A19" w:rsidRDefault="00AE4A19" w:rsidP="00A108DB">
      <w:pPr>
        <w:pStyle w:val="DFRParagraph"/>
      </w:pPr>
      <w:r>
        <w:t xml:space="preserve">JD.com cold chain platform has a partner system which can provide connectivity to the </w:t>
      </w:r>
      <w:proofErr w:type="spellStart"/>
      <w:r>
        <w:t>Chongzuo</w:t>
      </w:r>
      <w:proofErr w:type="spellEnd"/>
      <w:r>
        <w:t xml:space="preserve"> Project and for the cold chain vehicles into their system for coordinated development.  JD.com has a national network of regional distribution center warehouses which includes one in Nanning. </w:t>
      </w:r>
      <w:r w:rsidR="00C0396D">
        <w:t xml:space="preserve"> </w:t>
      </w:r>
      <w:r w:rsidR="0018735D">
        <w:t xml:space="preserve">JD.com began their network development in 2014. </w:t>
      </w:r>
      <w:r>
        <w:t xml:space="preserve"> The platform uses their own temperature control monitoring in storage and in transit for real time evaluations. Cross </w:t>
      </w:r>
      <w:r w:rsidR="00C0396D">
        <w:t>b</w:t>
      </w:r>
      <w:r>
        <w:t>order trade with Vietnam information system platform is possible</w:t>
      </w:r>
      <w:r w:rsidR="0018735D">
        <w:t xml:space="preserve"> and can be developed in partnership with JD.com cold chain, international business department.  </w:t>
      </w:r>
    </w:p>
    <w:p w14:paraId="38AD18EA" w14:textId="77777777" w:rsidR="00E66B64" w:rsidRDefault="00C252A0" w:rsidP="00A00C87">
      <w:pPr>
        <w:keepNext/>
        <w:jc w:val="center"/>
      </w:pPr>
      <w:r>
        <w:rPr>
          <w:noProof/>
        </w:rPr>
        <w:drawing>
          <wp:inline distT="0" distB="0" distL="0" distR="0" wp14:anchorId="07F48043" wp14:editId="0644B17D">
            <wp:extent cx="5731510" cy="3225811"/>
            <wp:effectExtent l="76200" t="76200" r="135890" b="127000"/>
            <wp:docPr id="240609" name="图片 3">
              <a:extLst xmlns:a="http://schemas.openxmlformats.org/drawingml/2006/main">
                <a:ext uri="{FF2B5EF4-FFF2-40B4-BE49-F238E27FC236}">
                  <a16:creationId xmlns:a16="http://schemas.microsoft.com/office/drawing/2014/main" id="{136ABA94-E264-463C-BBC7-5CF085BF7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136ABA94-E264-463C-BBC7-5CF085BF78A3}"/>
                        </a:ext>
                      </a:extLst>
                    </pic:cNvPr>
                    <pic:cNvPicPr>
                      <a:picLocks noChangeAspect="1"/>
                    </pic:cNvPicPr>
                  </pic:nvPicPr>
                  <pic:blipFill>
                    <a:blip r:embed="rId24"/>
                    <a:stretch>
                      <a:fillRect/>
                    </a:stretch>
                  </pic:blipFill>
                  <pic:spPr>
                    <a:xfrm>
                      <a:off x="0" y="0"/>
                      <a:ext cx="5731510" cy="32258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E37860" w14:textId="3B6C613E" w:rsidR="00A108DB" w:rsidRDefault="00E66B64" w:rsidP="00A00C87">
      <w:pPr>
        <w:pStyle w:val="Caption"/>
      </w:pPr>
      <w:r>
        <w:t xml:space="preserve">Figure </w:t>
      </w:r>
      <w:fldSimple w:instr=" SEQ Figure \* ARABIC ">
        <w:r w:rsidR="00A00C87">
          <w:rPr>
            <w:noProof/>
          </w:rPr>
          <w:t>8</w:t>
        </w:r>
      </w:fldSimple>
      <w:r>
        <w:t xml:space="preserve">: </w:t>
      </w:r>
      <w:r w:rsidRPr="00E66B64">
        <w:t>JD.com Cold Chain Supply Technology Platform Architecture</w:t>
      </w:r>
    </w:p>
    <w:p w14:paraId="76ACA84F" w14:textId="5510C409" w:rsidR="00CF6918" w:rsidRDefault="00CF6918" w:rsidP="00CF6918">
      <w:pPr>
        <w:pStyle w:val="Source"/>
      </w:pPr>
      <w:r>
        <w:t xml:space="preserve">Source: </w:t>
      </w:r>
      <w:r w:rsidRPr="00CF6918">
        <w:t>“Cold Chain Supply Chain, the Path of Ecological Transformation Empowerment,” JD.com, 2019, PowerPoint, slide 20. (</w:t>
      </w:r>
      <w:proofErr w:type="gramStart"/>
      <w:r w:rsidRPr="00CF6918">
        <w:t>translated</w:t>
      </w:r>
      <w:proofErr w:type="gramEnd"/>
      <w:r w:rsidRPr="00CF6918">
        <w:t xml:space="preserve"> from Chinese language).</w:t>
      </w:r>
    </w:p>
    <w:p w14:paraId="7F3D6CCD" w14:textId="77777777" w:rsidR="00CF6918" w:rsidRPr="00E66B64" w:rsidRDefault="00CF6918" w:rsidP="00A00C87">
      <w:pPr>
        <w:pStyle w:val="Source"/>
      </w:pPr>
    </w:p>
    <w:p w14:paraId="0FCB268B" w14:textId="77777777" w:rsidR="009F3966" w:rsidRPr="00A00C87" w:rsidRDefault="00C22769" w:rsidP="00B4771B">
      <w:pPr>
        <w:pStyle w:val="DFRParagraph"/>
        <w:rPr>
          <w:rFonts w:cs="Arial"/>
          <w:szCs w:val="22"/>
        </w:rPr>
      </w:pPr>
      <w:r>
        <w:t xml:space="preserve">Standards are also important to information system platforms and recommended for cross border and international trade for paperless transactions.  </w:t>
      </w:r>
      <w:r w:rsidR="00DB57E1">
        <w:t xml:space="preserve">The Digital Container Standards Association (DCSA), based in Amsterdam, is developing internet of things (IoT) standards for containers that will be important to </w:t>
      </w:r>
      <w:proofErr w:type="spellStart"/>
      <w:r w:rsidR="00DB57E1">
        <w:t>Chongzuo</w:t>
      </w:r>
      <w:proofErr w:type="spellEnd"/>
      <w:r w:rsidR="00DB57E1">
        <w:t xml:space="preserve"> using refrigerated containers and their interoperability for seamless cross border trading</w:t>
      </w:r>
      <w:r w:rsidR="00DB57E1" w:rsidRPr="00B4771B">
        <w:rPr>
          <w:rFonts w:cs="Arial"/>
          <w:szCs w:val="22"/>
        </w:rPr>
        <w:t xml:space="preserve">.  </w:t>
      </w:r>
      <w:r w:rsidR="00DB57E1">
        <w:rPr>
          <w:rFonts w:cs="Arial"/>
          <w:szCs w:val="22"/>
        </w:rPr>
        <w:t>“</w:t>
      </w:r>
      <w:r w:rsidR="00DB57E1" w:rsidRPr="00A00C87">
        <w:rPr>
          <w:rFonts w:cs="Arial"/>
          <w:color w:val="111111"/>
          <w:szCs w:val="22"/>
        </w:rPr>
        <w:t>Th</w:t>
      </w:r>
      <w:r w:rsidR="00DB57E1">
        <w:rPr>
          <w:rFonts w:cs="Arial"/>
          <w:color w:val="111111"/>
          <w:szCs w:val="22"/>
        </w:rPr>
        <w:t>e</w:t>
      </w:r>
      <w:r w:rsidR="00DB57E1" w:rsidRPr="00A00C87">
        <w:rPr>
          <w:rFonts w:cs="Arial"/>
          <w:color w:val="111111"/>
          <w:szCs w:val="22"/>
        </w:rPr>
        <w:t xml:space="preserve"> standards release by DCSA is very important and complementary with the UN/CEFACT interoperability standards, namely the Multi Modal Transport Data Reference Model and the Smart Container Business Requirement</w:t>
      </w:r>
      <w:r w:rsidR="00771666">
        <w:rPr>
          <w:rFonts w:cs="Arial"/>
          <w:color w:val="111111"/>
          <w:szCs w:val="22"/>
        </w:rPr>
        <w:t>.”</w:t>
      </w:r>
      <w:r w:rsidR="00771666">
        <w:rPr>
          <w:rStyle w:val="FootnoteReference"/>
          <w:rFonts w:cs="Arial"/>
          <w:color w:val="111111"/>
          <w:szCs w:val="22"/>
        </w:rPr>
        <w:footnoteReference w:id="15"/>
      </w:r>
      <w:r w:rsidR="009F3966">
        <w:rPr>
          <w:rFonts w:cs="Arial"/>
          <w:color w:val="111111"/>
          <w:szCs w:val="22"/>
        </w:rPr>
        <w:t xml:space="preserve"> </w:t>
      </w:r>
    </w:p>
    <w:p w14:paraId="1754177A" w14:textId="4B758907" w:rsidR="00C003FD" w:rsidRPr="00B4771B" w:rsidRDefault="009F3966" w:rsidP="00A00C87">
      <w:pPr>
        <w:pStyle w:val="DFRParagraph"/>
      </w:pPr>
      <w:r>
        <w:lastRenderedPageBreak/>
        <w:t xml:space="preserve">Hence, </w:t>
      </w:r>
      <w:bookmarkStart w:id="157" w:name="_Hlk56492147"/>
      <w:r>
        <w:t>the PIE, as owner, is recommended to select a management company that can begin working with an information system provider</w:t>
      </w:r>
      <w:r w:rsidR="00D40897">
        <w:t>.  The IT provider will</w:t>
      </w:r>
      <w:r>
        <w:t xml:space="preserve"> develop the hardware and software for the multimodal platform such as warehouse management system (WMS) and supply chain finance modules.</w:t>
      </w:r>
      <w:bookmarkEnd w:id="157"/>
      <w:r>
        <w:t xml:space="preserve"> These modules will need testing prior to “live” production data and can be aligned with the</w:t>
      </w:r>
      <w:r w:rsidR="00C0396D">
        <w:t xml:space="preserve"> schedules for the</w:t>
      </w:r>
      <w:r>
        <w:t xml:space="preserve"> design and construction of the </w:t>
      </w:r>
      <w:r w:rsidR="00380DA0">
        <w:t>cold storage facility</w:t>
      </w:r>
      <w:r>
        <w:t>.</w:t>
      </w:r>
      <w:r w:rsidR="00D40897">
        <w:t xml:space="preserve"> The feasibility of this Project depends on a working IT platform. JD.com could be an important reference guide in the planning, </w:t>
      </w:r>
      <w:proofErr w:type="gramStart"/>
      <w:r w:rsidR="00D40897">
        <w:t>implementing</w:t>
      </w:r>
      <w:proofErr w:type="gramEnd"/>
      <w:r w:rsidR="00D40897">
        <w:t xml:space="preserve"> and operating of the IT multimodal platform</w:t>
      </w:r>
      <w:r w:rsidR="005C72FE">
        <w:t xml:space="preserve"> and the packaging plant</w:t>
      </w:r>
      <w:r w:rsidR="00D40897">
        <w:t xml:space="preserve"> for the </w:t>
      </w:r>
      <w:proofErr w:type="spellStart"/>
      <w:r w:rsidR="00D40897">
        <w:t>Chongzuo</w:t>
      </w:r>
      <w:proofErr w:type="spellEnd"/>
      <w:r w:rsidR="00D40897">
        <w:t xml:space="preserve"> Project.  </w:t>
      </w:r>
    </w:p>
    <w:p w14:paraId="03CF4BEB" w14:textId="52253F74" w:rsidR="005F5781" w:rsidRDefault="005F5781" w:rsidP="00A12399">
      <w:pPr>
        <w:spacing w:after="0" w:line="259" w:lineRule="auto"/>
        <w:rPr>
          <w:rFonts w:ascii="Arial" w:hAnsi="Arial" w:cs="Arial"/>
        </w:rPr>
      </w:pPr>
    </w:p>
    <w:p w14:paraId="7A001C47" w14:textId="77777777" w:rsidR="00A26962" w:rsidRDefault="00A26962" w:rsidP="00A12399">
      <w:pPr>
        <w:spacing w:after="0" w:line="259" w:lineRule="auto"/>
        <w:rPr>
          <w:rFonts w:ascii="Arial" w:hAnsi="Arial" w:cs="Arial"/>
        </w:rPr>
      </w:pPr>
    </w:p>
    <w:p w14:paraId="56F6CFB9" w14:textId="68E8471D" w:rsidR="00A12399" w:rsidRPr="00466487" w:rsidRDefault="00A12399" w:rsidP="004A6482">
      <w:pPr>
        <w:pStyle w:val="Heading1"/>
      </w:pPr>
      <w:bookmarkStart w:id="158" w:name="_Ref59692130"/>
      <w:bookmarkStart w:id="159" w:name="_Toc59704797"/>
      <w:r>
        <w:t xml:space="preserve">Environment Analysis (refrigerants: freon, ammonia, carbon </w:t>
      </w:r>
      <w:r w:rsidRPr="00466487">
        <w:t>dioxide,</w:t>
      </w:r>
      <w:r w:rsidR="004A6482" w:rsidRPr="00466487">
        <w:t xml:space="preserve"> </w:t>
      </w:r>
      <w:r w:rsidR="00EA2341" w:rsidRPr="00466487">
        <w:t>Cascade System</w:t>
      </w:r>
      <w:r w:rsidR="00587C32" w:rsidRPr="00466487">
        <w:t>)</w:t>
      </w:r>
      <w:bookmarkEnd w:id="158"/>
      <w:bookmarkEnd w:id="159"/>
    </w:p>
    <w:p w14:paraId="1F8F4733" w14:textId="43516B94" w:rsidR="00FC4662" w:rsidRDefault="00FC4662" w:rsidP="00FC4662">
      <w:pPr>
        <w:pStyle w:val="DFRParagraph"/>
      </w:pPr>
      <w:r>
        <w:t xml:space="preserve">The purpose of this section is to improve the design institute’s feasibility study report and the PIE design plans as to the refrigeration process, related </w:t>
      </w:r>
      <w:proofErr w:type="gramStart"/>
      <w:r>
        <w:t>standards</w:t>
      </w:r>
      <w:proofErr w:type="gramEnd"/>
      <w:r>
        <w:t xml:space="preserve"> and institutions to implement refrigerant standards. Suggested revisions are to Chapter 1, Project Overview; Chapter 6, Engineering and Technical Solutions; Chapter 7, Energy Saving</w:t>
      </w:r>
      <w:r w:rsidR="00303771">
        <w:t>; and Chapter 8 Environmental.</w:t>
      </w:r>
      <w:r>
        <w:t xml:space="preserve">  The use of freon (R-22) as a refrigerant is phasing-out worldwide and as of January 2020 production, import and consumption is banned in the United States.  The PRC, Ministry of Environment has a policy on ozone depleting substances (ODS) and hydrocarbon management for banning chlorofluorocarbons (CFCs).  The goal is to ensure sustainable reduction and elimination of prohibited processes, </w:t>
      </w:r>
      <w:proofErr w:type="gramStart"/>
      <w:r>
        <w:t>equipment</w:t>
      </w:r>
      <w:proofErr w:type="gramEnd"/>
      <w:r>
        <w:t xml:space="preserve"> and products</w:t>
      </w:r>
      <w:r w:rsidR="00146B35">
        <w:t xml:space="preserve"> of hydrochlorofluorocarbons (HCFCs)</w:t>
      </w:r>
      <w:r>
        <w:t xml:space="preserve"> </w:t>
      </w:r>
      <w:r w:rsidR="00146B35">
        <w:t>and transition to</w:t>
      </w:r>
      <w:r>
        <w:t xml:space="preserve"> the production and use of low global warming potential (GWP) alternatives) that are climate friendly.  These include natural refrigerants—hydrocarbons (HCs), ammonia (NH3) and carbon dioxide (CO2) and lower GWP hydrofluorocarbons (HFCs).  </w:t>
      </w:r>
    </w:p>
    <w:p w14:paraId="6E447C4F" w14:textId="50855966" w:rsidR="00FC4662" w:rsidRDefault="00FC4662" w:rsidP="00FC4662">
      <w:pPr>
        <w:pStyle w:val="DFRParagraph"/>
      </w:pPr>
      <w:r>
        <w:t xml:space="preserve">Under the Montreal Protocol on </w:t>
      </w:r>
      <w:r w:rsidR="00B839B7">
        <w:t>“</w:t>
      </w:r>
      <w:r>
        <w:t>Substances that Deplete the Ozone Layer</w:t>
      </w:r>
      <w:r w:rsidR="00B839B7">
        <w:t>”</w:t>
      </w:r>
      <w:r>
        <w:t>, ratified by 197 United Nations Member States in 2009, there is a phasing-out of production and consumption of ODS of 100 industrial chemicals</w:t>
      </w:r>
      <w:r w:rsidR="00906CF0">
        <w:t xml:space="preserve"> that include CFCs and HCFCs.  Many transitional HCFCs have high GWP of up to 2000 times that of carbon dioxide.  Both phased-out CFCs and the phasing-out of HCFC refrigerants had benign chemical characteristics of non-flammable, non-toxic and unreactive.</w:t>
      </w:r>
      <w:r w:rsidR="00906CF0">
        <w:rPr>
          <w:rStyle w:val="FootnoteReference"/>
        </w:rPr>
        <w:footnoteReference w:id="16"/>
      </w:r>
      <w:r w:rsidR="00906CF0">
        <w:t xml:space="preserve">  Adoption of low-global warming potential and zero ozone depletion potential (ODP) alternative refrigerants together with their standards will result in energy savings </w:t>
      </w:r>
      <w:proofErr w:type="gramStart"/>
      <w:r w:rsidR="00906CF0">
        <w:t>and,</w:t>
      </w:r>
      <w:proofErr w:type="gramEnd"/>
      <w:r w:rsidR="00906CF0">
        <w:t xml:space="preserve"> especially improving the occupation, health and safety (OHS) of the operators in the </w:t>
      </w:r>
      <w:proofErr w:type="spellStart"/>
      <w:r w:rsidR="00906CF0">
        <w:t>Chongzuo</w:t>
      </w:r>
      <w:proofErr w:type="spellEnd"/>
      <w:r w:rsidR="00906CF0">
        <w:t xml:space="preserve"> Cold Chain Logistics facility.  The Carbon Dioxide (CO2)/Ammonia (NH3) Cascade Refrigeration System is a suggested design option and solution for the PIE and DI to consider as described in this section of this report.  </w:t>
      </w:r>
    </w:p>
    <w:p w14:paraId="76CAF6BB" w14:textId="40B55CBA" w:rsidR="00906CF0" w:rsidRDefault="00AF63DA" w:rsidP="00FC4662">
      <w:pPr>
        <w:pStyle w:val="DFRParagraph"/>
      </w:pPr>
      <w:r>
        <w:t xml:space="preserve">The low GWP alternatives to HCFCs have properties such as flammability, </w:t>
      </w:r>
      <w:proofErr w:type="gramStart"/>
      <w:r>
        <w:t>toxicity</w:t>
      </w:r>
      <w:proofErr w:type="gramEnd"/>
      <w:r>
        <w:t xml:space="preserve"> and high working pressures which the HCFC and CFCs do not exhibit.  These alternatives are natural refrigerants (used for decades before fluorocarbons)—hydrocarbons (HCs), ammonia (NH3) and carbon dioxide (CO2) and lower GWP HFCs both saturated HFCs (HFC-161 and HFC-152a</w:t>
      </w:r>
      <w:r w:rsidR="00146B35">
        <w:t>)</w:t>
      </w:r>
      <w:r>
        <w:t xml:space="preserve"> and unsaturated HFCs (also known as </w:t>
      </w:r>
      <w:proofErr w:type="spellStart"/>
      <w:r>
        <w:t>hydrofluoroolefins</w:t>
      </w:r>
      <w:proofErr w:type="spellEnd"/>
      <w:r w:rsidR="00146B35">
        <w:t>)</w:t>
      </w:r>
      <w:r w:rsidR="004F45BE">
        <w:t xml:space="preserve"> or</w:t>
      </w:r>
      <w:r>
        <w:t xml:space="preserve"> HFOs, </w:t>
      </w:r>
      <w:proofErr w:type="gramStart"/>
      <w:r>
        <w:t>e.g.</w:t>
      </w:r>
      <w:proofErr w:type="gramEnd"/>
      <w:r>
        <w:t xml:space="preserve"> HFC-1234yf, HFC-1234ze.   As such, these alternatives to ODS require special training for handling.  Moreover, equipment that operate with such refrigerants require a different approach </w:t>
      </w:r>
      <w:r w:rsidR="00466487">
        <w:t>for</w:t>
      </w:r>
      <w:r>
        <w:t xml:space="preserve"> design, installation, servicing and operating which emphasizes safety.</w:t>
      </w:r>
      <w:r>
        <w:rPr>
          <w:rStyle w:val="FootnoteReference"/>
        </w:rPr>
        <w:footnoteReference w:id="17"/>
      </w:r>
      <w:r>
        <w:t xml:space="preserve">  See </w:t>
      </w:r>
      <w:r w:rsidR="00E66B64">
        <w:t>the following tables</w:t>
      </w:r>
      <w:r>
        <w:t xml:space="preserve">.  </w:t>
      </w:r>
    </w:p>
    <w:p w14:paraId="70791DB0" w14:textId="2598E063" w:rsidR="00E66B64" w:rsidRDefault="00E66B64" w:rsidP="00A00C87">
      <w:pPr>
        <w:pStyle w:val="Caption"/>
        <w:rPr>
          <w:rFonts w:cs="Arial"/>
          <w:bCs/>
        </w:rPr>
      </w:pPr>
      <w:bookmarkStart w:id="160" w:name="_Toc59704781"/>
      <w:r>
        <w:t xml:space="preserve">Table </w:t>
      </w:r>
      <w:fldSimple w:instr=" SEQ Table \* ARABIC ">
        <w:r w:rsidR="00A00C87">
          <w:rPr>
            <w:noProof/>
          </w:rPr>
          <w:t>10</w:t>
        </w:r>
      </w:fldSimple>
      <w:r>
        <w:t xml:space="preserve">: </w:t>
      </w:r>
      <w:r w:rsidRPr="00E66B64">
        <w:t>Examples of Zero ODS, Low GWP HCFC Alternatives</w:t>
      </w:r>
      <w:bookmarkEnd w:id="160"/>
    </w:p>
    <w:tbl>
      <w:tblPr>
        <w:tblStyle w:val="TableGrid"/>
        <w:tblW w:w="8200" w:type="dxa"/>
        <w:tblInd w:w="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6" w:type="dxa"/>
          <w:left w:w="80" w:type="dxa"/>
          <w:right w:w="86" w:type="dxa"/>
        </w:tblCellMar>
        <w:tblLook w:val="04A0" w:firstRow="1" w:lastRow="0" w:firstColumn="1" w:lastColumn="0" w:noHBand="0" w:noVBand="1"/>
      </w:tblPr>
      <w:tblGrid>
        <w:gridCol w:w="2246"/>
        <w:gridCol w:w="3402"/>
        <w:gridCol w:w="2552"/>
      </w:tblGrid>
      <w:tr w:rsidR="00DB2FF2" w:rsidRPr="00E66B64" w14:paraId="0E270C17" w14:textId="77777777" w:rsidTr="00A00C87">
        <w:trPr>
          <w:trHeight w:val="1532"/>
        </w:trPr>
        <w:tc>
          <w:tcPr>
            <w:tcW w:w="2246" w:type="dxa"/>
            <w:shd w:val="clear" w:color="auto" w:fill="auto"/>
          </w:tcPr>
          <w:p w14:paraId="45843D6E" w14:textId="77777777" w:rsidR="00DB2FF2" w:rsidRPr="00A00C87" w:rsidRDefault="00DB2FF2" w:rsidP="00A00C87">
            <w:pPr>
              <w:spacing w:line="259" w:lineRule="auto"/>
              <w:ind w:left="6"/>
              <w:rPr>
                <w:rFonts w:eastAsia="Trebuchet MS" w:cs="Arial"/>
                <w:b/>
                <w:sz w:val="20"/>
              </w:rPr>
            </w:pPr>
            <w:r w:rsidRPr="00A00C87">
              <w:rPr>
                <w:rFonts w:ascii="Arial" w:eastAsia="Trebuchet MS" w:hAnsi="Arial" w:cs="Arial"/>
                <w:b/>
                <w:sz w:val="20"/>
                <w:szCs w:val="20"/>
              </w:rPr>
              <w:lastRenderedPageBreak/>
              <w:t>Natural Refrigerants</w:t>
            </w:r>
          </w:p>
        </w:tc>
        <w:tc>
          <w:tcPr>
            <w:tcW w:w="3402" w:type="dxa"/>
            <w:shd w:val="clear" w:color="auto" w:fill="auto"/>
          </w:tcPr>
          <w:p w14:paraId="7D3591FA" w14:textId="77777777" w:rsidR="00DB2FF2" w:rsidRPr="00A00C87" w:rsidRDefault="00DB2FF2" w:rsidP="005B0170">
            <w:pPr>
              <w:spacing w:after="204" w:line="259" w:lineRule="auto"/>
              <w:rPr>
                <w:rFonts w:ascii="Arial" w:hAnsi="Arial" w:cs="Arial"/>
                <w:sz w:val="20"/>
                <w:szCs w:val="20"/>
              </w:rPr>
            </w:pPr>
            <w:r w:rsidRPr="00A00C87">
              <w:rPr>
                <w:rFonts w:ascii="Arial" w:eastAsia="Trebuchet MS" w:hAnsi="Arial" w:cs="Arial"/>
                <w:sz w:val="20"/>
                <w:szCs w:val="20"/>
              </w:rPr>
              <w:t>HCs (hydrocarbons)</w:t>
            </w:r>
          </w:p>
          <w:p w14:paraId="0B2E2F0A" w14:textId="023162BB" w:rsidR="00DB2FF2" w:rsidRPr="00A00C87" w:rsidRDefault="00DB2FF2">
            <w:pPr>
              <w:spacing w:line="259" w:lineRule="auto"/>
              <w:rPr>
                <w:rFonts w:ascii="Arial" w:hAnsi="Arial" w:cs="Arial"/>
                <w:sz w:val="20"/>
                <w:szCs w:val="20"/>
              </w:rPr>
            </w:pPr>
          </w:p>
          <w:p w14:paraId="274FA58B" w14:textId="77777777" w:rsidR="004F45BE" w:rsidRPr="00A00C87" w:rsidRDefault="004F45BE">
            <w:pPr>
              <w:spacing w:line="259" w:lineRule="auto"/>
              <w:rPr>
                <w:rFonts w:ascii="Arial" w:eastAsia="Trebuchet MS" w:hAnsi="Arial" w:cs="Arial"/>
                <w:sz w:val="20"/>
                <w:szCs w:val="20"/>
              </w:rPr>
            </w:pPr>
          </w:p>
          <w:p w14:paraId="5489814E" w14:textId="290249DF" w:rsidR="00DB2FF2" w:rsidRPr="00A00C87" w:rsidRDefault="00DB2FF2" w:rsidP="00A00C87">
            <w:pPr>
              <w:spacing w:line="259" w:lineRule="auto"/>
              <w:rPr>
                <w:rFonts w:ascii="Arial" w:hAnsi="Arial" w:cs="Arial"/>
                <w:sz w:val="20"/>
                <w:szCs w:val="20"/>
              </w:rPr>
            </w:pPr>
            <w:r w:rsidRPr="00A00C87">
              <w:rPr>
                <w:rFonts w:ascii="Arial" w:eastAsia="Trebuchet MS" w:hAnsi="Arial" w:cs="Arial"/>
                <w:sz w:val="20"/>
                <w:szCs w:val="20"/>
              </w:rPr>
              <w:t>Ammonia</w:t>
            </w:r>
          </w:p>
          <w:p w14:paraId="3A326D52" w14:textId="77777777" w:rsidR="00DB2FF2" w:rsidRPr="00A00C87" w:rsidRDefault="00DB2FF2" w:rsidP="005B0170">
            <w:pPr>
              <w:spacing w:line="259" w:lineRule="auto"/>
              <w:rPr>
                <w:rFonts w:ascii="Arial" w:hAnsi="Arial" w:cs="Arial"/>
                <w:sz w:val="20"/>
                <w:szCs w:val="20"/>
              </w:rPr>
            </w:pPr>
            <w:r w:rsidRPr="00A00C87">
              <w:rPr>
                <w:rFonts w:ascii="Arial" w:eastAsia="Trebuchet MS" w:hAnsi="Arial" w:cs="Arial"/>
                <w:sz w:val="20"/>
                <w:szCs w:val="20"/>
              </w:rPr>
              <w:t>CO</w:t>
            </w:r>
            <w:r w:rsidRPr="00A00C87">
              <w:rPr>
                <w:rFonts w:ascii="Arial" w:eastAsia="Trebuchet MS" w:hAnsi="Arial" w:cs="Arial"/>
                <w:sz w:val="20"/>
                <w:szCs w:val="20"/>
                <w:vertAlign w:val="subscript"/>
              </w:rPr>
              <w:t xml:space="preserve">2 </w:t>
            </w:r>
            <w:r w:rsidRPr="00A00C87">
              <w:rPr>
                <w:rFonts w:ascii="Arial" w:eastAsia="Trebuchet MS" w:hAnsi="Arial" w:cs="Arial"/>
                <w:sz w:val="20"/>
                <w:szCs w:val="20"/>
              </w:rPr>
              <w:t>(Carbon dioxide)</w:t>
            </w:r>
          </w:p>
        </w:tc>
        <w:tc>
          <w:tcPr>
            <w:tcW w:w="2552" w:type="dxa"/>
            <w:shd w:val="clear" w:color="auto" w:fill="auto"/>
          </w:tcPr>
          <w:p w14:paraId="3B98B06A" w14:textId="5AAB094B" w:rsidR="00DB2FF2" w:rsidRPr="00A00C87" w:rsidRDefault="00DB2FF2" w:rsidP="00A00C87">
            <w:pPr>
              <w:spacing w:line="240" w:lineRule="auto"/>
              <w:rPr>
                <w:rFonts w:ascii="Arial" w:eastAsia="Trebuchet MS" w:hAnsi="Arial" w:cs="Arial"/>
                <w:sz w:val="20"/>
                <w:szCs w:val="20"/>
              </w:rPr>
            </w:pPr>
            <w:proofErr w:type="gramStart"/>
            <w:r w:rsidRPr="00A00C87">
              <w:rPr>
                <w:rFonts w:ascii="Arial" w:eastAsia="Trebuchet MS" w:hAnsi="Arial" w:cs="Arial"/>
                <w:sz w:val="20"/>
                <w:szCs w:val="20"/>
              </w:rPr>
              <w:t>e.g.</w:t>
            </w:r>
            <w:proofErr w:type="gramEnd"/>
            <w:r w:rsidRPr="00A00C87">
              <w:rPr>
                <w:rFonts w:ascii="Arial" w:eastAsia="Trebuchet MS" w:hAnsi="Arial" w:cs="Arial"/>
                <w:sz w:val="20"/>
                <w:szCs w:val="20"/>
              </w:rPr>
              <w:t xml:space="preserve"> R-290 (Propane),</w:t>
            </w:r>
          </w:p>
          <w:p w14:paraId="6BB4B33D" w14:textId="6E905736" w:rsidR="00DB2FF2" w:rsidRPr="00A00C87" w:rsidRDefault="00DB2FF2" w:rsidP="00A00C87">
            <w:pPr>
              <w:spacing w:line="240" w:lineRule="auto"/>
              <w:rPr>
                <w:rFonts w:ascii="Arial" w:eastAsia="Trebuchet MS" w:hAnsi="Arial" w:cs="Arial"/>
                <w:sz w:val="20"/>
                <w:szCs w:val="20"/>
              </w:rPr>
            </w:pPr>
            <w:r w:rsidRPr="00A00C87">
              <w:rPr>
                <w:rFonts w:ascii="Arial" w:eastAsia="Trebuchet MS" w:hAnsi="Arial" w:cs="Arial"/>
                <w:sz w:val="20"/>
                <w:szCs w:val="20"/>
              </w:rPr>
              <w:t>R-600a (Isobutane),</w:t>
            </w:r>
          </w:p>
          <w:p w14:paraId="6B356E13" w14:textId="77777777" w:rsidR="00146B35" w:rsidRPr="00A00C87" w:rsidRDefault="00DB2FF2" w:rsidP="00A00C87">
            <w:pPr>
              <w:spacing w:line="240" w:lineRule="auto"/>
              <w:rPr>
                <w:rFonts w:ascii="Arial" w:eastAsia="Trebuchet MS" w:hAnsi="Arial" w:cs="Arial"/>
                <w:sz w:val="20"/>
                <w:szCs w:val="20"/>
              </w:rPr>
            </w:pPr>
            <w:r w:rsidRPr="00A00C87">
              <w:rPr>
                <w:rFonts w:ascii="Arial" w:eastAsia="Trebuchet MS" w:hAnsi="Arial" w:cs="Arial"/>
                <w:sz w:val="20"/>
                <w:szCs w:val="20"/>
              </w:rPr>
              <w:t>R-1270 (propene)</w:t>
            </w:r>
          </w:p>
          <w:p w14:paraId="587DBE7B" w14:textId="77777777" w:rsidR="00E66B64" w:rsidRDefault="00E66B64" w:rsidP="00E66B64">
            <w:pPr>
              <w:spacing w:line="240" w:lineRule="auto"/>
              <w:rPr>
                <w:rFonts w:ascii="Arial" w:eastAsia="Trebuchet MS" w:hAnsi="Arial" w:cs="Arial"/>
                <w:sz w:val="20"/>
                <w:szCs w:val="20"/>
              </w:rPr>
            </w:pPr>
          </w:p>
          <w:p w14:paraId="3EA2A1D8" w14:textId="7BB13651" w:rsidR="00DB2FF2" w:rsidRPr="00A00C87" w:rsidRDefault="00DB2FF2" w:rsidP="00A00C87">
            <w:pPr>
              <w:spacing w:line="240" w:lineRule="auto"/>
              <w:rPr>
                <w:rFonts w:ascii="Arial" w:eastAsia="Trebuchet MS" w:hAnsi="Arial" w:cs="Arial"/>
                <w:sz w:val="20"/>
                <w:szCs w:val="20"/>
              </w:rPr>
            </w:pPr>
            <w:r w:rsidRPr="00A00C87">
              <w:rPr>
                <w:rFonts w:ascii="Arial" w:eastAsia="Trebuchet MS" w:hAnsi="Arial" w:cs="Arial"/>
                <w:sz w:val="20"/>
                <w:szCs w:val="20"/>
              </w:rPr>
              <w:t>R-717</w:t>
            </w:r>
          </w:p>
          <w:p w14:paraId="0027B3BD" w14:textId="77777777" w:rsidR="00DB2FF2" w:rsidRPr="00A00C87" w:rsidRDefault="00DB2FF2" w:rsidP="00A00C87">
            <w:pPr>
              <w:spacing w:line="240" w:lineRule="auto"/>
              <w:rPr>
                <w:rFonts w:ascii="Arial" w:eastAsia="Trebuchet MS" w:hAnsi="Arial" w:cs="Arial"/>
                <w:sz w:val="20"/>
                <w:szCs w:val="20"/>
              </w:rPr>
            </w:pPr>
            <w:r w:rsidRPr="00A00C87">
              <w:rPr>
                <w:rFonts w:ascii="Arial" w:eastAsia="Trebuchet MS" w:hAnsi="Arial" w:cs="Arial"/>
                <w:sz w:val="20"/>
                <w:szCs w:val="20"/>
              </w:rPr>
              <w:t>R-744</w:t>
            </w:r>
          </w:p>
        </w:tc>
      </w:tr>
      <w:tr w:rsidR="00DB2FF2" w:rsidRPr="00E66B64" w14:paraId="368571EE" w14:textId="77777777" w:rsidTr="00A00C87">
        <w:trPr>
          <w:trHeight w:val="962"/>
        </w:trPr>
        <w:tc>
          <w:tcPr>
            <w:tcW w:w="2246" w:type="dxa"/>
            <w:shd w:val="clear" w:color="auto" w:fill="auto"/>
          </w:tcPr>
          <w:p w14:paraId="0B078B34" w14:textId="77777777" w:rsidR="00DB2FF2" w:rsidRPr="00A00C87" w:rsidRDefault="00DB2FF2" w:rsidP="00A00C87">
            <w:pPr>
              <w:spacing w:line="240" w:lineRule="auto"/>
              <w:ind w:left="6"/>
              <w:rPr>
                <w:rFonts w:ascii="Arial" w:hAnsi="Arial" w:cs="Arial"/>
                <w:sz w:val="20"/>
                <w:szCs w:val="20"/>
              </w:rPr>
            </w:pPr>
            <w:r w:rsidRPr="00A00C87">
              <w:rPr>
                <w:rFonts w:ascii="Arial" w:eastAsia="Trebuchet MS" w:hAnsi="Arial" w:cs="Arial"/>
                <w:b/>
                <w:sz w:val="20"/>
                <w:szCs w:val="20"/>
              </w:rPr>
              <w:t>Synthetic HFCs</w:t>
            </w:r>
          </w:p>
        </w:tc>
        <w:tc>
          <w:tcPr>
            <w:tcW w:w="3402" w:type="dxa"/>
            <w:shd w:val="clear" w:color="auto" w:fill="auto"/>
          </w:tcPr>
          <w:p w14:paraId="3B73F841" w14:textId="108B1B65" w:rsidR="00DB2FF2" w:rsidRDefault="00DB2FF2" w:rsidP="005B0170">
            <w:pPr>
              <w:spacing w:line="240" w:lineRule="auto"/>
              <w:rPr>
                <w:rFonts w:ascii="Arial" w:eastAsia="Trebuchet MS" w:hAnsi="Arial" w:cs="Arial"/>
                <w:sz w:val="20"/>
                <w:szCs w:val="20"/>
              </w:rPr>
            </w:pPr>
            <w:r w:rsidRPr="00A00C87">
              <w:rPr>
                <w:rFonts w:ascii="Arial" w:eastAsia="Trebuchet MS" w:hAnsi="Arial" w:cs="Arial"/>
                <w:sz w:val="20"/>
                <w:szCs w:val="20"/>
              </w:rPr>
              <w:t>Saturated HFCs</w:t>
            </w:r>
          </w:p>
          <w:p w14:paraId="43A6AA1D" w14:textId="77777777" w:rsidR="005B0170" w:rsidRPr="00A00C87" w:rsidRDefault="005B0170" w:rsidP="00A00C87">
            <w:pPr>
              <w:spacing w:line="240" w:lineRule="auto"/>
              <w:rPr>
                <w:rFonts w:ascii="Arial" w:hAnsi="Arial" w:cs="Arial"/>
                <w:sz w:val="20"/>
                <w:szCs w:val="20"/>
              </w:rPr>
            </w:pPr>
          </w:p>
          <w:p w14:paraId="6B07A1A5" w14:textId="326EB212" w:rsidR="00DB2FF2" w:rsidRPr="00A00C87" w:rsidRDefault="00DB2FF2" w:rsidP="00A00C87">
            <w:pPr>
              <w:spacing w:line="240" w:lineRule="auto"/>
              <w:rPr>
                <w:rFonts w:ascii="Arial" w:hAnsi="Arial" w:cs="Arial"/>
                <w:sz w:val="20"/>
                <w:szCs w:val="20"/>
              </w:rPr>
            </w:pPr>
            <w:r w:rsidRPr="00A00C87">
              <w:rPr>
                <w:rFonts w:ascii="Arial" w:eastAsia="Trebuchet MS" w:hAnsi="Arial" w:cs="Arial"/>
                <w:sz w:val="20"/>
                <w:szCs w:val="20"/>
              </w:rPr>
              <w:t>Unsaturated HFCs (known</w:t>
            </w:r>
          </w:p>
          <w:p w14:paraId="1ED126A9" w14:textId="77777777" w:rsidR="00DB2FF2" w:rsidRPr="00A00C87" w:rsidRDefault="00DB2FF2" w:rsidP="00A00C87">
            <w:pPr>
              <w:spacing w:line="240" w:lineRule="auto"/>
              <w:rPr>
                <w:rFonts w:ascii="Arial" w:hAnsi="Arial" w:cs="Arial"/>
                <w:sz w:val="20"/>
                <w:szCs w:val="20"/>
              </w:rPr>
            </w:pPr>
            <w:r w:rsidRPr="00A00C87">
              <w:rPr>
                <w:rFonts w:ascii="Arial" w:eastAsia="Trebuchet MS" w:hAnsi="Arial" w:cs="Arial"/>
                <w:sz w:val="20"/>
                <w:szCs w:val="20"/>
              </w:rPr>
              <w:t>as “</w:t>
            </w:r>
            <w:proofErr w:type="spellStart"/>
            <w:r w:rsidRPr="00A00C87">
              <w:rPr>
                <w:rFonts w:ascii="Arial" w:eastAsia="Trebuchet MS" w:hAnsi="Arial" w:cs="Arial"/>
                <w:sz w:val="20"/>
                <w:szCs w:val="20"/>
              </w:rPr>
              <w:t>hydrofluoroolefins</w:t>
            </w:r>
            <w:proofErr w:type="spellEnd"/>
            <w:r w:rsidRPr="00A00C87">
              <w:rPr>
                <w:rFonts w:ascii="Arial" w:eastAsia="Trebuchet MS" w:hAnsi="Arial" w:cs="Arial"/>
                <w:sz w:val="20"/>
                <w:szCs w:val="20"/>
              </w:rPr>
              <w:t>” or “HFOs”)</w:t>
            </w:r>
          </w:p>
        </w:tc>
        <w:tc>
          <w:tcPr>
            <w:tcW w:w="2552" w:type="dxa"/>
            <w:shd w:val="clear" w:color="auto" w:fill="auto"/>
          </w:tcPr>
          <w:p w14:paraId="58C4F4A4" w14:textId="6BD8EBC1" w:rsidR="00DB2FF2" w:rsidRDefault="00DB2FF2" w:rsidP="005B0170">
            <w:pPr>
              <w:spacing w:line="240" w:lineRule="auto"/>
              <w:rPr>
                <w:rFonts w:ascii="Arial" w:eastAsia="Trebuchet MS" w:hAnsi="Arial" w:cs="Arial"/>
                <w:sz w:val="20"/>
                <w:szCs w:val="20"/>
              </w:rPr>
            </w:pPr>
            <w:r w:rsidRPr="00A00C87">
              <w:rPr>
                <w:rFonts w:ascii="Arial" w:eastAsia="Trebuchet MS" w:hAnsi="Arial" w:cs="Arial"/>
                <w:sz w:val="20"/>
                <w:szCs w:val="20"/>
              </w:rPr>
              <w:t>e.g., R-161, R-152a</w:t>
            </w:r>
          </w:p>
          <w:p w14:paraId="7BD9476A" w14:textId="77777777" w:rsidR="005B0170" w:rsidRPr="00A00C87" w:rsidRDefault="005B0170" w:rsidP="00A00C87">
            <w:pPr>
              <w:spacing w:line="240" w:lineRule="auto"/>
              <w:rPr>
                <w:rFonts w:ascii="Arial" w:hAnsi="Arial" w:cs="Arial"/>
                <w:sz w:val="20"/>
                <w:szCs w:val="20"/>
              </w:rPr>
            </w:pPr>
          </w:p>
          <w:p w14:paraId="2B88B49B" w14:textId="57D8C774" w:rsidR="00DB2FF2" w:rsidRPr="00A00C87" w:rsidRDefault="00DB2FF2" w:rsidP="00A00C87">
            <w:pPr>
              <w:spacing w:line="240" w:lineRule="auto"/>
              <w:rPr>
                <w:rFonts w:ascii="Arial" w:hAnsi="Arial" w:cs="Arial"/>
                <w:sz w:val="20"/>
                <w:szCs w:val="20"/>
              </w:rPr>
            </w:pPr>
            <w:proofErr w:type="gramStart"/>
            <w:r w:rsidRPr="00A00C87">
              <w:rPr>
                <w:rFonts w:ascii="Arial" w:eastAsia="Trebuchet MS" w:hAnsi="Arial" w:cs="Arial"/>
                <w:sz w:val="20"/>
                <w:szCs w:val="20"/>
              </w:rPr>
              <w:t>e.g.</w:t>
            </w:r>
            <w:proofErr w:type="gramEnd"/>
            <w:r w:rsidRPr="00A00C87">
              <w:rPr>
                <w:rFonts w:ascii="Arial" w:eastAsia="Trebuchet MS" w:hAnsi="Arial" w:cs="Arial"/>
                <w:sz w:val="20"/>
                <w:szCs w:val="20"/>
              </w:rPr>
              <w:t xml:space="preserve"> R-1234yf,</w:t>
            </w:r>
            <w:r w:rsidR="005B0170">
              <w:rPr>
                <w:rFonts w:ascii="Arial" w:eastAsia="Trebuchet MS" w:hAnsi="Arial" w:cs="Arial"/>
                <w:sz w:val="20"/>
                <w:szCs w:val="20"/>
              </w:rPr>
              <w:t xml:space="preserve"> </w:t>
            </w:r>
            <w:r w:rsidRPr="00A00C87">
              <w:rPr>
                <w:rFonts w:ascii="Arial" w:eastAsia="Trebuchet MS" w:hAnsi="Arial" w:cs="Arial"/>
                <w:sz w:val="20"/>
                <w:szCs w:val="20"/>
              </w:rPr>
              <w:t>R-1234ze</w:t>
            </w:r>
          </w:p>
        </w:tc>
      </w:tr>
    </w:tbl>
    <w:p w14:paraId="662A7092" w14:textId="183F765F" w:rsidR="00EC2606" w:rsidRDefault="00E66B64" w:rsidP="00A00C87">
      <w:pPr>
        <w:pStyle w:val="Source"/>
      </w:pPr>
      <w:r>
        <w:t>S</w:t>
      </w:r>
      <w:r w:rsidR="00262E08">
        <w:t>ource:  UNEP</w:t>
      </w:r>
    </w:p>
    <w:p w14:paraId="2190B4D5" w14:textId="77777777" w:rsidR="00E66B64" w:rsidRPr="005B0170" w:rsidRDefault="00E66B64" w:rsidP="00A00C87"/>
    <w:p w14:paraId="784FF1F7" w14:textId="33D34337" w:rsidR="009D2953" w:rsidRPr="00A00C87" w:rsidRDefault="00E66B64" w:rsidP="00A00C87">
      <w:pPr>
        <w:pStyle w:val="Caption"/>
        <w:rPr>
          <w:rFonts w:asciiTheme="minorHAnsi" w:eastAsiaTheme="minorHAnsi" w:hAnsiTheme="minorHAnsi" w:cs="Arial"/>
          <w:sz w:val="18"/>
          <w:szCs w:val="18"/>
        </w:rPr>
      </w:pPr>
      <w:bookmarkStart w:id="161" w:name="_Toc59704782"/>
      <w:r>
        <w:t xml:space="preserve">Table </w:t>
      </w:r>
      <w:fldSimple w:instr=" SEQ Table \* ARABIC ">
        <w:r w:rsidR="00A00C87">
          <w:rPr>
            <w:noProof/>
          </w:rPr>
          <w:t>11</w:t>
        </w:r>
      </w:fldSimple>
      <w:r>
        <w:t xml:space="preserve">: </w:t>
      </w:r>
      <w:r w:rsidRPr="00E66B64">
        <w:t>Characteristics to Alternatives to ODS</w:t>
      </w:r>
      <w:bookmarkEnd w:id="161"/>
    </w:p>
    <w:tbl>
      <w:tblPr>
        <w:tblStyle w:val="TableGrid"/>
        <w:tblW w:w="7701" w:type="dxa"/>
        <w:jc w:val="center"/>
        <w:tblInd w:w="0" w:type="dxa"/>
        <w:tblBorders>
          <w:top w:val="single" w:sz="18" w:space="0" w:color="auto"/>
          <w:left w:val="single" w:sz="18" w:space="0" w:color="auto"/>
          <w:bottom w:val="single" w:sz="18" w:space="0" w:color="auto"/>
          <w:right w:val="single" w:sz="18" w:space="0" w:color="auto"/>
        </w:tblBorders>
        <w:tblCellMar>
          <w:top w:w="80" w:type="dxa"/>
          <w:left w:w="80" w:type="dxa"/>
          <w:bottom w:w="83" w:type="dxa"/>
          <w:right w:w="99" w:type="dxa"/>
        </w:tblCellMar>
        <w:tblLook w:val="04A0" w:firstRow="1" w:lastRow="0" w:firstColumn="1" w:lastColumn="0" w:noHBand="0" w:noVBand="1"/>
      </w:tblPr>
      <w:tblGrid>
        <w:gridCol w:w="2235"/>
        <w:gridCol w:w="778"/>
        <w:gridCol w:w="1164"/>
        <w:gridCol w:w="818"/>
        <w:gridCol w:w="1321"/>
        <w:gridCol w:w="1385"/>
      </w:tblGrid>
      <w:tr w:rsidR="00262E08" w:rsidRPr="00E66B64" w14:paraId="12D6E0AC" w14:textId="77777777" w:rsidTr="00A00C87">
        <w:trPr>
          <w:trHeight w:val="290"/>
          <w:jc w:val="center"/>
        </w:trPr>
        <w:tc>
          <w:tcPr>
            <w:tcW w:w="2235" w:type="dxa"/>
            <w:vMerge w:val="restart"/>
            <w:shd w:val="clear" w:color="auto" w:fill="auto"/>
          </w:tcPr>
          <w:p w14:paraId="02F5E107" w14:textId="77777777" w:rsidR="00262E08" w:rsidRPr="00A00C87" w:rsidRDefault="00262E08" w:rsidP="00A00C87">
            <w:pPr>
              <w:pStyle w:val="DFRParagraph"/>
              <w:numPr>
                <w:ilvl w:val="0"/>
                <w:numId w:val="0"/>
              </w:numPr>
              <w:spacing w:after="0" w:line="259" w:lineRule="auto"/>
              <w:jc w:val="left"/>
              <w:rPr>
                <w:rFonts w:cs="Arial"/>
                <w:sz w:val="20"/>
              </w:rPr>
            </w:pPr>
            <w:r w:rsidRPr="00A00C87">
              <w:rPr>
                <w:rFonts w:eastAsia="Trebuchet MS" w:cs="Arial"/>
                <w:b/>
                <w:sz w:val="20"/>
              </w:rPr>
              <w:t>Refrigerant</w:t>
            </w:r>
          </w:p>
        </w:tc>
        <w:tc>
          <w:tcPr>
            <w:tcW w:w="2760" w:type="dxa"/>
            <w:gridSpan w:val="3"/>
            <w:shd w:val="clear" w:color="auto" w:fill="auto"/>
          </w:tcPr>
          <w:p w14:paraId="2DC68A22" w14:textId="77777777" w:rsidR="00262E08" w:rsidRPr="00A00C87" w:rsidRDefault="00262E08" w:rsidP="005B0170">
            <w:pPr>
              <w:spacing w:line="259" w:lineRule="auto"/>
              <w:ind w:left="19"/>
              <w:jc w:val="center"/>
              <w:rPr>
                <w:rFonts w:ascii="Arial" w:hAnsi="Arial" w:cs="Arial"/>
                <w:sz w:val="20"/>
                <w:szCs w:val="20"/>
              </w:rPr>
            </w:pPr>
            <w:r w:rsidRPr="00A00C87">
              <w:rPr>
                <w:rFonts w:ascii="Arial" w:eastAsia="Trebuchet MS" w:hAnsi="Arial" w:cs="Arial"/>
                <w:b/>
                <w:sz w:val="20"/>
                <w:szCs w:val="20"/>
              </w:rPr>
              <w:t>Natural Refrigerants</w:t>
            </w:r>
          </w:p>
        </w:tc>
        <w:tc>
          <w:tcPr>
            <w:tcW w:w="2706" w:type="dxa"/>
            <w:gridSpan w:val="2"/>
            <w:shd w:val="clear" w:color="auto" w:fill="auto"/>
          </w:tcPr>
          <w:p w14:paraId="34AE03DC" w14:textId="77777777" w:rsidR="00262E08" w:rsidRPr="00A00C87" w:rsidRDefault="00262E08">
            <w:pPr>
              <w:spacing w:line="259" w:lineRule="auto"/>
              <w:ind w:left="19"/>
              <w:jc w:val="center"/>
              <w:rPr>
                <w:rFonts w:ascii="Arial" w:hAnsi="Arial" w:cs="Arial"/>
                <w:sz w:val="20"/>
                <w:szCs w:val="20"/>
              </w:rPr>
            </w:pPr>
            <w:r w:rsidRPr="00A00C87">
              <w:rPr>
                <w:rFonts w:ascii="Arial" w:eastAsia="Trebuchet MS" w:hAnsi="Arial" w:cs="Arial"/>
                <w:b/>
                <w:sz w:val="20"/>
                <w:szCs w:val="20"/>
              </w:rPr>
              <w:t>Synthetic HFCs</w:t>
            </w:r>
          </w:p>
        </w:tc>
      </w:tr>
      <w:tr w:rsidR="00E66B64" w:rsidRPr="00E66B64" w14:paraId="294E3E73" w14:textId="77777777" w:rsidTr="00A00C87">
        <w:trPr>
          <w:trHeight w:val="773"/>
          <w:jc w:val="center"/>
        </w:trPr>
        <w:tc>
          <w:tcPr>
            <w:tcW w:w="2235" w:type="dxa"/>
            <w:vMerge/>
            <w:shd w:val="clear" w:color="auto" w:fill="auto"/>
          </w:tcPr>
          <w:p w14:paraId="5875E07A" w14:textId="77777777" w:rsidR="00262E08" w:rsidRPr="00A00C87" w:rsidRDefault="00262E08">
            <w:pPr>
              <w:spacing w:after="160" w:line="259" w:lineRule="auto"/>
              <w:rPr>
                <w:rFonts w:ascii="Arial" w:hAnsi="Arial" w:cs="Arial"/>
                <w:sz w:val="20"/>
                <w:szCs w:val="20"/>
              </w:rPr>
            </w:pPr>
          </w:p>
        </w:tc>
        <w:tc>
          <w:tcPr>
            <w:tcW w:w="778" w:type="dxa"/>
            <w:shd w:val="clear" w:color="auto" w:fill="auto"/>
            <w:vAlign w:val="center"/>
          </w:tcPr>
          <w:p w14:paraId="3D3198CA" w14:textId="77777777" w:rsidR="00262E08" w:rsidRPr="00A00C87" w:rsidRDefault="00262E08" w:rsidP="0059459B">
            <w:pPr>
              <w:spacing w:line="259" w:lineRule="auto"/>
              <w:ind w:left="19"/>
              <w:jc w:val="center"/>
              <w:rPr>
                <w:rFonts w:ascii="Arial" w:hAnsi="Arial" w:cs="Arial"/>
                <w:sz w:val="20"/>
                <w:szCs w:val="20"/>
              </w:rPr>
            </w:pPr>
            <w:r w:rsidRPr="00A00C87">
              <w:rPr>
                <w:rFonts w:ascii="Arial" w:eastAsia="Trebuchet MS" w:hAnsi="Arial" w:cs="Arial"/>
                <w:b/>
                <w:sz w:val="20"/>
                <w:szCs w:val="20"/>
              </w:rPr>
              <w:t>HCs</w:t>
            </w:r>
          </w:p>
        </w:tc>
        <w:tc>
          <w:tcPr>
            <w:tcW w:w="1164" w:type="dxa"/>
            <w:shd w:val="clear" w:color="auto" w:fill="auto"/>
            <w:vAlign w:val="center"/>
          </w:tcPr>
          <w:p w14:paraId="32BF4983" w14:textId="77777777" w:rsidR="00262E08" w:rsidRPr="00A00C87" w:rsidRDefault="00262E08" w:rsidP="0059459B">
            <w:pPr>
              <w:spacing w:line="259" w:lineRule="auto"/>
              <w:ind w:left="30"/>
              <w:jc w:val="both"/>
              <w:rPr>
                <w:rFonts w:ascii="Arial" w:hAnsi="Arial" w:cs="Arial"/>
                <w:sz w:val="20"/>
                <w:szCs w:val="20"/>
              </w:rPr>
            </w:pPr>
            <w:r w:rsidRPr="00A00C87">
              <w:rPr>
                <w:rFonts w:ascii="Arial" w:eastAsia="Trebuchet MS" w:hAnsi="Arial" w:cs="Arial"/>
                <w:b/>
                <w:sz w:val="20"/>
                <w:szCs w:val="20"/>
              </w:rPr>
              <w:t>Ammonia</w:t>
            </w:r>
          </w:p>
        </w:tc>
        <w:tc>
          <w:tcPr>
            <w:tcW w:w="818" w:type="dxa"/>
            <w:shd w:val="clear" w:color="auto" w:fill="auto"/>
            <w:vAlign w:val="center"/>
          </w:tcPr>
          <w:p w14:paraId="6F73EF0B" w14:textId="77777777" w:rsidR="00262E08" w:rsidRPr="00A00C87" w:rsidRDefault="00262E08" w:rsidP="0059459B">
            <w:pPr>
              <w:spacing w:line="259" w:lineRule="auto"/>
              <w:ind w:left="19"/>
              <w:jc w:val="center"/>
              <w:rPr>
                <w:rFonts w:ascii="Arial" w:hAnsi="Arial" w:cs="Arial"/>
                <w:sz w:val="20"/>
                <w:szCs w:val="20"/>
              </w:rPr>
            </w:pPr>
            <w:r w:rsidRPr="00A00C87">
              <w:rPr>
                <w:rFonts w:ascii="Arial" w:eastAsia="Trebuchet MS" w:hAnsi="Arial" w:cs="Arial"/>
                <w:b/>
                <w:sz w:val="20"/>
                <w:szCs w:val="20"/>
              </w:rPr>
              <w:t>CO</w:t>
            </w:r>
            <w:r w:rsidRPr="00A00C87">
              <w:rPr>
                <w:rFonts w:ascii="Arial" w:eastAsia="Trebuchet MS" w:hAnsi="Arial" w:cs="Arial"/>
                <w:b/>
                <w:sz w:val="20"/>
                <w:szCs w:val="20"/>
                <w:vertAlign w:val="subscript"/>
              </w:rPr>
              <w:t>2</w:t>
            </w:r>
          </w:p>
        </w:tc>
        <w:tc>
          <w:tcPr>
            <w:tcW w:w="1321" w:type="dxa"/>
            <w:shd w:val="clear" w:color="auto" w:fill="auto"/>
            <w:vAlign w:val="center"/>
          </w:tcPr>
          <w:p w14:paraId="4DA66BA3" w14:textId="77777777" w:rsidR="00262E08" w:rsidRPr="00A00C87" w:rsidRDefault="00262E08" w:rsidP="0059459B">
            <w:pPr>
              <w:spacing w:line="259" w:lineRule="auto"/>
              <w:rPr>
                <w:rFonts w:ascii="Arial" w:hAnsi="Arial" w:cs="Arial"/>
                <w:sz w:val="20"/>
                <w:szCs w:val="20"/>
              </w:rPr>
            </w:pPr>
            <w:r w:rsidRPr="00A00C87">
              <w:rPr>
                <w:rFonts w:ascii="Arial" w:eastAsia="Trebuchet MS" w:hAnsi="Arial" w:cs="Arial"/>
                <w:b/>
                <w:sz w:val="20"/>
                <w:szCs w:val="20"/>
              </w:rPr>
              <w:t>Saturated HFCs</w:t>
            </w:r>
          </w:p>
        </w:tc>
        <w:tc>
          <w:tcPr>
            <w:tcW w:w="1385" w:type="dxa"/>
            <w:shd w:val="clear" w:color="auto" w:fill="auto"/>
            <w:vAlign w:val="bottom"/>
          </w:tcPr>
          <w:p w14:paraId="047C22C3" w14:textId="77777777" w:rsidR="00262E08" w:rsidRPr="00A00C87" w:rsidRDefault="00262E08" w:rsidP="0059459B">
            <w:pPr>
              <w:spacing w:line="259" w:lineRule="auto"/>
              <w:jc w:val="center"/>
              <w:rPr>
                <w:rFonts w:ascii="Arial" w:hAnsi="Arial" w:cs="Arial"/>
                <w:sz w:val="20"/>
                <w:szCs w:val="20"/>
              </w:rPr>
            </w:pPr>
            <w:r w:rsidRPr="00A00C87">
              <w:rPr>
                <w:rFonts w:ascii="Arial" w:eastAsia="Trebuchet MS" w:hAnsi="Arial" w:cs="Arial"/>
                <w:sz w:val="20"/>
                <w:szCs w:val="20"/>
              </w:rPr>
              <w:t>Unsaturated HFCs (HFOs)</w:t>
            </w:r>
          </w:p>
        </w:tc>
      </w:tr>
      <w:tr w:rsidR="00E66B64" w:rsidRPr="00E66B64" w14:paraId="36A81498" w14:textId="77777777" w:rsidTr="00A00C87">
        <w:trPr>
          <w:trHeight w:val="20"/>
          <w:jc w:val="center"/>
        </w:trPr>
        <w:tc>
          <w:tcPr>
            <w:tcW w:w="2235" w:type="dxa"/>
            <w:shd w:val="clear" w:color="auto" w:fill="auto"/>
          </w:tcPr>
          <w:p w14:paraId="5EC120F3" w14:textId="7704E5BE" w:rsidR="00262E08" w:rsidRPr="00A00C87" w:rsidRDefault="00262E08">
            <w:pPr>
              <w:spacing w:line="259" w:lineRule="auto"/>
              <w:rPr>
                <w:rFonts w:ascii="Arial" w:hAnsi="Arial" w:cs="Arial"/>
                <w:sz w:val="20"/>
                <w:szCs w:val="20"/>
              </w:rPr>
            </w:pPr>
            <w:proofErr w:type="gramStart"/>
            <w:r w:rsidRPr="00A00C87">
              <w:rPr>
                <w:rFonts w:ascii="Arial" w:eastAsia="Trebuchet MS" w:hAnsi="Arial" w:cs="Arial"/>
                <w:sz w:val="20"/>
                <w:szCs w:val="20"/>
              </w:rPr>
              <w:t>GWP(</w:t>
            </w:r>
            <w:proofErr w:type="gramEnd"/>
            <w:r w:rsidRPr="00A00C87">
              <w:rPr>
                <w:rFonts w:ascii="Arial" w:eastAsia="Trebuchet MS" w:hAnsi="Arial" w:cs="Arial"/>
                <w:sz w:val="20"/>
                <w:szCs w:val="20"/>
              </w:rPr>
              <w:t>100 years)</w:t>
            </w:r>
          </w:p>
        </w:tc>
        <w:tc>
          <w:tcPr>
            <w:tcW w:w="778" w:type="dxa"/>
            <w:shd w:val="clear" w:color="auto" w:fill="auto"/>
          </w:tcPr>
          <w:p w14:paraId="3219FDE5" w14:textId="77777777" w:rsidR="00262E08" w:rsidRPr="00A00C87" w:rsidRDefault="00262E08" w:rsidP="00A00C87">
            <w:pPr>
              <w:spacing w:line="259" w:lineRule="auto"/>
              <w:ind w:left="166"/>
              <w:jc w:val="center"/>
              <w:rPr>
                <w:rFonts w:ascii="Arial" w:hAnsi="Arial" w:cs="Arial"/>
                <w:sz w:val="20"/>
                <w:szCs w:val="20"/>
              </w:rPr>
            </w:pPr>
            <w:r w:rsidRPr="00A00C87">
              <w:rPr>
                <w:rFonts w:ascii="Arial" w:eastAsia="Trebuchet MS" w:hAnsi="Arial" w:cs="Arial"/>
                <w:color w:val="008621"/>
                <w:sz w:val="20"/>
                <w:szCs w:val="20"/>
              </w:rPr>
              <w:t>++</w:t>
            </w:r>
          </w:p>
        </w:tc>
        <w:tc>
          <w:tcPr>
            <w:tcW w:w="1164" w:type="dxa"/>
            <w:shd w:val="clear" w:color="auto" w:fill="auto"/>
          </w:tcPr>
          <w:p w14:paraId="2A2DF815" w14:textId="77777777" w:rsidR="00262E08" w:rsidRPr="00A00C87" w:rsidRDefault="00262E08" w:rsidP="00A00C87">
            <w:pPr>
              <w:spacing w:line="259" w:lineRule="auto"/>
              <w:ind w:left="232"/>
              <w:jc w:val="center"/>
              <w:rPr>
                <w:rFonts w:ascii="Arial" w:hAnsi="Arial" w:cs="Arial"/>
                <w:sz w:val="20"/>
                <w:szCs w:val="20"/>
              </w:rPr>
            </w:pPr>
            <w:r w:rsidRPr="00A00C87">
              <w:rPr>
                <w:rFonts w:ascii="Arial" w:eastAsia="Trebuchet MS" w:hAnsi="Arial" w:cs="Arial"/>
                <w:color w:val="008621"/>
                <w:sz w:val="20"/>
                <w:szCs w:val="20"/>
              </w:rPr>
              <w:t>++</w:t>
            </w:r>
          </w:p>
        </w:tc>
        <w:tc>
          <w:tcPr>
            <w:tcW w:w="818" w:type="dxa"/>
            <w:shd w:val="clear" w:color="auto" w:fill="auto"/>
          </w:tcPr>
          <w:p w14:paraId="409318D1" w14:textId="77777777" w:rsidR="00262E08" w:rsidRPr="00A00C87" w:rsidRDefault="00262E08" w:rsidP="00A00C87">
            <w:pPr>
              <w:spacing w:line="259" w:lineRule="auto"/>
              <w:ind w:left="194"/>
              <w:jc w:val="center"/>
              <w:rPr>
                <w:rFonts w:ascii="Arial" w:hAnsi="Arial" w:cs="Arial"/>
                <w:sz w:val="20"/>
                <w:szCs w:val="20"/>
              </w:rPr>
            </w:pPr>
            <w:r w:rsidRPr="00A00C87">
              <w:rPr>
                <w:rFonts w:ascii="Arial" w:eastAsia="Trebuchet MS" w:hAnsi="Arial" w:cs="Arial"/>
                <w:color w:val="008621"/>
                <w:sz w:val="20"/>
                <w:szCs w:val="20"/>
              </w:rPr>
              <w:t>++</w:t>
            </w:r>
          </w:p>
        </w:tc>
        <w:tc>
          <w:tcPr>
            <w:tcW w:w="1321" w:type="dxa"/>
            <w:shd w:val="clear" w:color="auto" w:fill="auto"/>
          </w:tcPr>
          <w:p w14:paraId="662BE5F0" w14:textId="77777777" w:rsidR="00262E08" w:rsidRPr="00A00C87" w:rsidRDefault="00262E08" w:rsidP="005B0170">
            <w:pPr>
              <w:spacing w:line="259" w:lineRule="auto"/>
              <w:ind w:left="19"/>
              <w:jc w:val="center"/>
              <w:rPr>
                <w:rFonts w:ascii="Arial" w:hAnsi="Arial" w:cs="Arial"/>
                <w:sz w:val="20"/>
                <w:szCs w:val="20"/>
              </w:rPr>
            </w:pPr>
            <w:r w:rsidRPr="00A00C87">
              <w:rPr>
                <w:rFonts w:ascii="Arial" w:eastAsia="Trebuchet MS" w:hAnsi="Arial" w:cs="Arial"/>
                <w:color w:val="FF0000"/>
                <w:sz w:val="20"/>
                <w:szCs w:val="20"/>
              </w:rPr>
              <w:t>--*</w:t>
            </w:r>
          </w:p>
        </w:tc>
        <w:tc>
          <w:tcPr>
            <w:tcW w:w="1385" w:type="dxa"/>
            <w:shd w:val="clear" w:color="auto" w:fill="auto"/>
          </w:tcPr>
          <w:p w14:paraId="3D210420" w14:textId="77777777" w:rsidR="00262E08" w:rsidRPr="00A00C87" w:rsidRDefault="00262E08">
            <w:pPr>
              <w:spacing w:line="259" w:lineRule="auto"/>
              <w:ind w:left="18"/>
              <w:jc w:val="center"/>
              <w:rPr>
                <w:rFonts w:ascii="Arial" w:hAnsi="Arial" w:cs="Arial"/>
                <w:sz w:val="20"/>
                <w:szCs w:val="20"/>
              </w:rPr>
            </w:pPr>
            <w:r w:rsidRPr="00A00C87">
              <w:rPr>
                <w:rFonts w:ascii="Arial" w:eastAsia="Trebuchet MS" w:hAnsi="Arial" w:cs="Arial"/>
                <w:color w:val="008621"/>
                <w:sz w:val="20"/>
                <w:szCs w:val="20"/>
              </w:rPr>
              <w:t>++</w:t>
            </w:r>
          </w:p>
        </w:tc>
      </w:tr>
      <w:tr w:rsidR="00E66B64" w:rsidRPr="00E66B64" w14:paraId="4DA7E8F2" w14:textId="77777777" w:rsidTr="00A00C87">
        <w:trPr>
          <w:trHeight w:val="20"/>
          <w:jc w:val="center"/>
        </w:trPr>
        <w:tc>
          <w:tcPr>
            <w:tcW w:w="2235" w:type="dxa"/>
            <w:shd w:val="clear" w:color="auto" w:fill="auto"/>
          </w:tcPr>
          <w:p w14:paraId="692AE44E" w14:textId="77777777" w:rsidR="00262E08" w:rsidRPr="00A00C87" w:rsidRDefault="00262E08" w:rsidP="005B0170">
            <w:pPr>
              <w:spacing w:line="259" w:lineRule="auto"/>
              <w:rPr>
                <w:rFonts w:ascii="Arial" w:hAnsi="Arial" w:cs="Arial"/>
                <w:sz w:val="20"/>
                <w:szCs w:val="20"/>
              </w:rPr>
            </w:pPr>
            <w:r w:rsidRPr="00A00C87">
              <w:rPr>
                <w:rFonts w:ascii="Arial" w:eastAsia="Trebuchet MS" w:hAnsi="Arial" w:cs="Arial"/>
                <w:sz w:val="20"/>
                <w:szCs w:val="20"/>
              </w:rPr>
              <w:t>Flammability</w:t>
            </w:r>
          </w:p>
        </w:tc>
        <w:tc>
          <w:tcPr>
            <w:tcW w:w="778" w:type="dxa"/>
            <w:shd w:val="clear" w:color="auto" w:fill="auto"/>
          </w:tcPr>
          <w:p w14:paraId="2D85836A" w14:textId="77777777" w:rsidR="00262E08" w:rsidRPr="00A00C87" w:rsidRDefault="00262E08">
            <w:pPr>
              <w:spacing w:line="259" w:lineRule="auto"/>
              <w:ind w:left="19"/>
              <w:jc w:val="center"/>
              <w:rPr>
                <w:rFonts w:ascii="Arial" w:hAnsi="Arial" w:cs="Arial"/>
                <w:sz w:val="20"/>
                <w:szCs w:val="20"/>
              </w:rPr>
            </w:pPr>
            <w:r w:rsidRPr="00A00C87">
              <w:rPr>
                <w:rFonts w:ascii="Arial" w:eastAsia="Trebuchet MS" w:hAnsi="Arial" w:cs="Arial"/>
                <w:color w:val="FF0000"/>
                <w:sz w:val="20"/>
                <w:szCs w:val="20"/>
              </w:rPr>
              <w:t>--</w:t>
            </w:r>
          </w:p>
        </w:tc>
        <w:tc>
          <w:tcPr>
            <w:tcW w:w="1164" w:type="dxa"/>
            <w:shd w:val="clear" w:color="auto" w:fill="auto"/>
          </w:tcPr>
          <w:p w14:paraId="760F55BE" w14:textId="77777777" w:rsidR="00262E08" w:rsidRPr="00A00C87" w:rsidRDefault="00262E08">
            <w:pPr>
              <w:spacing w:line="259" w:lineRule="auto"/>
              <w:ind w:left="19"/>
              <w:jc w:val="center"/>
              <w:rPr>
                <w:rFonts w:ascii="Arial" w:hAnsi="Arial" w:cs="Arial"/>
                <w:sz w:val="20"/>
                <w:szCs w:val="20"/>
              </w:rPr>
            </w:pPr>
            <w:r w:rsidRPr="00A00C87">
              <w:rPr>
                <w:rFonts w:ascii="Arial" w:eastAsia="Trebuchet MS" w:hAnsi="Arial" w:cs="Arial"/>
                <w:color w:val="FF0000"/>
                <w:sz w:val="20"/>
                <w:szCs w:val="20"/>
              </w:rPr>
              <w:t>-</w:t>
            </w:r>
          </w:p>
        </w:tc>
        <w:tc>
          <w:tcPr>
            <w:tcW w:w="818" w:type="dxa"/>
            <w:shd w:val="clear" w:color="auto" w:fill="auto"/>
          </w:tcPr>
          <w:p w14:paraId="45594ADE" w14:textId="77777777" w:rsidR="00262E08" w:rsidRPr="00A00C87" w:rsidRDefault="00262E08" w:rsidP="00A00C87">
            <w:pPr>
              <w:spacing w:line="259" w:lineRule="auto"/>
              <w:ind w:left="194"/>
              <w:jc w:val="center"/>
              <w:rPr>
                <w:rFonts w:ascii="Arial" w:hAnsi="Arial" w:cs="Arial"/>
                <w:sz w:val="20"/>
                <w:szCs w:val="20"/>
              </w:rPr>
            </w:pPr>
            <w:r w:rsidRPr="00A00C87">
              <w:rPr>
                <w:rFonts w:ascii="Arial" w:eastAsia="Trebuchet MS" w:hAnsi="Arial" w:cs="Arial"/>
                <w:color w:val="008621"/>
                <w:sz w:val="20"/>
                <w:szCs w:val="20"/>
              </w:rPr>
              <w:t>++</w:t>
            </w:r>
          </w:p>
        </w:tc>
        <w:tc>
          <w:tcPr>
            <w:tcW w:w="1321" w:type="dxa"/>
            <w:shd w:val="clear" w:color="auto" w:fill="auto"/>
          </w:tcPr>
          <w:p w14:paraId="0D99EF68" w14:textId="77777777" w:rsidR="00262E08" w:rsidRPr="00A00C87" w:rsidRDefault="00262E08" w:rsidP="005B0170">
            <w:pPr>
              <w:spacing w:line="259" w:lineRule="auto"/>
              <w:ind w:left="19"/>
              <w:jc w:val="center"/>
              <w:rPr>
                <w:rFonts w:ascii="Arial" w:hAnsi="Arial" w:cs="Arial"/>
                <w:sz w:val="20"/>
                <w:szCs w:val="20"/>
              </w:rPr>
            </w:pPr>
            <w:r w:rsidRPr="00A00C87">
              <w:rPr>
                <w:rFonts w:ascii="Arial" w:eastAsia="Trebuchet MS" w:hAnsi="Arial" w:cs="Arial"/>
                <w:color w:val="008621"/>
                <w:sz w:val="20"/>
                <w:szCs w:val="20"/>
              </w:rPr>
              <w:t>++*</w:t>
            </w:r>
          </w:p>
        </w:tc>
        <w:tc>
          <w:tcPr>
            <w:tcW w:w="1385" w:type="dxa"/>
            <w:shd w:val="clear" w:color="auto" w:fill="auto"/>
          </w:tcPr>
          <w:p w14:paraId="65822A91" w14:textId="77777777" w:rsidR="00262E08" w:rsidRPr="00A00C87" w:rsidRDefault="00262E08">
            <w:pPr>
              <w:spacing w:line="259" w:lineRule="auto"/>
              <w:ind w:left="19"/>
              <w:jc w:val="center"/>
              <w:rPr>
                <w:rFonts w:ascii="Arial" w:hAnsi="Arial" w:cs="Arial"/>
                <w:sz w:val="20"/>
                <w:szCs w:val="20"/>
              </w:rPr>
            </w:pPr>
            <w:r w:rsidRPr="00A00C87">
              <w:rPr>
                <w:rFonts w:ascii="Arial" w:eastAsia="Trebuchet MS" w:hAnsi="Arial" w:cs="Arial"/>
                <w:color w:val="FF0000"/>
                <w:sz w:val="20"/>
                <w:szCs w:val="20"/>
              </w:rPr>
              <w:t>-</w:t>
            </w:r>
          </w:p>
        </w:tc>
      </w:tr>
      <w:tr w:rsidR="00E66B64" w:rsidRPr="00E66B64" w14:paraId="0AF7AD52" w14:textId="77777777" w:rsidTr="00A00C87">
        <w:trPr>
          <w:trHeight w:val="20"/>
          <w:jc w:val="center"/>
        </w:trPr>
        <w:tc>
          <w:tcPr>
            <w:tcW w:w="2235" w:type="dxa"/>
            <w:shd w:val="clear" w:color="auto" w:fill="auto"/>
          </w:tcPr>
          <w:p w14:paraId="3DA077D0" w14:textId="77777777" w:rsidR="00262E08" w:rsidRPr="00A00C87" w:rsidRDefault="00262E08" w:rsidP="005B0170">
            <w:pPr>
              <w:spacing w:line="259" w:lineRule="auto"/>
              <w:rPr>
                <w:rFonts w:ascii="Arial" w:hAnsi="Arial" w:cs="Arial"/>
                <w:sz w:val="20"/>
                <w:szCs w:val="20"/>
              </w:rPr>
            </w:pPr>
            <w:r w:rsidRPr="00A00C87">
              <w:rPr>
                <w:rFonts w:ascii="Arial" w:eastAsia="Trebuchet MS" w:hAnsi="Arial" w:cs="Arial"/>
                <w:sz w:val="20"/>
                <w:szCs w:val="20"/>
              </w:rPr>
              <w:t>Toxicity</w:t>
            </w:r>
          </w:p>
        </w:tc>
        <w:tc>
          <w:tcPr>
            <w:tcW w:w="778" w:type="dxa"/>
            <w:shd w:val="clear" w:color="auto" w:fill="auto"/>
          </w:tcPr>
          <w:p w14:paraId="50212F9E" w14:textId="77777777" w:rsidR="00262E08" w:rsidRPr="00A00C87" w:rsidRDefault="00262E08" w:rsidP="00A00C87">
            <w:pPr>
              <w:spacing w:line="259" w:lineRule="auto"/>
              <w:ind w:left="166"/>
              <w:jc w:val="center"/>
              <w:rPr>
                <w:rFonts w:ascii="Arial" w:hAnsi="Arial" w:cs="Arial"/>
                <w:sz w:val="20"/>
                <w:szCs w:val="20"/>
              </w:rPr>
            </w:pPr>
            <w:r w:rsidRPr="00A00C87">
              <w:rPr>
                <w:rFonts w:ascii="Arial" w:eastAsia="Trebuchet MS" w:hAnsi="Arial" w:cs="Arial"/>
                <w:color w:val="008621"/>
                <w:sz w:val="20"/>
                <w:szCs w:val="20"/>
              </w:rPr>
              <w:t>++</w:t>
            </w:r>
          </w:p>
        </w:tc>
        <w:tc>
          <w:tcPr>
            <w:tcW w:w="1164" w:type="dxa"/>
            <w:shd w:val="clear" w:color="auto" w:fill="auto"/>
          </w:tcPr>
          <w:p w14:paraId="242C9E10" w14:textId="77777777" w:rsidR="00262E08" w:rsidRPr="00A00C87" w:rsidRDefault="00262E08" w:rsidP="005B0170">
            <w:pPr>
              <w:spacing w:line="259" w:lineRule="auto"/>
              <w:ind w:left="19"/>
              <w:jc w:val="center"/>
              <w:rPr>
                <w:rFonts w:ascii="Arial" w:hAnsi="Arial" w:cs="Arial"/>
                <w:sz w:val="20"/>
                <w:szCs w:val="20"/>
              </w:rPr>
            </w:pPr>
            <w:r w:rsidRPr="00A00C87">
              <w:rPr>
                <w:rFonts w:ascii="Arial" w:eastAsia="Trebuchet MS" w:hAnsi="Arial" w:cs="Arial"/>
                <w:color w:val="FF0000"/>
                <w:sz w:val="20"/>
                <w:szCs w:val="20"/>
              </w:rPr>
              <w:t>--</w:t>
            </w:r>
          </w:p>
        </w:tc>
        <w:tc>
          <w:tcPr>
            <w:tcW w:w="818" w:type="dxa"/>
            <w:shd w:val="clear" w:color="auto" w:fill="auto"/>
          </w:tcPr>
          <w:p w14:paraId="5EB8813C" w14:textId="77777777" w:rsidR="00262E08" w:rsidRPr="00A00C87" w:rsidRDefault="00262E08" w:rsidP="00A00C87">
            <w:pPr>
              <w:spacing w:line="259" w:lineRule="auto"/>
              <w:ind w:left="289"/>
              <w:jc w:val="center"/>
              <w:rPr>
                <w:rFonts w:ascii="Arial" w:hAnsi="Arial" w:cs="Arial"/>
                <w:sz w:val="20"/>
                <w:szCs w:val="20"/>
              </w:rPr>
            </w:pPr>
            <w:r w:rsidRPr="00A00C87">
              <w:rPr>
                <w:rFonts w:ascii="Arial" w:eastAsia="Trebuchet MS" w:hAnsi="Arial" w:cs="Arial"/>
                <w:color w:val="008621"/>
                <w:sz w:val="20"/>
                <w:szCs w:val="20"/>
              </w:rPr>
              <w:t>+</w:t>
            </w:r>
          </w:p>
        </w:tc>
        <w:tc>
          <w:tcPr>
            <w:tcW w:w="1321" w:type="dxa"/>
            <w:shd w:val="clear" w:color="auto" w:fill="auto"/>
          </w:tcPr>
          <w:p w14:paraId="6742C831" w14:textId="77777777" w:rsidR="00262E08" w:rsidRPr="00A00C87" w:rsidRDefault="00262E08" w:rsidP="005B0170">
            <w:pPr>
              <w:spacing w:line="259" w:lineRule="auto"/>
              <w:ind w:left="19"/>
              <w:jc w:val="center"/>
              <w:rPr>
                <w:rFonts w:ascii="Arial" w:hAnsi="Arial" w:cs="Arial"/>
                <w:sz w:val="20"/>
                <w:szCs w:val="20"/>
              </w:rPr>
            </w:pPr>
            <w:r w:rsidRPr="00A00C87">
              <w:rPr>
                <w:rFonts w:ascii="Arial" w:eastAsia="Trebuchet MS" w:hAnsi="Arial" w:cs="Arial"/>
                <w:color w:val="008621"/>
                <w:sz w:val="20"/>
                <w:szCs w:val="20"/>
              </w:rPr>
              <w:t>++</w:t>
            </w:r>
          </w:p>
        </w:tc>
        <w:tc>
          <w:tcPr>
            <w:tcW w:w="1385" w:type="dxa"/>
            <w:shd w:val="clear" w:color="auto" w:fill="auto"/>
          </w:tcPr>
          <w:p w14:paraId="0806E123" w14:textId="77777777" w:rsidR="00262E08" w:rsidRPr="00A00C87" w:rsidRDefault="00262E08">
            <w:pPr>
              <w:spacing w:line="259" w:lineRule="auto"/>
              <w:ind w:left="19"/>
              <w:jc w:val="center"/>
              <w:rPr>
                <w:rFonts w:ascii="Arial" w:hAnsi="Arial" w:cs="Arial"/>
                <w:sz w:val="20"/>
                <w:szCs w:val="20"/>
              </w:rPr>
            </w:pPr>
            <w:r w:rsidRPr="00A00C87">
              <w:rPr>
                <w:rFonts w:ascii="Arial" w:eastAsia="Trebuchet MS" w:hAnsi="Arial" w:cs="Arial"/>
                <w:color w:val="008621"/>
                <w:sz w:val="20"/>
                <w:szCs w:val="20"/>
              </w:rPr>
              <w:t>++</w:t>
            </w:r>
          </w:p>
        </w:tc>
      </w:tr>
      <w:tr w:rsidR="00E66B64" w:rsidRPr="00E66B64" w14:paraId="28D69C21" w14:textId="77777777" w:rsidTr="00A00C87">
        <w:trPr>
          <w:trHeight w:val="20"/>
          <w:jc w:val="center"/>
        </w:trPr>
        <w:tc>
          <w:tcPr>
            <w:tcW w:w="2235" w:type="dxa"/>
            <w:shd w:val="clear" w:color="auto" w:fill="auto"/>
          </w:tcPr>
          <w:p w14:paraId="5AC0DFB4" w14:textId="77777777" w:rsidR="00262E08" w:rsidRPr="00A00C87" w:rsidRDefault="00262E08" w:rsidP="005B0170">
            <w:pPr>
              <w:spacing w:line="259" w:lineRule="auto"/>
              <w:rPr>
                <w:rFonts w:ascii="Arial" w:hAnsi="Arial" w:cs="Arial"/>
                <w:sz w:val="20"/>
                <w:szCs w:val="20"/>
              </w:rPr>
            </w:pPr>
            <w:r w:rsidRPr="00A00C87">
              <w:rPr>
                <w:rFonts w:ascii="Arial" w:eastAsia="Trebuchet MS" w:hAnsi="Arial" w:cs="Arial"/>
                <w:sz w:val="20"/>
                <w:szCs w:val="20"/>
              </w:rPr>
              <w:t>Pressure</w:t>
            </w:r>
          </w:p>
        </w:tc>
        <w:tc>
          <w:tcPr>
            <w:tcW w:w="778" w:type="dxa"/>
            <w:shd w:val="clear" w:color="auto" w:fill="auto"/>
          </w:tcPr>
          <w:p w14:paraId="3452F015" w14:textId="77777777" w:rsidR="00262E08" w:rsidRPr="00A00C87" w:rsidRDefault="00262E08" w:rsidP="00A00C87">
            <w:pPr>
              <w:spacing w:line="259" w:lineRule="auto"/>
              <w:ind w:left="260"/>
              <w:jc w:val="center"/>
              <w:rPr>
                <w:rFonts w:ascii="Arial" w:hAnsi="Arial" w:cs="Arial"/>
                <w:sz w:val="20"/>
                <w:szCs w:val="20"/>
              </w:rPr>
            </w:pPr>
            <w:r w:rsidRPr="00A00C87">
              <w:rPr>
                <w:rFonts w:ascii="Arial" w:eastAsia="Trebuchet MS" w:hAnsi="Arial" w:cs="Arial"/>
                <w:color w:val="008621"/>
                <w:sz w:val="20"/>
                <w:szCs w:val="20"/>
              </w:rPr>
              <w:t>+</w:t>
            </w:r>
          </w:p>
        </w:tc>
        <w:tc>
          <w:tcPr>
            <w:tcW w:w="1164" w:type="dxa"/>
            <w:shd w:val="clear" w:color="auto" w:fill="auto"/>
          </w:tcPr>
          <w:p w14:paraId="6CD11A7C" w14:textId="77777777" w:rsidR="00262E08" w:rsidRPr="00A00C87" w:rsidRDefault="00262E08" w:rsidP="005B0170">
            <w:pPr>
              <w:spacing w:line="259" w:lineRule="auto"/>
              <w:ind w:left="19"/>
              <w:jc w:val="center"/>
              <w:rPr>
                <w:rFonts w:ascii="Arial" w:hAnsi="Arial" w:cs="Arial"/>
                <w:sz w:val="20"/>
                <w:szCs w:val="20"/>
              </w:rPr>
            </w:pPr>
            <w:r w:rsidRPr="00A00C87">
              <w:rPr>
                <w:rFonts w:ascii="Arial" w:eastAsia="Trebuchet MS" w:hAnsi="Arial" w:cs="Arial"/>
                <w:color w:val="008621"/>
                <w:sz w:val="20"/>
                <w:szCs w:val="20"/>
              </w:rPr>
              <w:t>+</w:t>
            </w:r>
          </w:p>
        </w:tc>
        <w:tc>
          <w:tcPr>
            <w:tcW w:w="818" w:type="dxa"/>
            <w:shd w:val="clear" w:color="auto" w:fill="auto"/>
          </w:tcPr>
          <w:p w14:paraId="2CF2047A" w14:textId="77777777" w:rsidR="00262E08" w:rsidRPr="00A00C87" w:rsidRDefault="00262E08">
            <w:pPr>
              <w:spacing w:line="259" w:lineRule="auto"/>
              <w:ind w:left="19"/>
              <w:jc w:val="center"/>
              <w:rPr>
                <w:rFonts w:ascii="Arial" w:hAnsi="Arial" w:cs="Arial"/>
                <w:sz w:val="20"/>
                <w:szCs w:val="20"/>
              </w:rPr>
            </w:pPr>
            <w:r w:rsidRPr="00A00C87">
              <w:rPr>
                <w:rFonts w:ascii="Arial" w:eastAsia="Trebuchet MS" w:hAnsi="Arial" w:cs="Arial"/>
                <w:color w:val="FF0000"/>
                <w:sz w:val="20"/>
                <w:szCs w:val="20"/>
              </w:rPr>
              <w:t>--</w:t>
            </w:r>
          </w:p>
        </w:tc>
        <w:tc>
          <w:tcPr>
            <w:tcW w:w="1321" w:type="dxa"/>
            <w:shd w:val="clear" w:color="auto" w:fill="auto"/>
          </w:tcPr>
          <w:p w14:paraId="5BA298DB" w14:textId="77777777" w:rsidR="00262E08" w:rsidRPr="00A00C87" w:rsidRDefault="00262E08">
            <w:pPr>
              <w:spacing w:line="259" w:lineRule="auto"/>
              <w:ind w:left="18"/>
              <w:jc w:val="center"/>
              <w:rPr>
                <w:rFonts w:ascii="Arial" w:hAnsi="Arial" w:cs="Arial"/>
                <w:sz w:val="20"/>
                <w:szCs w:val="20"/>
              </w:rPr>
            </w:pPr>
            <w:r w:rsidRPr="00A00C87">
              <w:rPr>
                <w:rFonts w:ascii="Arial" w:eastAsia="Trebuchet MS" w:hAnsi="Arial" w:cs="Arial"/>
                <w:color w:val="008621"/>
                <w:sz w:val="20"/>
                <w:szCs w:val="20"/>
              </w:rPr>
              <w:t>+</w:t>
            </w:r>
          </w:p>
        </w:tc>
        <w:tc>
          <w:tcPr>
            <w:tcW w:w="1385" w:type="dxa"/>
            <w:shd w:val="clear" w:color="auto" w:fill="auto"/>
          </w:tcPr>
          <w:p w14:paraId="07CEEFEA" w14:textId="77777777" w:rsidR="00262E08" w:rsidRPr="00A00C87" w:rsidRDefault="00262E08">
            <w:pPr>
              <w:spacing w:line="259" w:lineRule="auto"/>
              <w:ind w:left="18"/>
              <w:jc w:val="center"/>
              <w:rPr>
                <w:rFonts w:ascii="Arial" w:hAnsi="Arial" w:cs="Arial"/>
                <w:sz w:val="20"/>
                <w:szCs w:val="20"/>
              </w:rPr>
            </w:pPr>
            <w:r w:rsidRPr="00A00C87">
              <w:rPr>
                <w:rFonts w:ascii="Arial" w:eastAsia="Trebuchet MS" w:hAnsi="Arial" w:cs="Arial"/>
                <w:color w:val="008621"/>
                <w:sz w:val="20"/>
                <w:szCs w:val="20"/>
              </w:rPr>
              <w:t>+</w:t>
            </w:r>
          </w:p>
        </w:tc>
      </w:tr>
      <w:tr w:rsidR="00E66B64" w:rsidRPr="00E66B64" w14:paraId="3AAE6037" w14:textId="77777777" w:rsidTr="00A00C87">
        <w:trPr>
          <w:trHeight w:val="20"/>
          <w:jc w:val="center"/>
        </w:trPr>
        <w:tc>
          <w:tcPr>
            <w:tcW w:w="2235" w:type="dxa"/>
            <w:shd w:val="clear" w:color="auto" w:fill="auto"/>
          </w:tcPr>
          <w:p w14:paraId="4C3079B3" w14:textId="77777777" w:rsidR="00262E08" w:rsidRPr="00A00C87" w:rsidRDefault="00262E08" w:rsidP="005B0170">
            <w:pPr>
              <w:spacing w:line="259" w:lineRule="auto"/>
              <w:rPr>
                <w:rFonts w:ascii="Arial" w:hAnsi="Arial" w:cs="Arial"/>
                <w:sz w:val="20"/>
                <w:szCs w:val="20"/>
              </w:rPr>
            </w:pPr>
            <w:r w:rsidRPr="00A00C87">
              <w:rPr>
                <w:rFonts w:ascii="Arial" w:eastAsia="Trebuchet MS" w:hAnsi="Arial" w:cs="Arial"/>
                <w:sz w:val="20"/>
                <w:szCs w:val="20"/>
              </w:rPr>
              <w:t>Availability</w:t>
            </w:r>
          </w:p>
        </w:tc>
        <w:tc>
          <w:tcPr>
            <w:tcW w:w="778" w:type="dxa"/>
            <w:shd w:val="clear" w:color="auto" w:fill="auto"/>
          </w:tcPr>
          <w:p w14:paraId="7AB9AE73" w14:textId="77777777" w:rsidR="00262E08" w:rsidRPr="00A00C87" w:rsidRDefault="00262E08" w:rsidP="00A00C87">
            <w:pPr>
              <w:spacing w:line="259" w:lineRule="auto"/>
              <w:ind w:left="260"/>
              <w:jc w:val="center"/>
              <w:rPr>
                <w:rFonts w:ascii="Arial" w:hAnsi="Arial" w:cs="Arial"/>
                <w:sz w:val="20"/>
                <w:szCs w:val="20"/>
              </w:rPr>
            </w:pPr>
            <w:r w:rsidRPr="00A00C87">
              <w:rPr>
                <w:rFonts w:ascii="Arial" w:eastAsia="Trebuchet MS" w:hAnsi="Arial" w:cs="Arial"/>
                <w:color w:val="008621"/>
                <w:sz w:val="20"/>
                <w:szCs w:val="20"/>
              </w:rPr>
              <w:t>+</w:t>
            </w:r>
          </w:p>
        </w:tc>
        <w:tc>
          <w:tcPr>
            <w:tcW w:w="1164" w:type="dxa"/>
            <w:shd w:val="clear" w:color="auto" w:fill="auto"/>
          </w:tcPr>
          <w:p w14:paraId="40667D98" w14:textId="77777777" w:rsidR="00262E08" w:rsidRPr="00A00C87" w:rsidRDefault="00262E08" w:rsidP="005B0170">
            <w:pPr>
              <w:spacing w:line="259" w:lineRule="auto"/>
              <w:ind w:left="19"/>
              <w:jc w:val="center"/>
              <w:rPr>
                <w:rFonts w:ascii="Arial" w:hAnsi="Arial" w:cs="Arial"/>
                <w:sz w:val="20"/>
                <w:szCs w:val="20"/>
              </w:rPr>
            </w:pPr>
            <w:r w:rsidRPr="00A00C87">
              <w:rPr>
                <w:rFonts w:ascii="Arial" w:eastAsia="Trebuchet MS" w:hAnsi="Arial" w:cs="Arial"/>
                <w:color w:val="008621"/>
                <w:sz w:val="20"/>
                <w:szCs w:val="20"/>
              </w:rPr>
              <w:t>+</w:t>
            </w:r>
          </w:p>
        </w:tc>
        <w:tc>
          <w:tcPr>
            <w:tcW w:w="818" w:type="dxa"/>
            <w:shd w:val="clear" w:color="auto" w:fill="auto"/>
          </w:tcPr>
          <w:p w14:paraId="36ED07F6" w14:textId="77777777" w:rsidR="00262E08" w:rsidRPr="00A00C87" w:rsidRDefault="00262E08" w:rsidP="00A00C87">
            <w:pPr>
              <w:spacing w:line="259" w:lineRule="auto"/>
              <w:ind w:left="288"/>
              <w:jc w:val="center"/>
              <w:rPr>
                <w:rFonts w:ascii="Arial" w:hAnsi="Arial" w:cs="Arial"/>
                <w:sz w:val="20"/>
                <w:szCs w:val="20"/>
              </w:rPr>
            </w:pPr>
            <w:r w:rsidRPr="00A00C87">
              <w:rPr>
                <w:rFonts w:ascii="Arial" w:eastAsia="Trebuchet MS" w:hAnsi="Arial" w:cs="Arial"/>
                <w:color w:val="008621"/>
                <w:sz w:val="20"/>
                <w:szCs w:val="20"/>
              </w:rPr>
              <w:t>+</w:t>
            </w:r>
          </w:p>
        </w:tc>
        <w:tc>
          <w:tcPr>
            <w:tcW w:w="1321" w:type="dxa"/>
            <w:shd w:val="clear" w:color="auto" w:fill="auto"/>
          </w:tcPr>
          <w:p w14:paraId="3E5736BE" w14:textId="77777777" w:rsidR="00262E08" w:rsidRPr="00A00C87" w:rsidRDefault="00262E08" w:rsidP="005B0170">
            <w:pPr>
              <w:spacing w:line="259" w:lineRule="auto"/>
              <w:ind w:left="19"/>
              <w:jc w:val="center"/>
              <w:rPr>
                <w:rFonts w:ascii="Arial" w:hAnsi="Arial" w:cs="Arial"/>
                <w:sz w:val="20"/>
                <w:szCs w:val="20"/>
              </w:rPr>
            </w:pPr>
            <w:r w:rsidRPr="00A00C87">
              <w:rPr>
                <w:rFonts w:ascii="Arial" w:eastAsia="Trebuchet MS" w:hAnsi="Arial" w:cs="Arial"/>
                <w:color w:val="008621"/>
                <w:sz w:val="20"/>
                <w:szCs w:val="20"/>
              </w:rPr>
              <w:t>++*</w:t>
            </w:r>
          </w:p>
        </w:tc>
        <w:tc>
          <w:tcPr>
            <w:tcW w:w="1385" w:type="dxa"/>
            <w:shd w:val="clear" w:color="auto" w:fill="auto"/>
          </w:tcPr>
          <w:p w14:paraId="32DBF0B7" w14:textId="77777777" w:rsidR="00262E08" w:rsidRPr="00A00C87" w:rsidRDefault="00262E08">
            <w:pPr>
              <w:spacing w:line="259" w:lineRule="auto"/>
              <w:ind w:left="19"/>
              <w:jc w:val="center"/>
              <w:rPr>
                <w:rFonts w:ascii="Arial" w:hAnsi="Arial" w:cs="Arial"/>
                <w:sz w:val="20"/>
                <w:szCs w:val="20"/>
              </w:rPr>
            </w:pPr>
            <w:r w:rsidRPr="00A00C87">
              <w:rPr>
                <w:rFonts w:ascii="Arial" w:eastAsia="Trebuchet MS" w:hAnsi="Arial" w:cs="Arial"/>
                <w:color w:val="FF0000"/>
                <w:sz w:val="20"/>
                <w:szCs w:val="20"/>
              </w:rPr>
              <w:t>--</w:t>
            </w:r>
          </w:p>
        </w:tc>
      </w:tr>
      <w:tr w:rsidR="00E66B64" w:rsidRPr="00E66B64" w14:paraId="4CB2EBD1" w14:textId="77777777" w:rsidTr="00A00C87">
        <w:trPr>
          <w:trHeight w:val="20"/>
          <w:jc w:val="center"/>
        </w:trPr>
        <w:tc>
          <w:tcPr>
            <w:tcW w:w="2235" w:type="dxa"/>
            <w:shd w:val="clear" w:color="auto" w:fill="auto"/>
          </w:tcPr>
          <w:p w14:paraId="4EADFF9D" w14:textId="77777777" w:rsidR="00262E08" w:rsidRPr="00A00C87" w:rsidRDefault="00262E08" w:rsidP="005B0170">
            <w:pPr>
              <w:spacing w:line="259" w:lineRule="auto"/>
              <w:rPr>
                <w:rFonts w:ascii="Arial" w:hAnsi="Arial" w:cs="Arial"/>
                <w:sz w:val="20"/>
                <w:szCs w:val="20"/>
              </w:rPr>
            </w:pPr>
            <w:r w:rsidRPr="00A00C87">
              <w:rPr>
                <w:rFonts w:ascii="Arial" w:eastAsia="Trebuchet MS" w:hAnsi="Arial" w:cs="Arial"/>
                <w:sz w:val="20"/>
                <w:szCs w:val="20"/>
              </w:rPr>
              <w:t>Familiarity</w:t>
            </w:r>
          </w:p>
        </w:tc>
        <w:tc>
          <w:tcPr>
            <w:tcW w:w="778" w:type="dxa"/>
            <w:shd w:val="clear" w:color="auto" w:fill="auto"/>
          </w:tcPr>
          <w:p w14:paraId="0433F784" w14:textId="77777777" w:rsidR="00262E08" w:rsidRPr="00A00C87" w:rsidRDefault="00262E08" w:rsidP="00A00C87">
            <w:pPr>
              <w:spacing w:line="259" w:lineRule="auto"/>
              <w:ind w:left="260"/>
              <w:jc w:val="center"/>
              <w:rPr>
                <w:rFonts w:ascii="Arial" w:hAnsi="Arial" w:cs="Arial"/>
                <w:sz w:val="20"/>
                <w:szCs w:val="20"/>
              </w:rPr>
            </w:pPr>
            <w:r w:rsidRPr="00A00C87">
              <w:rPr>
                <w:rFonts w:ascii="Arial" w:eastAsia="Trebuchet MS" w:hAnsi="Arial" w:cs="Arial"/>
                <w:color w:val="008621"/>
                <w:sz w:val="20"/>
                <w:szCs w:val="20"/>
              </w:rPr>
              <w:t>+</w:t>
            </w:r>
          </w:p>
        </w:tc>
        <w:tc>
          <w:tcPr>
            <w:tcW w:w="1164" w:type="dxa"/>
            <w:shd w:val="clear" w:color="auto" w:fill="auto"/>
          </w:tcPr>
          <w:p w14:paraId="58AB2F62" w14:textId="77777777" w:rsidR="00262E08" w:rsidRPr="00A00C87" w:rsidRDefault="00262E08" w:rsidP="005B0170">
            <w:pPr>
              <w:spacing w:line="259" w:lineRule="auto"/>
              <w:ind w:left="19"/>
              <w:jc w:val="center"/>
              <w:rPr>
                <w:rFonts w:ascii="Arial" w:hAnsi="Arial" w:cs="Arial"/>
                <w:sz w:val="20"/>
                <w:szCs w:val="20"/>
              </w:rPr>
            </w:pPr>
            <w:r w:rsidRPr="00A00C87">
              <w:rPr>
                <w:rFonts w:ascii="Arial" w:eastAsia="Trebuchet MS" w:hAnsi="Arial" w:cs="Arial"/>
                <w:color w:val="008621"/>
                <w:sz w:val="20"/>
                <w:szCs w:val="20"/>
              </w:rPr>
              <w:t>+</w:t>
            </w:r>
          </w:p>
        </w:tc>
        <w:tc>
          <w:tcPr>
            <w:tcW w:w="818" w:type="dxa"/>
            <w:shd w:val="clear" w:color="auto" w:fill="auto"/>
          </w:tcPr>
          <w:p w14:paraId="3A45B7CA" w14:textId="77777777" w:rsidR="00262E08" w:rsidRPr="00A00C87" w:rsidRDefault="00262E08">
            <w:pPr>
              <w:spacing w:line="259" w:lineRule="auto"/>
              <w:ind w:left="19"/>
              <w:jc w:val="center"/>
              <w:rPr>
                <w:rFonts w:ascii="Arial" w:hAnsi="Arial" w:cs="Arial"/>
                <w:sz w:val="20"/>
                <w:szCs w:val="20"/>
              </w:rPr>
            </w:pPr>
            <w:r w:rsidRPr="00A00C87">
              <w:rPr>
                <w:rFonts w:ascii="Arial" w:eastAsia="Trebuchet MS" w:hAnsi="Arial" w:cs="Arial"/>
                <w:color w:val="FF0000"/>
                <w:sz w:val="20"/>
                <w:szCs w:val="20"/>
              </w:rPr>
              <w:t>-</w:t>
            </w:r>
          </w:p>
        </w:tc>
        <w:tc>
          <w:tcPr>
            <w:tcW w:w="1321" w:type="dxa"/>
            <w:shd w:val="clear" w:color="auto" w:fill="auto"/>
          </w:tcPr>
          <w:p w14:paraId="1FA89D85" w14:textId="77777777" w:rsidR="00262E08" w:rsidRPr="00A00C87" w:rsidRDefault="00262E08">
            <w:pPr>
              <w:spacing w:line="259" w:lineRule="auto"/>
              <w:ind w:left="19"/>
              <w:jc w:val="center"/>
              <w:rPr>
                <w:rFonts w:ascii="Arial" w:hAnsi="Arial" w:cs="Arial"/>
                <w:sz w:val="20"/>
                <w:szCs w:val="20"/>
              </w:rPr>
            </w:pPr>
            <w:r w:rsidRPr="00A00C87">
              <w:rPr>
                <w:rFonts w:ascii="Arial" w:eastAsia="Trebuchet MS" w:hAnsi="Arial" w:cs="Arial"/>
                <w:color w:val="008621"/>
                <w:sz w:val="20"/>
                <w:szCs w:val="20"/>
              </w:rPr>
              <w:t>++</w:t>
            </w:r>
          </w:p>
        </w:tc>
        <w:tc>
          <w:tcPr>
            <w:tcW w:w="1385" w:type="dxa"/>
            <w:shd w:val="clear" w:color="auto" w:fill="auto"/>
          </w:tcPr>
          <w:p w14:paraId="22AFC8B1" w14:textId="77777777" w:rsidR="00262E08" w:rsidRPr="00A00C87" w:rsidRDefault="00262E08">
            <w:pPr>
              <w:spacing w:line="259" w:lineRule="auto"/>
              <w:ind w:left="20"/>
              <w:jc w:val="center"/>
              <w:rPr>
                <w:rFonts w:ascii="Arial" w:hAnsi="Arial" w:cs="Arial"/>
                <w:sz w:val="20"/>
                <w:szCs w:val="20"/>
              </w:rPr>
            </w:pPr>
            <w:r w:rsidRPr="00A00C87">
              <w:rPr>
                <w:rFonts w:ascii="Arial" w:eastAsia="Trebuchet MS" w:hAnsi="Arial" w:cs="Arial"/>
                <w:color w:val="FF0000"/>
                <w:sz w:val="20"/>
                <w:szCs w:val="20"/>
              </w:rPr>
              <w:t>-</w:t>
            </w:r>
          </w:p>
        </w:tc>
      </w:tr>
    </w:tbl>
    <w:p w14:paraId="7231CEC6" w14:textId="77777777" w:rsidR="00E66B64" w:rsidRDefault="00E66B64" w:rsidP="00A00C87">
      <w:pPr>
        <w:pStyle w:val="Source"/>
      </w:pPr>
      <w:r>
        <w:t>(++ is very positive, + is positive, - is negative, -- is very negative</w:t>
      </w:r>
    </w:p>
    <w:p w14:paraId="36CD3D1C" w14:textId="2A3A397E" w:rsidR="005B0170" w:rsidRDefault="00E66B64" w:rsidP="00A00C87">
      <w:pPr>
        <w:pStyle w:val="Source"/>
      </w:pPr>
      <w:r w:rsidRPr="00771B3D">
        <w:rPr>
          <w:rFonts w:eastAsiaTheme="minorHAnsi"/>
          <w:szCs w:val="18"/>
          <w:lang w:eastAsia="en-US"/>
        </w:rPr>
        <w:t>* This refers to conventional, widely used HFCs such as R-134a, R-404A, R-407A, R-410A, etc. Some saturated HFCs such as R-161 and R-152a have low GWPs, are flammable, and may not be as easily available as the common HFCs.</w:t>
      </w:r>
      <w:r>
        <w:rPr>
          <w:szCs w:val="18"/>
        </w:rPr>
        <w:t>)</w:t>
      </w:r>
    </w:p>
    <w:p w14:paraId="1C8EEE97" w14:textId="77777777" w:rsidR="00E66B64" w:rsidRPr="00E66B64" w:rsidRDefault="00E66B64" w:rsidP="00A00C87">
      <w:pPr>
        <w:pStyle w:val="Source"/>
        <w:rPr>
          <w:kern w:val="0"/>
        </w:rPr>
      </w:pPr>
    </w:p>
    <w:p w14:paraId="4E94ED36" w14:textId="2A9E6F2E" w:rsidR="008843AF" w:rsidRPr="005B0170" w:rsidRDefault="008843AF">
      <w:pPr>
        <w:pStyle w:val="DFRParagraph"/>
      </w:pPr>
      <w:r w:rsidRPr="005B0170">
        <w:t xml:space="preserve">This </w:t>
      </w:r>
      <w:r w:rsidR="00B839B7">
        <w:t>subp</w:t>
      </w:r>
      <w:r w:rsidRPr="005B0170">
        <w:t xml:space="preserve">roject </w:t>
      </w:r>
      <w:r w:rsidR="00B07D2C" w:rsidRPr="005B0170">
        <w:t xml:space="preserve">has supply issues with the availability, </w:t>
      </w:r>
      <w:proofErr w:type="gramStart"/>
      <w:r w:rsidR="00B07D2C" w:rsidRPr="005B0170">
        <w:t>affordability</w:t>
      </w:r>
      <w:proofErr w:type="gramEnd"/>
      <w:r w:rsidR="00B07D2C" w:rsidRPr="005B0170">
        <w:t xml:space="preserve"> and safety of alternatives to freon.  National consultants and the DI reveal that “it is certainly desirable to use the least GWP refrigerant for the </w:t>
      </w:r>
      <w:proofErr w:type="spellStart"/>
      <w:r w:rsidR="00B07D2C" w:rsidRPr="005B0170">
        <w:t>Chongzuo</w:t>
      </w:r>
      <w:proofErr w:type="spellEnd"/>
      <w:r w:rsidR="00B07D2C" w:rsidRPr="005B0170">
        <w:t xml:space="preserve"> Project but need to understand the current state of the cold warehouse construction in China.  Refrigerants will be refilled and there are leakages.  So, the need to assess feasibility of using refrigerants based on cost and accessibility in China supplier markets.” </w:t>
      </w:r>
    </w:p>
    <w:p w14:paraId="0BFFCBFD" w14:textId="1B1C032B" w:rsidR="008843AF" w:rsidRDefault="00B07D2C" w:rsidP="00B4771B">
      <w:pPr>
        <w:pStyle w:val="DFRParagraph"/>
      </w:pPr>
      <w:r>
        <w:t xml:space="preserve">It is advised to consider the two cold storage warehouses in the </w:t>
      </w:r>
      <w:proofErr w:type="spellStart"/>
      <w:r>
        <w:t>Baise</w:t>
      </w:r>
      <w:proofErr w:type="spellEnd"/>
      <w:r>
        <w:t xml:space="preserve"> agriculture processing project with each design of 1,000 </w:t>
      </w:r>
      <w:r w:rsidR="00B839B7">
        <w:t>m</w:t>
      </w:r>
      <w:r w:rsidR="00B839B7" w:rsidRPr="00A00C87">
        <w:rPr>
          <w:vertAlign w:val="superscript"/>
        </w:rPr>
        <w:t>2</w:t>
      </w:r>
      <w:r>
        <w:t xml:space="preserve"> for the sake of volume discounts </w:t>
      </w:r>
      <w:r w:rsidR="004F45BE">
        <w:t>in the</w:t>
      </w:r>
      <w:r>
        <w:t xml:space="preserve"> sourc</w:t>
      </w:r>
      <w:r w:rsidR="004F45BE">
        <w:t>ing</w:t>
      </w:r>
      <w:r>
        <w:t xml:space="preserve"> and procur</w:t>
      </w:r>
      <w:r w:rsidR="004F45BE">
        <w:t>ing of</w:t>
      </w:r>
      <w:r>
        <w:t xml:space="preserve"> refrigerants.  </w:t>
      </w:r>
      <w:r w:rsidR="00F437F8">
        <w:t xml:space="preserve">The IA and DI are considering R507 refrigerant as an alternative to freon R22.  </w:t>
      </w:r>
      <w:r w:rsidR="0059459B">
        <w:t>R507 has an ODP value of zero and does not contain ozone depleting substances.  However, the national climate change specialist informs that R507 and R404A are to be phased out.  “From 2020, R404A and R507 will be completely banned from stationary refrigeration systems which have a charge greater than 10 kilograms.”</w:t>
      </w:r>
    </w:p>
    <w:p w14:paraId="4E0E2365" w14:textId="41DAEF24" w:rsidR="0059459B" w:rsidRDefault="0059459B" w:rsidP="00B4771B">
      <w:pPr>
        <w:pStyle w:val="DFRParagraph"/>
      </w:pPr>
      <w:r>
        <w:t>There is the possibility of blending the</w:t>
      </w:r>
      <w:r w:rsidR="004F45BE">
        <w:t xml:space="preserve"> refrigerant</w:t>
      </w:r>
      <w:r>
        <w:t xml:space="preserve"> components to reach ODP zero.  These could be refrigerant R404A composed of R125/R143a/R134a at 44%, 52% and 4%, respectively and R507 composed of R125 and R143a by 50% and 50%, respectively.  The </w:t>
      </w:r>
      <w:r>
        <w:lastRenderedPageBreak/>
        <w:t>R507 includes two components of the three components of R404a.   The ODP to these two refrigerants is zero.  R507 is widely used in China.  Further consultation on the alternative refrigerants could be conducted with the Nanning Zhuang Ning Food Refrigeration Co., Ltd., subordinate to Nanning Industrial Investment Group Co., Ltd.</w:t>
      </w:r>
      <w:r w:rsidR="006F06E7">
        <w:t xml:space="preserve"> and</w:t>
      </w:r>
      <w:r>
        <w:t xml:space="preserve"> one of the eight industrial groups of Nanning municipality government</w:t>
      </w:r>
      <w:r w:rsidR="006F06E7">
        <w:t>,</w:t>
      </w:r>
      <w:r>
        <w:t xml:space="preserve"> or perhaps JD.com cold chain in Guangxi that operates a distribution center in Nanning.  </w:t>
      </w:r>
    </w:p>
    <w:p w14:paraId="7F225B26" w14:textId="0714FCB7" w:rsidR="0059459B" w:rsidRDefault="00B839B7" w:rsidP="00B4771B">
      <w:pPr>
        <w:pStyle w:val="DFRParagraph"/>
      </w:pPr>
      <w:r>
        <w:t>Investigation</w:t>
      </w:r>
      <w:r w:rsidR="0059459B">
        <w:t xml:space="preserve"> also found that RS-22 is a non-ozone depleting near azeotropic refrigerant blend which can replace </w:t>
      </w:r>
      <w:r w:rsidR="00F02751">
        <w:t xml:space="preserve">R22, R502 and interim ozone depleting blends (R402A, R403B, R408A, etc.) without the need to change the existing lubricant or make any changes to the system.  The above revision is to the FSR Chapter 6.1.4.2, Refrigeration Process, “freon gas, liquid.” Further issues are discussed </w:t>
      </w:r>
      <w:r w:rsidR="006F06E7">
        <w:t>in detail below</w:t>
      </w:r>
      <w:r w:rsidR="00F02751">
        <w:t xml:space="preserve">.  </w:t>
      </w:r>
    </w:p>
    <w:p w14:paraId="2DC14DB8" w14:textId="5CD23259" w:rsidR="00F02751" w:rsidRDefault="00F02751" w:rsidP="00B4771B">
      <w:pPr>
        <w:pStyle w:val="DFRParagraph"/>
      </w:pPr>
      <w:r>
        <w:t>The DI cautions on the use of carbon dioxide as a refrigerant in China.  It requires highly professional operations and maintenance personnel.  The pressure of CO2 refrigeration is high with potential for valve leaks and explosion causing safety of life dangers for operat</w:t>
      </w:r>
      <w:r w:rsidR="00942575">
        <w:t>ors</w:t>
      </w:r>
      <w:r>
        <w:t>.  There is limited application and high construction investment costs.</w:t>
      </w:r>
    </w:p>
    <w:p w14:paraId="6F669FE9" w14:textId="12EA83CF" w:rsidR="00F02751" w:rsidRDefault="00F02751" w:rsidP="008F34EB">
      <w:pPr>
        <w:pStyle w:val="DFRParagraph"/>
      </w:pPr>
      <w:r>
        <w:t xml:space="preserve">At present, ammonia refrigerant, NH3 is mainstream in large and medium sized cold storage in the PRC and abroad.  When evaporation temperature is above -35 </w:t>
      </w:r>
      <w:r w:rsidR="00B839B7" w:rsidRPr="00A00C87">
        <w:rPr>
          <w:vertAlign w:val="superscript"/>
        </w:rPr>
        <w:t>0</w:t>
      </w:r>
      <w:r w:rsidR="00B839B7">
        <w:t>C</w:t>
      </w:r>
      <w:r>
        <w:t xml:space="preserve">, ammonia refrigerant is the most energy saving for compression refrigeration.   The key issue is safety.  In the development trend of refrigeration, CO2 systems are becoming the focus of a new generation of refrigerants.  </w:t>
      </w:r>
      <w:r w:rsidR="00942575">
        <w:t xml:space="preserve">However, ammonia as a primary refrigerant combined with CO2 as a secondary refrigerant offers unique advantages in the Carbon Dioxide/Ammonia Cascade System option.  Recent site visits </w:t>
      </w:r>
      <w:r w:rsidR="008F34EB">
        <w:t xml:space="preserve">in </w:t>
      </w:r>
      <w:proofErr w:type="spellStart"/>
      <w:r w:rsidR="008F34EB">
        <w:t>Chongzuo</w:t>
      </w:r>
      <w:proofErr w:type="spellEnd"/>
      <w:r w:rsidR="008F34EB">
        <w:t xml:space="preserve"> determined that </w:t>
      </w:r>
      <w:r w:rsidR="005E27F5">
        <w:t xml:space="preserve">a </w:t>
      </w:r>
      <w:r w:rsidR="008F34EB">
        <w:t xml:space="preserve">cold storage refrigerant used is liquid ammonia and that ammonia used instead of ethylene glycol as a refrigerant can reduce energy consumption of the system.  </w:t>
      </w:r>
    </w:p>
    <w:p w14:paraId="448E8D75" w14:textId="7C370292" w:rsidR="008F34EB" w:rsidRDefault="005E27F5" w:rsidP="008F34EB">
      <w:pPr>
        <w:pStyle w:val="DFRParagraph"/>
      </w:pPr>
      <w:r>
        <w:t>One feasible option</w:t>
      </w:r>
      <w:r w:rsidR="008F34EB">
        <w:t xml:space="preserve"> for the </w:t>
      </w:r>
      <w:proofErr w:type="spellStart"/>
      <w:r w:rsidR="008F34EB">
        <w:t>Chongzuo</w:t>
      </w:r>
      <w:proofErr w:type="spellEnd"/>
      <w:r w:rsidR="008F34EB">
        <w:t xml:space="preserve"> Project</w:t>
      </w:r>
      <w:r>
        <w:t xml:space="preserve"> is</w:t>
      </w:r>
      <w:r w:rsidR="008F34EB">
        <w:t xml:space="preserve"> to use the </w:t>
      </w:r>
      <w:r w:rsidR="008F34EB" w:rsidRPr="00A00C87">
        <w:rPr>
          <w:i/>
          <w:iCs/>
        </w:rPr>
        <w:t>Carbon Dioxide/Ammonia Cascade System.</w:t>
      </w:r>
      <w:r w:rsidR="008F34EB">
        <w:t xml:space="preserve">  Ammonia is used in the PRC for over 60 years for industrial refrigeration in processes, cold storage, sports facilities, power plants and agriculture processes and are gaining popularity </w:t>
      </w:r>
      <w:r>
        <w:t>for</w:t>
      </w:r>
      <w:r w:rsidR="008F34EB">
        <w:t xml:space="preserve"> the Cascade system since 2013 in China.  Today, more than 30,000 end users have ammonia in China with over 150 refrigeration cascade projects in the industrial sector for increased focus on safety and energy efficiency.</w:t>
      </w:r>
      <w:r w:rsidR="00F957EC">
        <w:rPr>
          <w:rStyle w:val="FootnoteReference"/>
        </w:rPr>
        <w:footnoteReference w:id="18"/>
      </w:r>
      <w:r w:rsidR="00F957EC">
        <w:t xml:space="preserve"> </w:t>
      </w:r>
      <w:r>
        <w:t>In addition,</w:t>
      </w:r>
      <w:r w:rsidR="00F957EC">
        <w:t xml:space="preserve"> NH3/CO2 systems are built and operating in Southeast Asia on the order of 14 in Indonesia, 11 in Thailand and 4 in Vietnam.</w:t>
      </w:r>
    </w:p>
    <w:p w14:paraId="37D06DAC" w14:textId="005088AC" w:rsidR="00F957EC" w:rsidRDefault="00F957EC" w:rsidP="00A95D3D">
      <w:pPr>
        <w:pStyle w:val="DFRParagraph"/>
      </w:pPr>
      <w:r>
        <w:t>The state-of-the-art CO2/NH3 Cascade refrigerant system reduces the NH3 charge below 10,000 pounds with only CO2 present in the processing or storage areas.  A constant positive pressure in the Cascade system always operates in a positive pressure.  So, there is a minimal concern for non-condensable build-up and air as moisture cannot invade the refrigeration piping through vacuum leaks.  Leakage is a concern based on FSR and consultations with the DI.  CO2 absorbs the heat and changes the state for energy savings of 20-30</w:t>
      </w:r>
      <w:r w:rsidR="00B839B7">
        <w:t>%</w:t>
      </w:r>
      <w:r>
        <w:t xml:space="preserve"> of traditional NH3 systems.  This can be effective for the </w:t>
      </w:r>
      <w:proofErr w:type="spellStart"/>
      <w:r>
        <w:t>Chongzuo</w:t>
      </w:r>
      <w:proofErr w:type="spellEnd"/>
      <w:r>
        <w:t xml:space="preserve"> Project, if blast freezing is a service offering and optimizes safety for both warehouse workers and the perishable products which in this </w:t>
      </w:r>
      <w:r w:rsidR="00B839B7">
        <w:t>subproject</w:t>
      </w:r>
      <w:r>
        <w:t xml:space="preserve"> are </w:t>
      </w:r>
      <w:r w:rsidR="00B839B7">
        <w:t xml:space="preserve">mainly </w:t>
      </w:r>
      <w:r>
        <w:t xml:space="preserve">specialty fruits. </w:t>
      </w:r>
    </w:p>
    <w:p w14:paraId="04244A0C" w14:textId="77777777" w:rsidR="005B0170" w:rsidRDefault="00A95D3D" w:rsidP="00A00C87">
      <w:pPr>
        <w:jc w:val="center"/>
      </w:pPr>
      <w:r>
        <w:rPr>
          <w:noProof/>
        </w:rPr>
        <w:lastRenderedPageBreak/>
        <w:drawing>
          <wp:inline distT="0" distB="0" distL="0" distR="0" wp14:anchorId="5CDDAA45" wp14:editId="2C7C9D9B">
            <wp:extent cx="4546600" cy="2983463"/>
            <wp:effectExtent l="76200" t="76200" r="158750" b="160020"/>
            <wp:docPr id="3" name="Picture 3" descr="NH3/CO2 Cascade Refrigeration Unit - Snowman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3/CO2 Cascade Refrigeration Unit - Snowman Indones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7237" cy="2983881"/>
                    </a:xfrm>
                    <a:prstGeom prst="rect">
                      <a:avLst/>
                    </a:prstGeom>
                    <a:ln w="4762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F39517F" w14:textId="656A946C" w:rsidR="005B0170" w:rsidRDefault="005B0170" w:rsidP="005B0170">
      <w:pPr>
        <w:pStyle w:val="Caption"/>
      </w:pPr>
      <w:bookmarkStart w:id="162" w:name="_Toc59704769"/>
      <w:r>
        <w:t xml:space="preserve">Figure </w:t>
      </w:r>
      <w:fldSimple w:instr=" SEQ Figure \* ARABIC ">
        <w:r w:rsidR="00A00C87">
          <w:rPr>
            <w:noProof/>
          </w:rPr>
          <w:t>9</w:t>
        </w:r>
      </w:fldSimple>
      <w:r>
        <w:t xml:space="preserve">: </w:t>
      </w:r>
      <w:r w:rsidRPr="005B0170">
        <w:t>Carbon Dioxide/Ammonia Cascade System Equipment</w:t>
      </w:r>
      <w:bookmarkEnd w:id="162"/>
    </w:p>
    <w:p w14:paraId="09423246" w14:textId="6362782D" w:rsidR="001E11EE" w:rsidRDefault="005B0170" w:rsidP="00A00C87">
      <w:pPr>
        <w:pStyle w:val="Source"/>
      </w:pPr>
      <w:r>
        <w:t>S</w:t>
      </w:r>
      <w:r w:rsidR="001E11EE">
        <w:t>ource:  snowkey.id</w:t>
      </w:r>
    </w:p>
    <w:p w14:paraId="4896978C" w14:textId="77777777" w:rsidR="005B0170" w:rsidRDefault="001E11EE" w:rsidP="00A00C87">
      <w:pPr>
        <w:keepNext/>
      </w:pPr>
      <w:r>
        <w:rPr>
          <w:noProof/>
        </w:rPr>
        <w:drawing>
          <wp:inline distT="0" distB="0" distL="0" distR="0" wp14:anchorId="71DE3AB6" wp14:editId="4BEF1C77">
            <wp:extent cx="5762625" cy="1971675"/>
            <wp:effectExtent l="95250" t="95250" r="161925" b="161925"/>
            <wp:docPr id="240580" name="Picture 240580" descr="Optimization of Cooling Airflow in Data Center by CFD Analysis in a New  Energy Efficient Cooling System Using CO2 as Cooling Medium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timization of Cooling Airflow in Data Center by CFD Analysis in a New  Energy Efficient Cooling System Using CO2 as Cooling Medium | SpringerLin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1971675"/>
                    </a:xfrm>
                    <a:prstGeom prst="rect">
                      <a:avLst/>
                    </a:prstGeom>
                    <a:ln w="539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F0E8C48" w14:textId="2F086648" w:rsidR="001E11EE" w:rsidRDefault="005B0170" w:rsidP="00A00C87">
      <w:pPr>
        <w:pStyle w:val="Caption"/>
      </w:pPr>
      <w:bookmarkStart w:id="163" w:name="_Toc59704770"/>
      <w:r>
        <w:t xml:space="preserve">Figure </w:t>
      </w:r>
      <w:fldSimple w:instr=" SEQ Figure \* ARABIC ">
        <w:r w:rsidR="00A00C87">
          <w:rPr>
            <w:noProof/>
          </w:rPr>
          <w:t>10</w:t>
        </w:r>
      </w:fldSimple>
      <w:r>
        <w:t xml:space="preserve">: </w:t>
      </w:r>
      <w:r w:rsidRPr="005B0170">
        <w:t>Technical Diagram of Carbon Dioxide/Ammonia Cascade System</w:t>
      </w:r>
      <w:bookmarkEnd w:id="163"/>
    </w:p>
    <w:p w14:paraId="3336DF60" w14:textId="3FDFDA41" w:rsidR="001E11EE" w:rsidRDefault="001E11EE" w:rsidP="00B4771B">
      <w:pPr>
        <w:pStyle w:val="DFRParagraph"/>
      </w:pPr>
      <w:r>
        <w:t>The Cascade system uses CO2 as a secondary refrigerant</w:t>
      </w:r>
      <w:r w:rsidR="00927685">
        <w:t xml:space="preserve"> and</w:t>
      </w:r>
      <w:r>
        <w:t xml:space="preserve"> has the advantage in that CO2 is non-toxic, non-flammable and less likely to damage food products, if there is release.  Some benefits to plant owners:</w:t>
      </w:r>
    </w:p>
    <w:p w14:paraId="24DBCC8A" w14:textId="5AE4327C" w:rsidR="001E11EE" w:rsidRDefault="001E11EE" w:rsidP="00A00C87">
      <w:pPr>
        <w:pStyle w:val="Bullets"/>
      </w:pPr>
      <w:r w:rsidRPr="00A00C87">
        <w:rPr>
          <w:b/>
          <w:bCs/>
        </w:rPr>
        <w:t>Lower operating costs</w:t>
      </w:r>
      <w:r>
        <w:t xml:space="preserve"> by using less energy per ton of refrigeration than a typical two-</w:t>
      </w:r>
      <w:r w:rsidR="002672F5">
        <w:t>s</w:t>
      </w:r>
      <w:r>
        <w:t>tage</w:t>
      </w:r>
      <w:r w:rsidR="00935D39">
        <w:t xml:space="preserve"> ammonia system operating at evaporating temperatures of -35 degrees Fahrenheit to -60 degrees Fahrenheit.  This could offset investment costs concerns over the life of the Project.  </w:t>
      </w:r>
    </w:p>
    <w:p w14:paraId="62796B08" w14:textId="58EB5DAE" w:rsidR="00935D39" w:rsidRDefault="00935D39" w:rsidP="00A00C87">
      <w:pPr>
        <w:pStyle w:val="Bullets"/>
      </w:pPr>
      <w:r w:rsidRPr="00A00C87">
        <w:rPr>
          <w:b/>
          <w:bCs/>
        </w:rPr>
        <w:t>Lower capital costs</w:t>
      </w:r>
      <w:r>
        <w:t xml:space="preserve"> using CO2 instead of ammonia takes advantage of CO2 unique physical properties resulting in smaller pipes, smaller pumps, less insulation, and less installation labor as compared to two-stage ammonia systems.  </w:t>
      </w:r>
    </w:p>
    <w:p w14:paraId="5875C662" w14:textId="04F75A37" w:rsidR="00935D39" w:rsidRDefault="00935D39" w:rsidP="00A00C87">
      <w:pPr>
        <w:pStyle w:val="Bullets"/>
      </w:pPr>
      <w:r w:rsidRPr="00A00C87">
        <w:rPr>
          <w:b/>
          <w:bCs/>
        </w:rPr>
        <w:t>Quality and throughput</w:t>
      </w:r>
      <w:r>
        <w:t xml:space="preserve"> improvements by making lower temperatures more practical.  Low temperatures result in faster freezing, which optimizes food quality and enables increased food throughput.</w:t>
      </w:r>
    </w:p>
    <w:p w14:paraId="13E9246B" w14:textId="4172955B" w:rsidR="00935D39" w:rsidRDefault="00935D39" w:rsidP="00A00C87">
      <w:pPr>
        <w:pStyle w:val="Bullets"/>
      </w:pPr>
      <w:r w:rsidRPr="00A00C87">
        <w:rPr>
          <w:b/>
          <w:bCs/>
        </w:rPr>
        <w:lastRenderedPageBreak/>
        <w:t>Environmentally</w:t>
      </w:r>
      <w:r>
        <w:rPr>
          <w:b/>
          <w:bCs/>
        </w:rPr>
        <w:t xml:space="preserve"> </w:t>
      </w:r>
      <w:r w:rsidRPr="00A00C87">
        <w:rPr>
          <w:b/>
          <w:bCs/>
        </w:rPr>
        <w:t>Friendly</w:t>
      </w:r>
      <w:r>
        <w:t>:  ODP is zero.  GWP is one.</w:t>
      </w:r>
      <w:r>
        <w:rPr>
          <w:rStyle w:val="FootnoteReference"/>
        </w:rPr>
        <w:footnoteReference w:id="19"/>
      </w:r>
    </w:p>
    <w:p w14:paraId="4EAF62CB" w14:textId="0A8BD541" w:rsidR="000F7A8A" w:rsidRPr="000F7A8A" w:rsidRDefault="000F7A8A" w:rsidP="00A00C87">
      <w:pPr>
        <w:pStyle w:val="DFRParagraph"/>
        <w:numPr>
          <w:ilvl w:val="0"/>
          <w:numId w:val="0"/>
        </w:numPr>
      </w:pPr>
      <w:r>
        <w:t>The above issues can be used to improve the FSR, Chapter 7, Energy Saving.</w:t>
      </w:r>
    </w:p>
    <w:p w14:paraId="4A466B36" w14:textId="04CCAA1D" w:rsidR="000F7A8A" w:rsidRDefault="000F7A8A" w:rsidP="00B4771B">
      <w:pPr>
        <w:pStyle w:val="DFRParagraph"/>
      </w:pPr>
      <w:r>
        <w:t>The DI and the FSR could improve on the application of standards related to refrigerants (Chapter 1, Project Overview).  This is especially important since there seems to be outdated CO2 methods and concerns for leakages.  Standards are established at the international, national and need to be implemented at the local levels</w:t>
      </w:r>
      <w:r w:rsidR="00B040C1">
        <w:t xml:space="preserve"> with the appropriate institutional mechanisms.  In effect, </w:t>
      </w:r>
      <w:proofErr w:type="spellStart"/>
      <w:r w:rsidR="00B040C1">
        <w:t>Chongzuo’s</w:t>
      </w:r>
      <w:proofErr w:type="spellEnd"/>
      <w:r w:rsidR="00B040C1">
        <w:t xml:space="preserve"> cold storage design depends on adequate institutional design for proper refrigerants standards which are always being updated and need to be kept current at the build, operate and maintenance stages of the </w:t>
      </w:r>
      <w:r w:rsidR="00B839B7">
        <w:t>p</w:t>
      </w:r>
      <w:r w:rsidR="00B040C1">
        <w:t xml:space="preserve">roject. </w:t>
      </w:r>
    </w:p>
    <w:p w14:paraId="7D5564B1" w14:textId="3AA6D50E" w:rsidR="00B040C1" w:rsidRDefault="00B040C1" w:rsidP="00B4771B">
      <w:pPr>
        <w:pStyle w:val="DFRParagraph"/>
      </w:pPr>
      <w:r>
        <w:t xml:space="preserve">Standards are norms and adopting new standards shows technological progress.  </w:t>
      </w:r>
      <w:r w:rsidR="009C2091">
        <w:t>“</w:t>
      </w:r>
      <w:r w:rsidR="0071456D">
        <w:t>Standards are useful to the HCFC phase-out, especially to cover the various aspects of the equipment, chemicals and servicing to ensure quality, efficiency and safety.”</w:t>
      </w:r>
      <w:r w:rsidR="0071456D">
        <w:rPr>
          <w:rStyle w:val="FootnoteReference"/>
        </w:rPr>
        <w:footnoteReference w:id="20"/>
      </w:r>
      <w:r w:rsidR="0071456D">
        <w:t xml:space="preserve">  The FSR, Chapter 1, Project Overview lists </w:t>
      </w:r>
      <w:proofErr w:type="gramStart"/>
      <w:r w:rsidR="0071456D">
        <w:t>national  standards</w:t>
      </w:r>
      <w:proofErr w:type="gramEnd"/>
      <w:r w:rsidR="0071456D">
        <w:t xml:space="preserve"> (Guo Biao) which could be improved to include standards specific to refrigerants in details.  </w:t>
      </w:r>
      <w:r w:rsidR="002672F5">
        <w:t>Suggested details are listed below.</w:t>
      </w:r>
    </w:p>
    <w:p w14:paraId="12C5517E" w14:textId="09868748" w:rsidR="0071456D" w:rsidRDefault="0071456D" w:rsidP="00B4771B">
      <w:pPr>
        <w:pStyle w:val="DFRParagraph"/>
      </w:pPr>
      <w:r>
        <w:t xml:space="preserve">Consultations found that </w:t>
      </w:r>
      <w:proofErr w:type="spellStart"/>
      <w:r>
        <w:t>Chongzuo</w:t>
      </w:r>
      <w:proofErr w:type="spellEnd"/>
      <w:r>
        <w:t xml:space="preserve"> stakeholders could confront issues of leakages of refrigerants and outdated CO2 methods.  These issues could be rectified by closer adherence and adoption of standards.  Guidance is recommended</w:t>
      </w:r>
      <w:r w:rsidR="00345BA7">
        <w:t xml:space="preserve"> from the United Nations Environment Program, Division of Technology, Industry and Economy, Ozone Action Program.  The Ozone Action Branch assists developing countries comply with commitments under the Montreal Protocol as “Substances that Deplete the Ozone Layer”</w:t>
      </w:r>
      <w:r w:rsidR="00B839B7">
        <w:t>,</w:t>
      </w:r>
      <w:r w:rsidR="00345BA7">
        <w:t xml:space="preserve"> especially HCFCs. </w:t>
      </w:r>
    </w:p>
    <w:p w14:paraId="5BBD5C3E" w14:textId="078F2073" w:rsidR="00345BA7" w:rsidRDefault="00345BA7" w:rsidP="00B4771B">
      <w:pPr>
        <w:pStyle w:val="DFRParagraph"/>
      </w:pPr>
      <w:r>
        <w:t xml:space="preserve">By definition, standard is a formal document developed by experts to ensure a certain uniform level of products and services.  Refrigerant standards can provide the framework as to how alternative refrigerants can be adopted with low disruption, especially for safe handling and preventing hazards.  Consultations can provide guidance to stakeholders prior to adoption of a standard to make sure the PRC existing standards are amended.  </w:t>
      </w:r>
    </w:p>
    <w:p w14:paraId="18DC81D8" w14:textId="7261430F" w:rsidR="00345BA7" w:rsidRDefault="00345BA7" w:rsidP="00B4771B">
      <w:pPr>
        <w:pStyle w:val="DFRParagraph"/>
      </w:pPr>
      <w:r>
        <w:t xml:space="preserve">One mechanism to stay current on the phasing-out of ODS is by a national ozone unit (NOU) which could be delegated by the PIE for the </w:t>
      </w:r>
      <w:proofErr w:type="spellStart"/>
      <w:r>
        <w:t>Chongzuo</w:t>
      </w:r>
      <w:proofErr w:type="spellEnd"/>
      <w:r>
        <w:t xml:space="preserve"> Project.  The NOU needs to understand standards and how to adopt standards and dialogue with </w:t>
      </w:r>
      <w:r w:rsidR="00E86F47">
        <w:t>t</w:t>
      </w:r>
      <w:r>
        <w:t xml:space="preserve">he standardization bodies to fit the local situation.   Ozone Action </w:t>
      </w:r>
      <w:r w:rsidR="00E86F47">
        <w:t>assists</w:t>
      </w:r>
      <w:r>
        <w:t xml:space="preserve"> the country NOUs to raise awareness of the standardization process to phase-out HCFCs with non-ozone depleting, low GWP energy-efficient alternatives.  Capacity building is part of the process at the national level and implemented at the local </w:t>
      </w:r>
      <w:proofErr w:type="spellStart"/>
      <w:r>
        <w:t>Chongzuo</w:t>
      </w:r>
      <w:proofErr w:type="spellEnd"/>
      <w:r>
        <w:t xml:space="preserve"> level.  </w:t>
      </w:r>
      <w:r w:rsidR="00AD5AE2">
        <w:t>“Participation in the international standardization organizations requires considerable resources both in terms of personnel and cost.”</w:t>
      </w:r>
      <w:r w:rsidR="00AD5AE2">
        <w:rPr>
          <w:rStyle w:val="FootnoteReference"/>
        </w:rPr>
        <w:footnoteReference w:id="21"/>
      </w:r>
      <w:r w:rsidR="009C2DE1">
        <w:t xml:space="preserve">  The national body in the PRC is the Standardization Administration of China (</w:t>
      </w:r>
      <w:hyperlink r:id="rId27" w:history="1">
        <w:r w:rsidR="009C2DE1" w:rsidRPr="00026F10">
          <w:rPr>
            <w:rStyle w:val="Hyperlink"/>
          </w:rPr>
          <w:t>www.sac.gov.cn</w:t>
        </w:r>
      </w:hyperlink>
      <w:r w:rsidR="009C2DE1">
        <w:t>).</w:t>
      </w:r>
    </w:p>
    <w:p w14:paraId="764301FD" w14:textId="76642A71" w:rsidR="009C2DE1" w:rsidRDefault="009C2DE1" w:rsidP="009C2DE1">
      <w:pPr>
        <w:pStyle w:val="DFRParagraph"/>
      </w:pPr>
      <w:r>
        <w:t xml:space="preserve">The scope of the refrigerant standards is </w:t>
      </w:r>
      <w:r w:rsidRPr="00A00C87">
        <w:rPr>
          <w:i/>
          <w:iCs/>
        </w:rPr>
        <w:t>safety</w:t>
      </w:r>
      <w:r>
        <w:t xml:space="preserve"> for design and construction and installations of refrigerant systems; </w:t>
      </w:r>
      <w:r w:rsidRPr="00A00C87">
        <w:rPr>
          <w:i/>
          <w:iCs/>
        </w:rPr>
        <w:t xml:space="preserve">performance </w:t>
      </w:r>
      <w:r>
        <w:t xml:space="preserve">for efficiencies of systems and equipment; </w:t>
      </w:r>
      <w:r w:rsidRPr="00A00C87">
        <w:rPr>
          <w:i/>
          <w:iCs/>
        </w:rPr>
        <w:t>best practices</w:t>
      </w:r>
      <w:r>
        <w:t xml:space="preserve">; and </w:t>
      </w:r>
      <w:r w:rsidRPr="00A00C87">
        <w:rPr>
          <w:i/>
          <w:iCs/>
        </w:rPr>
        <w:t>quality</w:t>
      </w:r>
      <w:r>
        <w:t xml:space="preserve"> for training and certification.  The </w:t>
      </w:r>
      <w:r w:rsidR="003426B1" w:rsidRPr="003426B1">
        <w:t xml:space="preserve">UN Environment Program </w:t>
      </w:r>
      <w:r w:rsidR="003426B1">
        <w:t>(</w:t>
      </w:r>
      <w:r>
        <w:t>UNEP</w:t>
      </w:r>
      <w:r w:rsidR="003426B1">
        <w:t>)</w:t>
      </w:r>
      <w:r>
        <w:t xml:space="preserve"> found that developing countries have barriers to overcome in adopting low GWP refrigerants</w:t>
      </w:r>
      <w:r w:rsidR="00B839B7">
        <w:t xml:space="preserve"> such as</w:t>
      </w:r>
      <w:r>
        <w:t xml:space="preserve">:  </w:t>
      </w:r>
    </w:p>
    <w:p w14:paraId="6D3AC9F5" w14:textId="73670D74" w:rsidR="005B0170" w:rsidRDefault="009C2DE1" w:rsidP="005B0170">
      <w:pPr>
        <w:pStyle w:val="ListParagraph"/>
        <w:numPr>
          <w:ilvl w:val="0"/>
          <w:numId w:val="60"/>
        </w:numPr>
      </w:pPr>
      <w:r>
        <w:t xml:space="preserve">Time </w:t>
      </w:r>
      <w:proofErr w:type="gramStart"/>
      <w:r>
        <w:t>consuming</w:t>
      </w:r>
      <w:r w:rsidR="005B0170">
        <w:t>;</w:t>
      </w:r>
      <w:proofErr w:type="gramEnd"/>
    </w:p>
    <w:p w14:paraId="633CD4D2" w14:textId="77777777" w:rsidR="005B0170" w:rsidRDefault="009C2DE1" w:rsidP="005B0170">
      <w:pPr>
        <w:pStyle w:val="ListParagraph"/>
        <w:numPr>
          <w:ilvl w:val="0"/>
          <w:numId w:val="60"/>
        </w:numPr>
      </w:pPr>
      <w:r>
        <w:t xml:space="preserve">lack of </w:t>
      </w:r>
      <w:proofErr w:type="gramStart"/>
      <w:r>
        <w:t>awareness</w:t>
      </w:r>
      <w:r w:rsidR="005B0170">
        <w:t>;</w:t>
      </w:r>
      <w:proofErr w:type="gramEnd"/>
    </w:p>
    <w:p w14:paraId="748F1D3A" w14:textId="537C1101" w:rsidR="005B0170" w:rsidRDefault="009C2DE1" w:rsidP="005B0170">
      <w:pPr>
        <w:pStyle w:val="ListParagraph"/>
        <w:numPr>
          <w:ilvl w:val="0"/>
          <w:numId w:val="60"/>
        </w:numPr>
      </w:pPr>
      <w:r>
        <w:t xml:space="preserve">different </w:t>
      </w:r>
      <w:proofErr w:type="gramStart"/>
      <w:r>
        <w:t>requirements</w:t>
      </w:r>
      <w:r w:rsidR="005B0170">
        <w:t>;</w:t>
      </w:r>
      <w:proofErr w:type="gramEnd"/>
    </w:p>
    <w:p w14:paraId="23A24216" w14:textId="59A52290" w:rsidR="005B0170" w:rsidRDefault="009C2DE1" w:rsidP="005B0170">
      <w:pPr>
        <w:pStyle w:val="ListParagraph"/>
        <w:numPr>
          <w:ilvl w:val="0"/>
          <w:numId w:val="60"/>
        </w:numPr>
      </w:pPr>
      <w:r>
        <w:t>lack of institutional bodies</w:t>
      </w:r>
      <w:r w:rsidR="005B0170">
        <w:t>;</w:t>
      </w:r>
      <w:r w:rsidR="00B839B7">
        <w:t xml:space="preserve"> and</w:t>
      </w:r>
    </w:p>
    <w:p w14:paraId="1C5D1898" w14:textId="2F2BC7EE" w:rsidR="009C2DE1" w:rsidRDefault="009C2DE1" w:rsidP="005B0170">
      <w:pPr>
        <w:pStyle w:val="ListParagraph"/>
        <w:numPr>
          <w:ilvl w:val="0"/>
          <w:numId w:val="60"/>
        </w:numPr>
      </w:pPr>
      <w:r>
        <w:lastRenderedPageBreak/>
        <w:t xml:space="preserve">lack of formal connections to international bodies of standards or lack of cooperation with relevant national institutions and costs of adopting standards.  </w:t>
      </w:r>
    </w:p>
    <w:p w14:paraId="2312FABB" w14:textId="77777777" w:rsidR="005B0170" w:rsidRDefault="005B0170" w:rsidP="00A00C87"/>
    <w:p w14:paraId="78383D1B" w14:textId="232D45E1" w:rsidR="009C2DE1" w:rsidRPr="005B0170" w:rsidRDefault="009C2DE1" w:rsidP="00A00C87">
      <w:pPr>
        <w:pStyle w:val="DFRParagraph"/>
      </w:pPr>
      <w:r w:rsidRPr="005B0170">
        <w:t>Overcoming these barriers by designing an institutional mechanism such as a local ozone unit will realize the benefits of standards:</w:t>
      </w:r>
    </w:p>
    <w:p w14:paraId="1ADEA08F" w14:textId="3220B02B" w:rsidR="009C2DE1" w:rsidRDefault="009C2DE1" w:rsidP="00A00C87">
      <w:pPr>
        <w:pStyle w:val="Bullets"/>
      </w:pPr>
      <w:r>
        <w:t>Ensures safety considerations of products, people, production,</w:t>
      </w:r>
      <w:r w:rsidR="00CC44BA">
        <w:t xml:space="preserve"> and</w:t>
      </w:r>
      <w:r>
        <w:t xml:space="preserve"> use</w:t>
      </w:r>
    </w:p>
    <w:p w14:paraId="4C9BD285" w14:textId="46B5E6FA" w:rsidR="009C2DE1" w:rsidRDefault="009C2DE1" w:rsidP="00A00C87">
      <w:pPr>
        <w:pStyle w:val="Bullets"/>
      </w:pPr>
      <w:r>
        <w:t xml:space="preserve">Enables </w:t>
      </w:r>
      <w:r w:rsidR="00EB2C33">
        <w:t>dissemination and harmonization of best practices</w:t>
      </w:r>
    </w:p>
    <w:p w14:paraId="4B6AEC12" w14:textId="49FC65F4" w:rsidR="00EB2C33" w:rsidRDefault="00EB2C33" w:rsidP="005B0170">
      <w:pPr>
        <w:pStyle w:val="Bullets"/>
      </w:pPr>
      <w:r>
        <w:t>Can minimize technical barriers to trade (Vietnam-ASEAN cross-border)</w:t>
      </w:r>
      <w:r>
        <w:rPr>
          <w:rStyle w:val="FootnoteReference"/>
        </w:rPr>
        <w:footnoteReference w:id="22"/>
      </w:r>
    </w:p>
    <w:p w14:paraId="169F6F47" w14:textId="77777777" w:rsidR="005B0170" w:rsidRDefault="005B0170" w:rsidP="00A00C87"/>
    <w:p w14:paraId="60A2E874" w14:textId="01796A75" w:rsidR="00EB2C33" w:rsidRPr="005B0170" w:rsidRDefault="00EB2C33" w:rsidP="00A00C87">
      <w:pPr>
        <w:pStyle w:val="DFRParagraph"/>
      </w:pPr>
      <w:r w:rsidRPr="005B0170">
        <w:t>The</w:t>
      </w:r>
      <w:r w:rsidR="00CC44BA" w:rsidRPr="005B0170">
        <w:t xml:space="preserve"> following list of</w:t>
      </w:r>
      <w:r w:rsidRPr="005B0170">
        <w:t xml:space="preserve"> existing standards related to the ozone depleting substances can be added to the FSR and considered by the PIE</w:t>
      </w:r>
      <w:r w:rsidR="00C71592" w:rsidRPr="00B839B7">
        <w:rPr>
          <w:rStyle w:val="FootnoteReference"/>
        </w:rPr>
        <w:footnoteReference w:id="23"/>
      </w:r>
      <w:r w:rsidR="00CC44BA" w:rsidRPr="005B0170">
        <w:t xml:space="preserve"> in the context of PRC national standards (GB):</w:t>
      </w:r>
    </w:p>
    <w:p w14:paraId="24A81121" w14:textId="4596DB6A" w:rsidR="00EB2C33" w:rsidRDefault="00EB2C33" w:rsidP="00A00C87">
      <w:pPr>
        <w:pStyle w:val="Bullets"/>
      </w:pPr>
      <w:r w:rsidRPr="00A00C87">
        <w:rPr>
          <w:b/>
          <w:bCs/>
        </w:rPr>
        <w:t>Standards for the substance</w:t>
      </w:r>
      <w:r>
        <w:t xml:space="preserve"> specifications for refrigerant gas and refrigerant designation (ISO 817)</w:t>
      </w:r>
    </w:p>
    <w:p w14:paraId="711B7650" w14:textId="1A7F79AD" w:rsidR="00EB2C33" w:rsidRDefault="009A2736" w:rsidP="00A00C87">
      <w:pPr>
        <w:pStyle w:val="Bullets"/>
      </w:pPr>
      <w:r w:rsidRPr="00A00C87">
        <w:rPr>
          <w:b/>
          <w:bCs/>
        </w:rPr>
        <w:t>Standards for systems</w:t>
      </w:r>
      <w:r w:rsidR="00745029" w:rsidRPr="00A00C87">
        <w:rPr>
          <w:b/>
          <w:bCs/>
        </w:rPr>
        <w:t>, equipment and components</w:t>
      </w:r>
      <w:r w:rsidR="00745029">
        <w:t>-safety requirements for refrigeration equipment, codes/guides for refrigeration and air conditioning systems (ISO 5149) and refrigerant recovery/recycling equipment (IEC 60335-2-104 and equipment charge size.</w:t>
      </w:r>
    </w:p>
    <w:p w14:paraId="276BAA01" w14:textId="277EE87C" w:rsidR="00745029" w:rsidRDefault="00745029" w:rsidP="00A00C87">
      <w:pPr>
        <w:pStyle w:val="Bullets"/>
      </w:pPr>
      <w:r>
        <w:rPr>
          <w:b/>
          <w:bCs/>
        </w:rPr>
        <w:t>Standards for refrigerant containers</w:t>
      </w:r>
      <w:r>
        <w:t>-content of recovery cylinders (AHRI), color codes and pressurized cylinder standards.</w:t>
      </w:r>
    </w:p>
    <w:p w14:paraId="4AA9B4A3" w14:textId="0C294177" w:rsidR="00745029" w:rsidRDefault="00745029" w:rsidP="00A00C87">
      <w:pPr>
        <w:pStyle w:val="Bullets"/>
      </w:pPr>
      <w:r>
        <w:rPr>
          <w:b/>
          <w:bCs/>
        </w:rPr>
        <w:t xml:space="preserve">Other related standards </w:t>
      </w:r>
      <w:r>
        <w:t>such as foam final products, content and fire</w:t>
      </w:r>
      <w:r w:rsidR="00EB6D03">
        <w:t>-</w:t>
      </w:r>
      <w:r>
        <w:t>retardant requirements, building</w:t>
      </w:r>
      <w:r w:rsidR="000B2698">
        <w:t>s</w:t>
      </w:r>
      <w:r>
        <w:t xml:space="preserve"> codes (which could prohibit the use of flammable refrigerants), energy efficient labelling programs, </w:t>
      </w:r>
      <w:proofErr w:type="gramStart"/>
      <w:r>
        <w:t>installations</w:t>
      </w:r>
      <w:proofErr w:type="gramEnd"/>
      <w:r>
        <w:t xml:space="preserve"> and practice</w:t>
      </w:r>
    </w:p>
    <w:p w14:paraId="06203C08" w14:textId="02242876" w:rsidR="000B2698" w:rsidRPr="00A00C87" w:rsidRDefault="000B2698" w:rsidP="00A00C87">
      <w:pPr>
        <w:pStyle w:val="Bullets"/>
      </w:pPr>
      <w:r>
        <w:rPr>
          <w:b/>
          <w:bCs/>
        </w:rPr>
        <w:t>Refrigerant Properties-ISO 17584: 2005</w:t>
      </w:r>
    </w:p>
    <w:p w14:paraId="4030F80E" w14:textId="3DA1B23A" w:rsidR="000B2698" w:rsidRDefault="000B2698" w:rsidP="00A00C87">
      <w:pPr>
        <w:pStyle w:val="Bullets"/>
        <w:numPr>
          <w:ilvl w:val="1"/>
          <w:numId w:val="62"/>
        </w:numPr>
      </w:pPr>
      <w:r>
        <w:t>specifies thermophysical properties of several commonly used refrigerants and refrigerant blends</w:t>
      </w:r>
    </w:p>
    <w:p w14:paraId="030391D7" w14:textId="7F3F40D2" w:rsidR="000B2698" w:rsidRDefault="000B2698" w:rsidP="00A00C87">
      <w:pPr>
        <w:pStyle w:val="Bullets"/>
        <w:numPr>
          <w:ilvl w:val="1"/>
          <w:numId w:val="62"/>
        </w:numPr>
      </w:pPr>
      <w:r>
        <w:t>applicable refrigerants R-12, R-22, R-32, R-123, R-125, R-134a, R-152a, R-717 (ammonia), R-744 (carbon dioxide) and to the refrigerant blends R-404</w:t>
      </w:r>
      <w:r w:rsidR="00C71592">
        <w:t>A</w:t>
      </w:r>
      <w:r>
        <w:t>, R-407</w:t>
      </w:r>
      <w:r w:rsidR="00C71592">
        <w:t>C, R-410A and R-507.</w:t>
      </w:r>
    </w:p>
    <w:p w14:paraId="24FC9BD6" w14:textId="38A6ABC1" w:rsidR="00C71592" w:rsidRDefault="00C71592" w:rsidP="00A00C87">
      <w:pPr>
        <w:pStyle w:val="Bullets"/>
        <w:numPr>
          <w:ilvl w:val="1"/>
          <w:numId w:val="62"/>
        </w:numPr>
      </w:pPr>
      <w:r>
        <w:t xml:space="preserve">Includes specifications of several properties, including the following:  density, pressure, internal energy (total energy contained by a thermodynamic system), enthalpy, entropy, heat capacity at constant pressure, heat capacity at constant volume, speed of sound and the Joule-Thomson coefficient.  </w:t>
      </w:r>
    </w:p>
    <w:p w14:paraId="5D57462D" w14:textId="57D7D9B1" w:rsidR="00C71592" w:rsidRPr="00A00C87" w:rsidRDefault="00C71592" w:rsidP="00C71592">
      <w:pPr>
        <w:pStyle w:val="DFRParagraph"/>
        <w:numPr>
          <w:ilvl w:val="0"/>
          <w:numId w:val="59"/>
        </w:numPr>
      </w:pPr>
      <w:r>
        <w:rPr>
          <w:b/>
          <w:bCs/>
        </w:rPr>
        <w:t>ISO 11650:1999 Performance of refrigerant recovery and/or recycling equipment</w:t>
      </w:r>
    </w:p>
    <w:p w14:paraId="0EC73691" w14:textId="4A4E11D1" w:rsidR="00C71592" w:rsidRPr="005B0170" w:rsidRDefault="00C71592" w:rsidP="00A00C87">
      <w:pPr>
        <w:pStyle w:val="DFRParagraph"/>
      </w:pPr>
      <w:r w:rsidRPr="005B0170">
        <w:t>The main international regulatory standards organizations are:</w:t>
      </w:r>
    </w:p>
    <w:p w14:paraId="68522261" w14:textId="7389DD8A" w:rsidR="00C71592" w:rsidRDefault="00C71592" w:rsidP="00A00C87">
      <w:pPr>
        <w:pStyle w:val="Bullets"/>
      </w:pPr>
      <w:r>
        <w:t>IEC, International Electrotechnical Commission</w:t>
      </w:r>
    </w:p>
    <w:p w14:paraId="0B04F085" w14:textId="0A80331C" w:rsidR="00C71592" w:rsidRDefault="00C71592" w:rsidP="00A00C87">
      <w:pPr>
        <w:pStyle w:val="Bullets"/>
      </w:pPr>
      <w:r>
        <w:t>ISO, International Organization of Standardization</w:t>
      </w:r>
    </w:p>
    <w:p w14:paraId="73356C0C" w14:textId="16A7A78D" w:rsidR="00C71592" w:rsidRDefault="006B23EE" w:rsidP="00A00C87">
      <w:pPr>
        <w:pStyle w:val="Bullets"/>
      </w:pPr>
      <w:r>
        <w:t>CEN, European Committee for Standardization</w:t>
      </w:r>
    </w:p>
    <w:p w14:paraId="38D3779B" w14:textId="6A6F32DB" w:rsidR="006B23EE" w:rsidRDefault="006B23EE" w:rsidP="00A00C87">
      <w:pPr>
        <w:pStyle w:val="Bullets"/>
      </w:pPr>
      <w:r>
        <w:t>CENELEC, European Committee for Electrotechnical Standardization</w:t>
      </w:r>
    </w:p>
    <w:p w14:paraId="46FEDC97" w14:textId="77777777" w:rsidR="006B23EE" w:rsidRPr="00C71592" w:rsidRDefault="006B23EE" w:rsidP="00A00C87">
      <w:pPr>
        <w:pStyle w:val="DFRParagraph"/>
        <w:numPr>
          <w:ilvl w:val="0"/>
          <w:numId w:val="0"/>
        </w:numPr>
        <w:spacing w:after="0"/>
      </w:pPr>
    </w:p>
    <w:p w14:paraId="3A3CB813" w14:textId="6D17E181" w:rsidR="00CC44BA" w:rsidRDefault="00A56A90">
      <w:pPr>
        <w:pStyle w:val="DFRParagraph"/>
      </w:pPr>
      <w:r>
        <w:t>In 2019, ADB Shaanxi Transport and Logistics Port, TA 9613 PRC discussed the environmental impact of refrigerants for green</w:t>
      </w:r>
      <w:r w:rsidR="00FC4662">
        <w:t>-</w:t>
      </w:r>
      <w:r>
        <w:t>house gas emissions (GHG).  One logistics company</w:t>
      </w:r>
      <w:r w:rsidR="0012079A">
        <w:t xml:space="preserve"> suggested</w:t>
      </w:r>
      <w:r>
        <w:t xml:space="preserve"> the use of ammonia as a refrigerant which is better for the environment </w:t>
      </w:r>
      <w:r>
        <w:lastRenderedPageBreak/>
        <w:t xml:space="preserve">than freon.  However, ammonia is difficult to </w:t>
      </w:r>
      <w:r w:rsidR="00556D59">
        <w:t xml:space="preserve">receive approvals since needs highly skilled management and serious accidents occurred already from ammonia’s volatile properties and would be unsuitable for truck trailers.   Freon </w:t>
      </w:r>
      <w:r w:rsidR="0012079A">
        <w:t xml:space="preserve">has </w:t>
      </w:r>
      <w:r w:rsidR="00556D59">
        <w:t xml:space="preserve">easy approvals and hazardous to the environment.  Carbon dioxide is a new technology for cold warehouses and could be explored in more detail with other eco-friendly initiatives for the </w:t>
      </w:r>
      <w:proofErr w:type="spellStart"/>
      <w:r w:rsidR="00556D59">
        <w:t>Chongzuo</w:t>
      </w:r>
      <w:proofErr w:type="spellEnd"/>
      <w:r w:rsidR="00556D59">
        <w:t xml:space="preserve"> Project</w:t>
      </w:r>
      <w:r w:rsidR="00CC44BA">
        <w:t xml:space="preserve"> as illustrated above. </w:t>
      </w:r>
      <w:r w:rsidR="004521B2">
        <w:t xml:space="preserve">There is a strong link to training and capacity building in the use of modern refrigerants that are less harmful to the environment.  </w:t>
      </w:r>
    </w:p>
    <w:p w14:paraId="7494216B" w14:textId="26CAF944" w:rsidR="008B7824" w:rsidRPr="00233A57" w:rsidRDefault="00E9265F">
      <w:pPr>
        <w:pStyle w:val="DFRParagraph"/>
      </w:pPr>
      <w:r>
        <w:t xml:space="preserve">There is a need to understand more about the state of refrigerant production of China.  Moreover, international standards need to be a basis for the refrigerant in the </w:t>
      </w:r>
      <w:proofErr w:type="spellStart"/>
      <w:r>
        <w:t>Chongzuo</w:t>
      </w:r>
      <w:proofErr w:type="spellEnd"/>
      <w:r>
        <w:t xml:space="preserve"> Project.  Developed country design and build examples as introduced in</w:t>
      </w:r>
      <w:r w:rsidR="004521B2">
        <w:t xml:space="preserve"> Chapter IV, Engineering and Technical Analysis are</w:t>
      </w:r>
      <w:r>
        <w:t xml:space="preserve"> for refrigerants in </w:t>
      </w:r>
      <w:r w:rsidR="002564DA">
        <w:t>banana ripening rooms (</w:t>
      </w:r>
      <w:r w:rsidR="004521B2">
        <w:t>v</w:t>
      </w:r>
      <w:r w:rsidR="002564DA">
        <w:t xml:space="preserve">iii) and reduce ammonia with carbon dioxide (x) </w:t>
      </w:r>
      <w:r w:rsidR="004521B2">
        <w:t>and are</w:t>
      </w:r>
      <w:r w:rsidR="002564DA">
        <w:t xml:space="preserve"> discussed in more details</w:t>
      </w:r>
      <w:r w:rsidR="004521B2">
        <w:t xml:space="preserve"> above in this Chapter.  </w:t>
      </w:r>
      <w:r w:rsidR="002564DA">
        <w:t xml:space="preserve">  </w:t>
      </w:r>
    </w:p>
    <w:p w14:paraId="02E2DF99" w14:textId="2AA3DD82" w:rsidR="00A23351" w:rsidRDefault="004521B2">
      <w:pPr>
        <w:pStyle w:val="DFRParagraph"/>
      </w:pPr>
      <w:r>
        <w:t>Finally, t</w:t>
      </w:r>
      <w:r w:rsidR="00A23351">
        <w:t xml:space="preserve">here are several energy-efficient and climate friendly refrigeration technologies available which could be adopted for the </w:t>
      </w:r>
      <w:proofErr w:type="spellStart"/>
      <w:r w:rsidR="00A23351">
        <w:t>Chongzuo</w:t>
      </w:r>
      <w:proofErr w:type="spellEnd"/>
      <w:r w:rsidR="00A23351">
        <w:t xml:space="preserve"> Project. All such energy efficient technologies and practices can reduce up to 20-50% of energy consumption. Some of the state-of-the-art, energy-efficient cooling and storage technologies that could be considered</w:t>
      </w:r>
      <w:r>
        <w:t xml:space="preserve"> for</w:t>
      </w:r>
      <w:r w:rsidR="00A23351">
        <w:t xml:space="preserve"> selection: </w:t>
      </w:r>
    </w:p>
    <w:p w14:paraId="1205CE12" w14:textId="77777777" w:rsidR="00A23351" w:rsidRPr="00466487" w:rsidRDefault="00A23351" w:rsidP="00A00C87">
      <w:pPr>
        <w:pStyle w:val="Bullets"/>
      </w:pPr>
      <w:r w:rsidRPr="00A00C87">
        <w:rPr>
          <w:b/>
          <w:bCs/>
        </w:rPr>
        <w:t>Variable speed compressors</w:t>
      </w:r>
      <w:r w:rsidRPr="00466487">
        <w:t xml:space="preserve">: Standard fixed speed compressors work by monitoring the temperature of the fridge and reacting to it; they switch on when the temperature is becoming too high and switch off when the refrigeration unit is at its optimum temperature. However, this on/off operation consumes a lot of energy and costs more to run over the year. Variable speed compressors constantly regulate the temperature of the refrigeration unit which uses considerably less energy. </w:t>
      </w:r>
    </w:p>
    <w:p w14:paraId="634EA676" w14:textId="61CBE344" w:rsidR="00A23351" w:rsidRPr="00466487" w:rsidRDefault="00A23351" w:rsidP="00A00C87">
      <w:pPr>
        <w:pStyle w:val="Bullets"/>
      </w:pPr>
      <w:r w:rsidRPr="00A00C87">
        <w:rPr>
          <w:b/>
          <w:bCs/>
        </w:rPr>
        <w:t>Electronically Commutated (EC) fan motors:</w:t>
      </w:r>
      <w:r w:rsidRPr="00466487">
        <w:t xml:space="preserve"> The variable speed fan motors can be set to the Cold storages’ specification so that they can decide when the fan motors work the hardest – and when they can take a break. This means that the fan motors can run at a considerably lower speed when the cold storage is not packed to capacity and the temperature will be maintained without the high cost of a powerful system running every hour of the day. </w:t>
      </w:r>
    </w:p>
    <w:p w14:paraId="260C51A2" w14:textId="5CE5DEA0" w:rsidR="00A23351" w:rsidRPr="00466487" w:rsidRDefault="00A23351" w:rsidP="00A00C87">
      <w:pPr>
        <w:pStyle w:val="Bullets"/>
      </w:pPr>
      <w:r w:rsidRPr="00A00C87">
        <w:rPr>
          <w:b/>
          <w:bCs/>
        </w:rPr>
        <w:t>Microchannel condensers:</w:t>
      </w:r>
      <w:r w:rsidRPr="00466487">
        <w:t xml:space="preserve"> They use much smaller tubing than standard condensers so that less refrigerant is needed to keep the system running. This means that less energy is needed to pump the refrigerant through the cooling system and so a reduction in energy consumption means a saving in energy costs. Also, these condensers allow for the use of hydrocarbons (low GWP refrigerants) as the amount of refrigerant needed to run the system is low enough that it can run solely on hydrocarbons. </w:t>
      </w:r>
    </w:p>
    <w:p w14:paraId="35BEB07B" w14:textId="650FBBC3" w:rsidR="00A23351" w:rsidRPr="00466487" w:rsidRDefault="00A23351" w:rsidP="00A00C87">
      <w:pPr>
        <w:pStyle w:val="Bullets"/>
      </w:pPr>
      <w:r w:rsidRPr="00466487">
        <w:t>Building Energy Management Systems to control and monitor the refrigeration unit’s energy usage as well as the energy usage of other systems. This would include measures like installation of occupancy sensors in intermittently used areas to cut lighting energy by up to 75%.</w:t>
      </w:r>
      <w:r w:rsidRPr="00A00C87">
        <w:rPr>
          <w:rStyle w:val="FootnoteReference"/>
        </w:rPr>
        <w:footnoteReference w:id="24"/>
      </w:r>
      <w:r w:rsidRPr="00466487">
        <w:t xml:space="preserve">  </w:t>
      </w:r>
    </w:p>
    <w:p w14:paraId="2F801368" w14:textId="7149D982" w:rsidR="00A23351" w:rsidRPr="005B0170" w:rsidRDefault="00A23351">
      <w:pPr>
        <w:pStyle w:val="Bullets"/>
      </w:pPr>
      <w:r w:rsidRPr="005B0170">
        <w:t>Use of electric lift trucks for usage within the cold storage/warehouse</w:t>
      </w:r>
    </w:p>
    <w:p w14:paraId="392A4B09" w14:textId="77777777" w:rsidR="00A26962" w:rsidRDefault="00A26962" w:rsidP="00A00C87">
      <w:pPr>
        <w:spacing w:after="120" w:line="240" w:lineRule="auto"/>
      </w:pPr>
    </w:p>
    <w:p w14:paraId="037406E2" w14:textId="52F109D5" w:rsidR="00A23351" w:rsidRPr="00A00C87" w:rsidRDefault="00A23351" w:rsidP="00A00C87">
      <w:pPr>
        <w:pStyle w:val="DFRParagraph"/>
        <w:numPr>
          <w:ilvl w:val="0"/>
          <w:numId w:val="0"/>
        </w:numPr>
        <w:spacing w:after="120"/>
        <w:ind w:left="720"/>
        <w:jc w:val="center"/>
        <w:rPr>
          <w:b/>
          <w:bCs/>
        </w:rPr>
      </w:pPr>
      <w:r w:rsidRPr="00A00C87">
        <w:rPr>
          <w:b/>
          <w:bCs/>
        </w:rPr>
        <w:t>Photo 4:  BYD Emission-Free Electric 3 Wheel Forklift</w:t>
      </w:r>
    </w:p>
    <w:p w14:paraId="018B7779" w14:textId="7D70C3AE" w:rsidR="002A49CA" w:rsidRDefault="00A23351" w:rsidP="00A00C87">
      <w:pPr>
        <w:pStyle w:val="DFRParagraph"/>
        <w:numPr>
          <w:ilvl w:val="0"/>
          <w:numId w:val="0"/>
        </w:numPr>
        <w:jc w:val="center"/>
      </w:pPr>
      <w:r w:rsidRPr="00CD34A5">
        <w:rPr>
          <w:rFonts w:ascii="Segoe UI" w:eastAsia="Times New Roman" w:hAnsi="Segoe UI" w:cs="Segoe UI"/>
          <w:noProof/>
          <w:color w:val="212529"/>
          <w:sz w:val="24"/>
          <w:szCs w:val="24"/>
        </w:rPr>
        <w:lastRenderedPageBreak/>
        <w:drawing>
          <wp:inline distT="0" distB="0" distL="0" distR="0" wp14:anchorId="0BB21303" wp14:editId="1BCE5ABE">
            <wp:extent cx="3194539" cy="2053023"/>
            <wp:effectExtent l="76200" t="76200" r="139700" b="137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0382" cy="2063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ED97D7" w14:textId="53C973B4" w:rsidR="00C535CF" w:rsidRPr="005B0170" w:rsidRDefault="00EE4616" w:rsidP="0066721C">
      <w:pPr>
        <w:pStyle w:val="DFRParagraph"/>
      </w:pPr>
      <w:r w:rsidRPr="005B0170">
        <w:t>Photo 4 shows a</w:t>
      </w:r>
      <w:r w:rsidR="006B3B33" w:rsidRPr="005B0170">
        <w:t xml:space="preserve"> BYD</w:t>
      </w:r>
      <w:r w:rsidR="006B3B33" w:rsidRPr="00A00C87">
        <w:t xml:space="preserve"> emission-free electric ECB16 three-wheel forklift with an 110V wall charger</w:t>
      </w:r>
      <w:r w:rsidR="006B3B33" w:rsidRPr="005B0170">
        <w:t xml:space="preserve">.  </w:t>
      </w:r>
      <w:r w:rsidR="006B3B33" w:rsidRPr="00A00C87">
        <w:t>BYD forklifts and their reliable iron phosphate battery chemistry are the first anywhere in the world that can utilize 110V AC charging. No special equipment or installations are required.</w:t>
      </w:r>
    </w:p>
    <w:p w14:paraId="7611B1AD" w14:textId="77777777" w:rsidR="00B2563F" w:rsidRDefault="00B2563F" w:rsidP="00A108DB">
      <w:pPr>
        <w:pStyle w:val="DFRParagraph"/>
        <w:numPr>
          <w:ilvl w:val="0"/>
          <w:numId w:val="0"/>
        </w:numPr>
      </w:pPr>
    </w:p>
    <w:p w14:paraId="5785F385" w14:textId="742022B9" w:rsidR="00AD2A83" w:rsidRPr="00AD2A83" w:rsidRDefault="00FA2495">
      <w:pPr>
        <w:pStyle w:val="Heading1"/>
      </w:pPr>
      <w:bookmarkStart w:id="164" w:name="_Toc56581507"/>
      <w:bookmarkStart w:id="165" w:name="_Toc56584801"/>
      <w:bookmarkStart w:id="166" w:name="_Toc56584852"/>
      <w:bookmarkStart w:id="167" w:name="_Toc56584876"/>
      <w:bookmarkStart w:id="168" w:name="_Toc56585111"/>
      <w:bookmarkStart w:id="169" w:name="_Toc56585230"/>
      <w:bookmarkStart w:id="170" w:name="_Toc56585309"/>
      <w:bookmarkStart w:id="171" w:name="_Toc58314203"/>
      <w:bookmarkStart w:id="172" w:name="_Toc58319917"/>
      <w:bookmarkStart w:id="173" w:name="_Toc58321877"/>
      <w:bookmarkStart w:id="174" w:name="_Toc58322031"/>
      <w:bookmarkStart w:id="175" w:name="_Toc58322283"/>
      <w:bookmarkStart w:id="176" w:name="_Toc59704798"/>
      <w:bookmarkEnd w:id="164"/>
      <w:bookmarkEnd w:id="165"/>
      <w:bookmarkEnd w:id="166"/>
      <w:bookmarkEnd w:id="167"/>
      <w:bookmarkEnd w:id="168"/>
      <w:bookmarkEnd w:id="169"/>
      <w:bookmarkEnd w:id="170"/>
      <w:bookmarkEnd w:id="171"/>
      <w:bookmarkEnd w:id="172"/>
      <w:bookmarkEnd w:id="173"/>
      <w:bookmarkEnd w:id="174"/>
      <w:bookmarkEnd w:id="175"/>
      <w:r>
        <w:t>Conclusion</w:t>
      </w:r>
      <w:bookmarkEnd w:id="176"/>
    </w:p>
    <w:p w14:paraId="5074980D" w14:textId="400CCF9D" w:rsidR="00FA2495" w:rsidRDefault="00AD2A83" w:rsidP="00B4771B">
      <w:pPr>
        <w:pStyle w:val="DFRParagraph"/>
      </w:pPr>
      <w:r>
        <w:t>T</w:t>
      </w:r>
      <w:r w:rsidRPr="00A00C87">
        <w:t>he</w:t>
      </w:r>
      <w:r w:rsidR="00536C90">
        <w:t xml:space="preserve"> customer</w:t>
      </w:r>
      <w:r w:rsidRPr="00A00C87">
        <w:t xml:space="preserve"> market demand data</w:t>
      </w:r>
      <w:r w:rsidR="00536C90">
        <w:t xml:space="preserve"> is important to the feasibility study of this Project.  </w:t>
      </w:r>
      <w:r w:rsidR="00F2602F">
        <w:t>Markets</w:t>
      </w:r>
      <w:r w:rsidR="00536C90">
        <w:t xml:space="preserve"> data</w:t>
      </w:r>
      <w:r w:rsidRPr="00A00C87">
        <w:t xml:space="preserve"> sho</w:t>
      </w:r>
      <w:r w:rsidR="00536C90">
        <w:t>ws</w:t>
      </w:r>
      <w:r w:rsidRPr="00A00C87">
        <w:t xml:space="preserve"> the exact volumes of each of the product categories and by customers</w:t>
      </w:r>
      <w:r w:rsidR="0097722B">
        <w:t>, microeconomic, firm-level</w:t>
      </w:r>
      <w:r w:rsidRPr="00A00C87">
        <w:t xml:space="preserve"> (anonymous) for adequate planning of operations for inspections, temperatures, sorting, processing, packaging, labeling, handling in the cold storage space and the subsequent refrigerated transport to customers. A survey questionnaire of the widest number of users could offer more information during this transaction technical assistance</w:t>
      </w:r>
      <w:r w:rsidR="00536C90">
        <w:t>.</w:t>
      </w:r>
      <w:r w:rsidR="003D6944">
        <w:t xml:space="preserve">  The commodity categories </w:t>
      </w:r>
      <w:r w:rsidR="00303771">
        <w:t>needing</w:t>
      </w:r>
      <w:r w:rsidR="003D6944">
        <w:t xml:space="preserve"> more details are fresh and dried fruits and nuts, meat products, aqua </w:t>
      </w:r>
      <w:proofErr w:type="gramStart"/>
      <w:r w:rsidR="003D6944">
        <w:t>products</w:t>
      </w:r>
      <w:proofErr w:type="gramEnd"/>
      <w:r w:rsidR="003D6944">
        <w:t xml:space="preserve"> and perhaps dairy products.  The DI is preparing revised market demand data for further review.  </w:t>
      </w:r>
    </w:p>
    <w:p w14:paraId="379366DA" w14:textId="6D63F28C" w:rsidR="00536C90" w:rsidRDefault="00536C90" w:rsidP="00A108DB">
      <w:pPr>
        <w:pStyle w:val="DFRParagraph"/>
      </w:pPr>
      <w:r>
        <w:t>This report through the chapters on market analysis, operational analysis, management</w:t>
      </w:r>
      <w:r w:rsidR="00F2602F">
        <w:t>/organizational</w:t>
      </w:r>
      <w:r>
        <w:t xml:space="preserve"> analysis, engineering</w:t>
      </w:r>
      <w:r w:rsidR="00F2602F">
        <w:t>/technical</w:t>
      </w:r>
      <w:r>
        <w:t xml:space="preserve"> </w:t>
      </w:r>
      <w:proofErr w:type="gramStart"/>
      <w:r>
        <w:t>analysis</w:t>
      </w:r>
      <w:proofErr w:type="gramEnd"/>
      <w:r>
        <w:t xml:space="preserve"> and environmental analysis addresses concerns from the “Supplementary Document 3” about</w:t>
      </w:r>
      <w:r w:rsidR="0006392F">
        <w:t>:</w:t>
      </w:r>
      <w:r>
        <w:t xml:space="preserve"> </w:t>
      </w:r>
    </w:p>
    <w:p w14:paraId="2CDD93C9" w14:textId="77777777" w:rsidR="00536C90" w:rsidRPr="005B0170" w:rsidRDefault="00536C90">
      <w:pPr>
        <w:pStyle w:val="Bullets"/>
      </w:pPr>
      <w:r w:rsidRPr="005B0170">
        <w:t xml:space="preserve">Analysis and comparison of different technical designs </w:t>
      </w:r>
    </w:p>
    <w:p w14:paraId="4B7B50A6" w14:textId="77777777" w:rsidR="00536C90" w:rsidRPr="005B0170" w:rsidRDefault="00536C90">
      <w:pPr>
        <w:pStyle w:val="Bullets"/>
      </w:pPr>
      <w:r w:rsidRPr="005B0170">
        <w:t xml:space="preserve">Technical and economic viability </w:t>
      </w:r>
    </w:p>
    <w:p w14:paraId="54D1C6D9" w14:textId="77777777" w:rsidR="00536C90" w:rsidRPr="005B0170" w:rsidRDefault="00536C90">
      <w:pPr>
        <w:pStyle w:val="Bullets"/>
      </w:pPr>
      <w:r w:rsidRPr="005B0170">
        <w:t>Lessons learned from international practices and previous ADB-financed projects</w:t>
      </w:r>
    </w:p>
    <w:p w14:paraId="0EC644CF" w14:textId="20E0A183" w:rsidR="00536C90" w:rsidRPr="005B0170" w:rsidRDefault="00536C90">
      <w:pPr>
        <w:pStyle w:val="Bullets"/>
      </w:pPr>
      <w:r w:rsidRPr="005B0170">
        <w:t>Operation and maintenance considerations</w:t>
      </w:r>
    </w:p>
    <w:p w14:paraId="64A0E70B" w14:textId="77777777" w:rsidR="00536C90" w:rsidRPr="001B55D0" w:rsidRDefault="00536C90" w:rsidP="00A00C87">
      <w:pPr>
        <w:pStyle w:val="Bullets"/>
        <w:numPr>
          <w:ilvl w:val="0"/>
          <w:numId w:val="0"/>
        </w:numPr>
        <w:ind w:left="709"/>
      </w:pPr>
    </w:p>
    <w:p w14:paraId="6CF07B96" w14:textId="574D368E" w:rsidR="00536C90" w:rsidRDefault="00BC0133" w:rsidP="00B4771B">
      <w:pPr>
        <w:pStyle w:val="DFRParagraph"/>
      </w:pPr>
      <w:r>
        <w:t>An improvement could be made by listing all the cooperative enterprises, perhaps in a table, rather that cited separately in the text of the FSR, since cooperative enterprises will be important customers in terms of</w:t>
      </w:r>
      <w:r w:rsidR="00F1139C">
        <w:t xml:space="preserve"> revenues,</w:t>
      </w:r>
      <w:r>
        <w:t xml:space="preserve"> volumes, especially for inventory turnovers and for supply chain finance and payment mechanisms.</w:t>
      </w:r>
    </w:p>
    <w:p w14:paraId="41070B97" w14:textId="2A0A779A" w:rsidR="00707EF4" w:rsidRPr="00A00C87" w:rsidRDefault="00BC0133">
      <w:pPr>
        <w:pStyle w:val="DFRParagraph"/>
      </w:pPr>
      <w:r>
        <w:t>The PIE, as owner, is recommended to select a management company that can begin working with an information system provider.  The IT provider will develop the hardware and software for the multimodal platform such as warehouse management system (WMS) and supply chain finance</w:t>
      </w:r>
      <w:r w:rsidR="005B248E">
        <w:t>, warehouse receipt system (WRS)</w:t>
      </w:r>
      <w:r>
        <w:t xml:space="preserve"> modules. </w:t>
      </w:r>
    </w:p>
    <w:p w14:paraId="3F760F4A" w14:textId="53E006FD" w:rsidR="00A84B1B" w:rsidRDefault="00F85A4E" w:rsidP="00CF6918">
      <w:pPr>
        <w:pStyle w:val="DFRParagraph"/>
      </w:pPr>
      <w:r>
        <w:lastRenderedPageBreak/>
        <w:t>Environmental</w:t>
      </w:r>
      <w:r w:rsidR="005B248E">
        <w:t xml:space="preserve"> and safety</w:t>
      </w:r>
      <w:r>
        <w:t xml:space="preserve"> issues are important and can be further enhanced in the DI FSR</w:t>
      </w:r>
      <w:r w:rsidR="00303771">
        <w:t xml:space="preserve"> as described in this report.</w:t>
      </w:r>
      <w:r>
        <w:t xml:space="preserve">  Refrigerants such as </w:t>
      </w:r>
      <w:r w:rsidR="00BC0133">
        <w:t xml:space="preserve">ammonia </w:t>
      </w:r>
      <w:r>
        <w:t>are</w:t>
      </w:r>
      <w:r w:rsidR="00BC0133">
        <w:t xml:space="preserve"> difficult to receive approvals since needs highly skilled management and serious accidents occurred already from ammonia’s volatile propert</w:t>
      </w:r>
      <w:r>
        <w:t>ies.</w:t>
      </w:r>
      <w:r w:rsidR="00BC0133">
        <w:t xml:space="preserve">   </w:t>
      </w:r>
      <w:r w:rsidR="00F1139C">
        <w:t xml:space="preserve">However, ammonia is available in many applications in China.  </w:t>
      </w:r>
      <w:r w:rsidR="00BC0133">
        <w:t>Freon has easy approvals and</w:t>
      </w:r>
      <w:r w:rsidR="00F2602F">
        <w:t xml:space="preserve"> is</w:t>
      </w:r>
      <w:r w:rsidR="00BC0133">
        <w:t xml:space="preserve"> hazardous to the environment</w:t>
      </w:r>
      <w:r w:rsidR="00F1139C">
        <w:t xml:space="preserve"> and is </w:t>
      </w:r>
      <w:proofErr w:type="gramStart"/>
      <w:r w:rsidR="00F1139C">
        <w:t>phasing-out</w:t>
      </w:r>
      <w:proofErr w:type="gramEnd"/>
      <w:r w:rsidR="00F1139C">
        <w:t xml:space="preserve"> in China and worldwide.   </w:t>
      </w:r>
      <w:r w:rsidR="00BC0133">
        <w:t xml:space="preserve">  Carbon dioxide is a new technology for cold warehouses and could be explored in more details</w:t>
      </w:r>
      <w:r w:rsidR="00F1139C">
        <w:t xml:space="preserve"> as illustrated</w:t>
      </w:r>
      <w:r w:rsidR="005B248E">
        <w:t xml:space="preserve"> in this report</w:t>
      </w:r>
      <w:r w:rsidR="00F1139C">
        <w:t xml:space="preserve"> by the CO2/NH3 Cascade System.  Adopting the standards for phasing out CFCs and HCFCs with </w:t>
      </w:r>
      <w:r w:rsidR="00AE74A8">
        <w:t xml:space="preserve">national and local ozone units </w:t>
      </w:r>
      <w:r w:rsidR="005B248E">
        <w:t xml:space="preserve">as an institutional mechanism </w:t>
      </w:r>
      <w:r w:rsidR="00AE74A8">
        <w:t>is recommended.  Finally, other</w:t>
      </w:r>
      <w:r w:rsidR="00BC0133">
        <w:t xml:space="preserve"> eco-friendly initiatives </w:t>
      </w:r>
      <w:r w:rsidR="00AE74A8">
        <w:t xml:space="preserve">are listed </w:t>
      </w:r>
      <w:r w:rsidR="00BC0133">
        <w:t xml:space="preserve">for the </w:t>
      </w:r>
      <w:proofErr w:type="spellStart"/>
      <w:r w:rsidR="00BC0133">
        <w:t>Chongzuo</w:t>
      </w:r>
      <w:proofErr w:type="spellEnd"/>
      <w:r w:rsidR="00BC0133">
        <w:t xml:space="preserve"> Project</w:t>
      </w:r>
      <w:r>
        <w:t xml:space="preserve"> across the 39,691 </w:t>
      </w:r>
      <w:r w:rsidR="003426B1">
        <w:t>m</w:t>
      </w:r>
      <w:r w:rsidR="003426B1" w:rsidRPr="00A00C87">
        <w:rPr>
          <w:vertAlign w:val="superscript"/>
        </w:rPr>
        <w:t>2</w:t>
      </w:r>
      <w:r>
        <w:t xml:space="preserve"> facility and the accompanying 7,480 </w:t>
      </w:r>
      <w:r w:rsidR="003426B1">
        <w:t>m</w:t>
      </w:r>
      <w:r w:rsidR="003426B1" w:rsidRPr="00A00C87">
        <w:rPr>
          <w:vertAlign w:val="superscript"/>
        </w:rPr>
        <w:t>2</w:t>
      </w:r>
      <w:r>
        <w:t xml:space="preserve"> packaging plant.  </w:t>
      </w:r>
    </w:p>
    <w:p w14:paraId="5157FE1A" w14:textId="77777777" w:rsidR="00A108DB" w:rsidRDefault="00A108DB">
      <w:pPr>
        <w:spacing w:line="259" w:lineRule="auto"/>
        <w:rPr>
          <w:rFonts w:ascii="Arial" w:eastAsia="SimSun" w:hAnsi="Arial" w:cs="Times New Roman"/>
          <w:szCs w:val="20"/>
          <w:lang w:eastAsia="zh-CN"/>
        </w:rPr>
      </w:pPr>
      <w:r>
        <w:br w:type="page"/>
      </w:r>
    </w:p>
    <w:p w14:paraId="186DF6E7" w14:textId="3FA4189F" w:rsidR="001F4BB2" w:rsidRPr="00A00C87" w:rsidRDefault="00A84B1B" w:rsidP="00A00C87">
      <w:pPr>
        <w:pStyle w:val="DFRParagraph"/>
        <w:numPr>
          <w:ilvl w:val="0"/>
          <w:numId w:val="0"/>
        </w:numPr>
        <w:rPr>
          <w:b/>
          <w:bCs/>
        </w:rPr>
      </w:pPr>
      <w:r w:rsidRPr="00A00C87">
        <w:rPr>
          <w:b/>
          <w:bCs/>
        </w:rPr>
        <w:lastRenderedPageBreak/>
        <w:t>A</w:t>
      </w:r>
      <w:r w:rsidR="00276E99" w:rsidRPr="00A00C87">
        <w:rPr>
          <w:b/>
          <w:bCs/>
        </w:rPr>
        <w:t>PPENDIX</w:t>
      </w:r>
      <w:r w:rsidR="00A108DB" w:rsidRPr="00A00C87">
        <w:rPr>
          <w:b/>
          <w:bCs/>
        </w:rPr>
        <w:t xml:space="preserve"> </w:t>
      </w:r>
      <w:r w:rsidR="001F4BB2" w:rsidRPr="00A00C87">
        <w:rPr>
          <w:b/>
          <w:bCs/>
        </w:rPr>
        <w:t>1</w:t>
      </w:r>
      <w:r w:rsidR="008D260A">
        <w:rPr>
          <w:b/>
          <w:bCs/>
        </w:rPr>
        <w:t xml:space="preserve"> Sample Job Descriptions</w:t>
      </w:r>
    </w:p>
    <w:p w14:paraId="063F8073" w14:textId="2C4DE121" w:rsidR="00A84B1B" w:rsidRDefault="00A84B1B" w:rsidP="00A108DB">
      <w:pPr>
        <w:pStyle w:val="DFRParagraph"/>
        <w:numPr>
          <w:ilvl w:val="0"/>
          <w:numId w:val="0"/>
        </w:numPr>
        <w:rPr>
          <w:b/>
          <w:bCs/>
        </w:rPr>
      </w:pPr>
      <w:r w:rsidRPr="00A00C87">
        <w:rPr>
          <w:b/>
          <w:bCs/>
        </w:rPr>
        <w:t>Job Descriptions for Cold Storage Warehouse (Developed Country Examples)-Training</w:t>
      </w:r>
    </w:p>
    <w:p w14:paraId="42C27DBD" w14:textId="42D5327F" w:rsidR="001F4BB2" w:rsidRPr="00A00C87" w:rsidRDefault="001F4BB2" w:rsidP="00A00C87">
      <w:pPr>
        <w:pStyle w:val="DFRParagraph"/>
        <w:numPr>
          <w:ilvl w:val="0"/>
          <w:numId w:val="0"/>
        </w:numPr>
        <w:rPr>
          <w:b/>
          <w:bCs/>
        </w:rPr>
      </w:pPr>
      <w:r>
        <w:rPr>
          <w:rFonts w:eastAsia="Times New Roman" w:cs="Arial"/>
          <w:b/>
          <w:bCs/>
          <w:color w:val="000000"/>
        </w:rPr>
        <w:t xml:space="preserve">Example 1: </w:t>
      </w:r>
      <w:r w:rsidRPr="00195B84">
        <w:rPr>
          <w:rFonts w:eastAsia="Times New Roman" w:cs="Arial"/>
          <w:b/>
          <w:bCs/>
          <w:color w:val="000000"/>
        </w:rPr>
        <w:t>Lineage Logistics</w:t>
      </w:r>
    </w:p>
    <w:p w14:paraId="7945A918" w14:textId="77777777" w:rsidR="00276E99" w:rsidRDefault="00276E99" w:rsidP="00A00C87">
      <w:pPr>
        <w:spacing w:before="100" w:beforeAutospacing="1" w:after="100" w:afterAutospacing="1" w:line="240" w:lineRule="auto"/>
        <w:jc w:val="both"/>
        <w:rPr>
          <w:rFonts w:ascii="Arial" w:eastAsia="Times New Roman" w:hAnsi="Arial" w:cs="Arial"/>
          <w:color w:val="000000"/>
        </w:rPr>
      </w:pPr>
      <w:r w:rsidRPr="00A00C87">
        <w:rPr>
          <w:rFonts w:ascii="Arial" w:eastAsia="Times New Roman" w:hAnsi="Arial" w:cs="Arial"/>
          <w:color w:val="000000"/>
        </w:rPr>
        <w:t>At Lineage Logistics, our six values help guide how we behave and define what we hold most important: Safe, Trust, Respect, Innovation, Bold, Servant Leadership. We all play a position that is key to the company’s success. Join our Logistics team that is growing both domestically and internationally.</w:t>
      </w:r>
    </w:p>
    <w:p w14:paraId="04ED674A" w14:textId="3705EC43" w:rsidR="00276E99" w:rsidRPr="00A00C87" w:rsidRDefault="00276E99" w:rsidP="00A00C87">
      <w:pPr>
        <w:spacing w:before="100" w:beforeAutospacing="1" w:after="100" w:afterAutospacing="1" w:line="240" w:lineRule="auto"/>
        <w:jc w:val="both"/>
        <w:rPr>
          <w:rFonts w:ascii="Arial" w:eastAsia="Times New Roman" w:hAnsi="Arial" w:cs="Arial"/>
          <w:color w:val="000000"/>
        </w:rPr>
      </w:pPr>
      <w:r w:rsidRPr="00A00C87">
        <w:rPr>
          <w:rFonts w:ascii="Arial" w:eastAsia="Times New Roman" w:hAnsi="Arial" w:cs="Arial"/>
          <w:color w:val="000000"/>
        </w:rPr>
        <w:t xml:space="preserve">Lineage Logistics is currently seeking a Senior Manager, Logistics to join the team. As the Senior Manager, Logistics, you will be responsible for leading a team of logistics supervisors in the </w:t>
      </w:r>
      <w:proofErr w:type="gramStart"/>
      <w:r w:rsidRPr="00A00C87">
        <w:rPr>
          <w:rFonts w:ascii="Arial" w:eastAsia="Times New Roman" w:hAnsi="Arial" w:cs="Arial"/>
          <w:color w:val="000000"/>
        </w:rPr>
        <w:t>day to day</w:t>
      </w:r>
      <w:proofErr w:type="gramEnd"/>
      <w:r w:rsidRPr="00A00C87">
        <w:rPr>
          <w:rFonts w:ascii="Arial" w:eastAsia="Times New Roman" w:hAnsi="Arial" w:cs="Arial"/>
          <w:color w:val="000000"/>
        </w:rPr>
        <w:t xml:space="preserve"> transportation management and customer service for less than truckload and truckload temperature control shipments across North America. Additionally, the Senior Manager, Logistics is also responsible for operational performance and financial metrics, as well as supporting integration of new customers in pursuit of aggressive growth targets.</w:t>
      </w:r>
    </w:p>
    <w:p w14:paraId="76E6DF32" w14:textId="0D5CB372" w:rsidR="00276E99" w:rsidRPr="00A00C87" w:rsidRDefault="001F4BB2" w:rsidP="00A00C87">
      <w:pPr>
        <w:spacing w:after="0" w:line="240" w:lineRule="auto"/>
        <w:rPr>
          <w:rFonts w:ascii="Arial" w:eastAsia="Times New Roman" w:hAnsi="Arial" w:cs="Arial"/>
          <w:color w:val="000000"/>
        </w:rPr>
      </w:pPr>
      <w:r w:rsidRPr="00A00C87">
        <w:rPr>
          <w:rFonts w:ascii="Arial" w:eastAsia="Times New Roman" w:hAnsi="Arial" w:cs="Arial"/>
          <w:b/>
          <w:bCs/>
          <w:color w:val="000000"/>
        </w:rPr>
        <w:t>Position</w:t>
      </w:r>
      <w:r>
        <w:rPr>
          <w:rFonts w:ascii="Arial" w:eastAsia="Times New Roman" w:hAnsi="Arial" w:cs="Arial"/>
          <w:b/>
          <w:bCs/>
          <w:color w:val="000000"/>
        </w:rPr>
        <w:t xml:space="preserve">: </w:t>
      </w:r>
      <w:r w:rsidRPr="00195B84">
        <w:rPr>
          <w:rFonts w:ascii="Arial" w:eastAsia="Times New Roman" w:hAnsi="Arial" w:cs="Arial"/>
          <w:b/>
          <w:bCs/>
          <w:color w:val="000000"/>
        </w:rPr>
        <w:t xml:space="preserve">Responsibilities </w:t>
      </w:r>
      <w:r>
        <w:rPr>
          <w:rFonts w:ascii="Arial" w:eastAsia="Times New Roman" w:hAnsi="Arial" w:cs="Arial"/>
          <w:b/>
          <w:bCs/>
          <w:color w:val="000000"/>
        </w:rPr>
        <w:t xml:space="preserve">of </w:t>
      </w:r>
      <w:r w:rsidRPr="00A00C87">
        <w:rPr>
          <w:rFonts w:ascii="Arial" w:eastAsia="Times New Roman" w:hAnsi="Arial" w:cs="Arial"/>
          <w:b/>
          <w:bCs/>
          <w:color w:val="000000"/>
        </w:rPr>
        <w:t>Senior Manager, Logist</w:t>
      </w:r>
      <w:r>
        <w:rPr>
          <w:rFonts w:ascii="Arial" w:eastAsia="Times New Roman" w:hAnsi="Arial" w:cs="Arial"/>
          <w:b/>
          <w:bCs/>
          <w:color w:val="000000"/>
        </w:rPr>
        <w:t>i</w:t>
      </w:r>
      <w:r w:rsidRPr="00A00C87">
        <w:rPr>
          <w:rFonts w:ascii="Arial" w:eastAsia="Times New Roman" w:hAnsi="Arial" w:cs="Arial"/>
          <w:b/>
          <w:bCs/>
          <w:color w:val="000000"/>
        </w:rPr>
        <w:t>cs</w:t>
      </w:r>
      <w:r w:rsidR="00276E99" w:rsidRPr="00A00C87">
        <w:rPr>
          <w:rFonts w:ascii="Arial" w:eastAsia="Times New Roman" w:hAnsi="Arial" w:cs="Arial"/>
          <w:b/>
          <w:bCs/>
          <w:color w:val="000000"/>
        </w:rPr>
        <w:br/>
      </w:r>
    </w:p>
    <w:p w14:paraId="28AAA19B" w14:textId="77777777" w:rsidR="00276E99" w:rsidRPr="00A00C87" w:rsidRDefault="00276E99" w:rsidP="00A00C87">
      <w:pPr>
        <w:spacing w:after="0" w:line="240" w:lineRule="auto"/>
        <w:rPr>
          <w:rFonts w:ascii="Arial" w:hAnsi="Arial" w:cs="Arial"/>
        </w:rPr>
      </w:pPr>
      <w:r w:rsidRPr="00A00C87">
        <w:rPr>
          <w:rFonts w:ascii="Arial" w:hAnsi="Arial" w:cs="Arial"/>
        </w:rPr>
        <w:t>Lead a team of 4-5 supervisor with regional transportation responsibilities</w:t>
      </w:r>
    </w:p>
    <w:p w14:paraId="350691D3" w14:textId="77777777" w:rsidR="00276E99" w:rsidRPr="00A00C87" w:rsidRDefault="00276E99" w:rsidP="00A00C87">
      <w:pPr>
        <w:pStyle w:val="Bullets"/>
      </w:pPr>
      <w:r w:rsidRPr="00A00C87">
        <w:t>Develop staffing planning to support coverage 24 hours a day, 7 days a week</w:t>
      </w:r>
    </w:p>
    <w:p w14:paraId="58150F50" w14:textId="77777777" w:rsidR="00276E99" w:rsidRPr="00A00C87" w:rsidRDefault="00276E99" w:rsidP="00A00C87">
      <w:pPr>
        <w:pStyle w:val="Bullets"/>
      </w:pPr>
      <w:r w:rsidRPr="00A00C87">
        <w:t>Create and manage transportation operations productivity metrics to ensure efficiency in operations</w:t>
      </w:r>
    </w:p>
    <w:p w14:paraId="3AF94ABA" w14:textId="77777777" w:rsidR="00276E99" w:rsidRPr="00A00C87" w:rsidRDefault="00276E99" w:rsidP="00A00C87">
      <w:pPr>
        <w:pStyle w:val="Bullets"/>
      </w:pPr>
      <w:r w:rsidRPr="00A00C87">
        <w:t>Support and monitor supervisors in the planning and coordination of multiple orders across several customers and locations daily</w:t>
      </w:r>
    </w:p>
    <w:p w14:paraId="08B4932C" w14:textId="77777777" w:rsidR="00276E99" w:rsidRPr="00A00C87" w:rsidRDefault="00276E99" w:rsidP="00A00C87">
      <w:pPr>
        <w:pStyle w:val="Bullets"/>
      </w:pPr>
      <w:r w:rsidRPr="00A00C87">
        <w:t xml:space="preserve">Ensure compliance and completion of </w:t>
      </w:r>
      <w:proofErr w:type="gramStart"/>
      <w:r w:rsidRPr="00A00C87">
        <w:t>end to end</w:t>
      </w:r>
      <w:proofErr w:type="gramEnd"/>
      <w:r w:rsidRPr="00A00C87">
        <w:t xml:space="preserve"> transportation management process flow from order planning, tendering, track and trace and exception management</w:t>
      </w:r>
    </w:p>
    <w:p w14:paraId="127EAB0C" w14:textId="77777777" w:rsidR="00276E99" w:rsidRPr="00A00C87" w:rsidRDefault="00276E99" w:rsidP="00A00C87">
      <w:pPr>
        <w:pStyle w:val="Bullets"/>
      </w:pPr>
      <w:r w:rsidRPr="00A00C87">
        <w:t>Lead decision making on carrier alternatives and ensure freight is tendered based on cost and service requirements</w:t>
      </w:r>
    </w:p>
    <w:p w14:paraId="20749758" w14:textId="77777777" w:rsidR="00276E99" w:rsidRPr="00A00C87" w:rsidRDefault="00276E99" w:rsidP="00A00C87">
      <w:pPr>
        <w:pStyle w:val="Bullets"/>
      </w:pPr>
      <w:r w:rsidRPr="00A00C87">
        <w:t>Lead interface with customer base to facilitate escalated problem resolution and improvement opportunities</w:t>
      </w:r>
    </w:p>
    <w:p w14:paraId="33DED659" w14:textId="77777777" w:rsidR="00276E99" w:rsidRPr="00A00C87" w:rsidRDefault="00276E99" w:rsidP="00A00C87">
      <w:pPr>
        <w:pStyle w:val="Bullets"/>
      </w:pPr>
      <w:r w:rsidRPr="00A00C87">
        <w:t>Manage carrier performance and recommend routing changes</w:t>
      </w:r>
    </w:p>
    <w:p w14:paraId="06D1E3D6" w14:textId="77777777" w:rsidR="00276E99" w:rsidRPr="00A00C87" w:rsidRDefault="00276E99" w:rsidP="00A00C87">
      <w:pPr>
        <w:pStyle w:val="Bullets"/>
      </w:pPr>
      <w:r w:rsidRPr="00A00C87">
        <w:t>Manage internal and customer metrics and continuous improvement opportunities</w:t>
      </w:r>
    </w:p>
    <w:p w14:paraId="3D1E3181" w14:textId="77777777" w:rsidR="00276E99" w:rsidRPr="00A00C87" w:rsidRDefault="00276E99" w:rsidP="00A00C87">
      <w:pPr>
        <w:pStyle w:val="Bullets"/>
      </w:pPr>
      <w:r w:rsidRPr="00A00C87">
        <w:t xml:space="preserve">Work with cross-functional teams in sales, carrier management, </w:t>
      </w:r>
      <w:proofErr w:type="gramStart"/>
      <w:r w:rsidRPr="00A00C87">
        <w:t>engineering</w:t>
      </w:r>
      <w:proofErr w:type="gramEnd"/>
      <w:r w:rsidRPr="00A00C87">
        <w:t xml:space="preserve"> and warehouse operations to provide customer service, achieve growth targets and support continuous improvement efforts</w:t>
      </w:r>
    </w:p>
    <w:p w14:paraId="4A5DF482" w14:textId="77777777" w:rsidR="00276E99" w:rsidRPr="00A00C87" w:rsidRDefault="00276E99" w:rsidP="00A00C87">
      <w:pPr>
        <w:pStyle w:val="Bullets"/>
      </w:pPr>
      <w:r w:rsidRPr="00A00C87">
        <w:t>Ensure associate actions maximize profit margins while meeting customer requirements</w:t>
      </w:r>
    </w:p>
    <w:p w14:paraId="117A067B" w14:textId="77777777" w:rsidR="00276E99" w:rsidRPr="00A00C87" w:rsidRDefault="00276E99" w:rsidP="00A00C87">
      <w:pPr>
        <w:pStyle w:val="Bullets"/>
      </w:pPr>
      <w:r w:rsidRPr="00A00C87">
        <w:t xml:space="preserve">Lead creation, </w:t>
      </w:r>
      <w:proofErr w:type="gramStart"/>
      <w:r w:rsidRPr="00A00C87">
        <w:t>development</w:t>
      </w:r>
      <w:proofErr w:type="gramEnd"/>
      <w:r w:rsidRPr="00A00C87">
        <w:t xml:space="preserve"> and audit of standardized work instructions</w:t>
      </w:r>
    </w:p>
    <w:p w14:paraId="11575BB4" w14:textId="77777777" w:rsidR="00276E99" w:rsidRPr="00A00C87" w:rsidRDefault="00276E99" w:rsidP="00A00C87">
      <w:pPr>
        <w:pStyle w:val="Bullets"/>
      </w:pPr>
      <w:r w:rsidRPr="00A00C87">
        <w:t>Support development and prioritization of employee training and development</w:t>
      </w:r>
    </w:p>
    <w:p w14:paraId="5F65B2A6" w14:textId="77777777" w:rsidR="00276E99" w:rsidRPr="00A00C87" w:rsidRDefault="00276E99" w:rsidP="00A00C87">
      <w:pPr>
        <w:pStyle w:val="Bullets"/>
      </w:pPr>
      <w:r w:rsidRPr="00A00C87">
        <w:t>Establish performance objectives and review regularly with associates</w:t>
      </w:r>
    </w:p>
    <w:p w14:paraId="5B83753A" w14:textId="77777777" w:rsidR="00276E99" w:rsidRPr="00A00C87" w:rsidRDefault="00276E99" w:rsidP="00A00C87">
      <w:pPr>
        <w:pStyle w:val="Bullets"/>
      </w:pPr>
      <w:r w:rsidRPr="00A00C87">
        <w:t>Support budget development and manage performance to budget</w:t>
      </w:r>
    </w:p>
    <w:p w14:paraId="5D3513A0" w14:textId="77777777" w:rsidR="00276E99" w:rsidRPr="00A00C87" w:rsidRDefault="00276E99" w:rsidP="00A00C87">
      <w:pPr>
        <w:pStyle w:val="Bullets"/>
      </w:pPr>
      <w:r w:rsidRPr="00A00C87">
        <w:t>Support Director of Logistics with key projects and initiatives</w:t>
      </w:r>
    </w:p>
    <w:p w14:paraId="7C71868D" w14:textId="4C23B0C5" w:rsidR="00276E99" w:rsidRPr="00A00C87" w:rsidRDefault="00276E99" w:rsidP="00A00C87">
      <w:pPr>
        <w:spacing w:before="100" w:beforeAutospacing="1" w:after="100" w:afterAutospacing="1" w:line="240" w:lineRule="auto"/>
        <w:rPr>
          <w:rFonts w:ascii="Arial" w:eastAsia="Times New Roman" w:hAnsi="Arial" w:cs="Arial"/>
          <w:color w:val="000000"/>
        </w:rPr>
      </w:pPr>
      <w:r w:rsidRPr="00A00C87">
        <w:rPr>
          <w:rFonts w:ascii="Arial" w:eastAsia="Times New Roman" w:hAnsi="Arial" w:cs="Arial"/>
          <w:b/>
          <w:bCs/>
          <w:color w:val="000000"/>
        </w:rPr>
        <w:t>Required Qualifications of the Senior Manager, Logistics</w:t>
      </w:r>
    </w:p>
    <w:p w14:paraId="2A43C40A" w14:textId="77777777" w:rsidR="00276E99" w:rsidRPr="00A00C87" w:rsidRDefault="00276E99" w:rsidP="00A00C87">
      <w:pPr>
        <w:pStyle w:val="Bullets"/>
      </w:pPr>
      <w:r w:rsidRPr="00A00C87">
        <w:t>3+ years’ experience in a shipper or transportation day to day shipment execution environment utilizing transportation management systems</w:t>
      </w:r>
    </w:p>
    <w:p w14:paraId="04C46E02" w14:textId="77777777" w:rsidR="00276E99" w:rsidRPr="00A00C87" w:rsidRDefault="00276E99" w:rsidP="00A00C87">
      <w:pPr>
        <w:pStyle w:val="Bullets"/>
      </w:pPr>
      <w:r w:rsidRPr="00A00C87">
        <w:t>Ability to perform analytical carrier/shipment trade off evaluations</w:t>
      </w:r>
    </w:p>
    <w:p w14:paraId="7EBCE2F1" w14:textId="77777777" w:rsidR="00276E99" w:rsidRPr="00A00C87" w:rsidRDefault="00276E99" w:rsidP="00A00C87">
      <w:pPr>
        <w:pStyle w:val="Bullets"/>
      </w:pPr>
      <w:r w:rsidRPr="00A00C87">
        <w:t xml:space="preserve">Ability to multi-task across multiple activities, </w:t>
      </w:r>
      <w:proofErr w:type="gramStart"/>
      <w:r w:rsidRPr="00A00C87">
        <w:t>priorities</w:t>
      </w:r>
      <w:proofErr w:type="gramEnd"/>
      <w:r w:rsidRPr="00A00C87">
        <w:t xml:space="preserve"> and projects</w:t>
      </w:r>
    </w:p>
    <w:p w14:paraId="2F5B3BCD" w14:textId="77777777" w:rsidR="00276E99" w:rsidRPr="00A00C87" w:rsidRDefault="00276E99" w:rsidP="00A00C87">
      <w:pPr>
        <w:pStyle w:val="Bullets"/>
      </w:pPr>
      <w:r w:rsidRPr="00A00C87">
        <w:lastRenderedPageBreak/>
        <w:t xml:space="preserve">Excellent customer service, </w:t>
      </w:r>
      <w:proofErr w:type="gramStart"/>
      <w:r w:rsidRPr="00A00C87">
        <w:t>communication</w:t>
      </w:r>
      <w:proofErr w:type="gramEnd"/>
      <w:r w:rsidRPr="00A00C87">
        <w:t xml:space="preserve"> and leadership skills</w:t>
      </w:r>
    </w:p>
    <w:p w14:paraId="5A11F1E0" w14:textId="77777777" w:rsidR="00276E99" w:rsidRPr="00A00C87" w:rsidRDefault="00276E99" w:rsidP="00A00C87">
      <w:pPr>
        <w:pStyle w:val="Bullets"/>
      </w:pPr>
      <w:r w:rsidRPr="00A00C87">
        <w:t>P&amp;L Management experience</w:t>
      </w:r>
    </w:p>
    <w:p w14:paraId="7D79065F" w14:textId="664761C1" w:rsidR="00276E99" w:rsidRDefault="00276E99" w:rsidP="00A00C87">
      <w:pPr>
        <w:pStyle w:val="Bullets"/>
      </w:pPr>
      <w:r w:rsidRPr="00A00C87">
        <w:t>Well versed in Microsoft office suite of products</w:t>
      </w:r>
    </w:p>
    <w:p w14:paraId="5B5A093C" w14:textId="77777777" w:rsidR="00BB556C" w:rsidRPr="00A00C87" w:rsidRDefault="00BB556C" w:rsidP="00A00C87">
      <w:pPr>
        <w:spacing w:before="100" w:beforeAutospacing="1" w:after="100" w:afterAutospacing="1"/>
        <w:rPr>
          <w:rFonts w:eastAsia="Times New Roman"/>
          <w:color w:val="000000"/>
        </w:rPr>
      </w:pPr>
      <w:r w:rsidRPr="00A00C87">
        <w:rPr>
          <w:rFonts w:ascii="Arial" w:eastAsia="Times New Roman" w:hAnsi="Arial" w:cs="Arial"/>
          <w:b/>
          <w:bCs/>
          <w:color w:val="000000"/>
        </w:rPr>
        <w:t>About Lineage Logistics</w:t>
      </w:r>
    </w:p>
    <w:p w14:paraId="5B7E0DE4" w14:textId="1D59DD84" w:rsidR="00BB556C" w:rsidRPr="00A00C87" w:rsidRDefault="00BB556C" w:rsidP="00A00C87">
      <w:pPr>
        <w:spacing w:before="100" w:beforeAutospacing="1" w:after="100" w:afterAutospacing="1"/>
        <w:rPr>
          <w:rFonts w:eastAsia="Times New Roman"/>
          <w:color w:val="000000"/>
        </w:rPr>
      </w:pPr>
      <w:r w:rsidRPr="00A00C87">
        <w:rPr>
          <w:rFonts w:ascii="Arial" w:eastAsia="Times New Roman" w:hAnsi="Arial" w:cs="Arial"/>
          <w:color w:val="000000"/>
        </w:rPr>
        <w:t xml:space="preserve">Lineage Logistics is a warehousing and logistics partner committed to delivering sophisticated, customized, and dependable cold chain solutions to leading food, retail, </w:t>
      </w:r>
      <w:proofErr w:type="gramStart"/>
      <w:r w:rsidRPr="00A00C87">
        <w:rPr>
          <w:rFonts w:ascii="Arial" w:eastAsia="Times New Roman" w:hAnsi="Arial" w:cs="Arial"/>
          <w:color w:val="000000"/>
        </w:rPr>
        <w:t>agriculture</w:t>
      </w:r>
      <w:proofErr w:type="gramEnd"/>
      <w:r w:rsidRPr="00A00C87">
        <w:rPr>
          <w:rFonts w:ascii="Arial" w:eastAsia="Times New Roman" w:hAnsi="Arial" w:cs="Arial"/>
          <w:color w:val="000000"/>
        </w:rPr>
        <w:t xml:space="preserve"> and distribution companies. We serve customers who put a premium on excellence and reliability to ensure our nation’s food supply is handled, </w:t>
      </w:r>
      <w:proofErr w:type="gramStart"/>
      <w:r w:rsidRPr="00A00C87">
        <w:rPr>
          <w:rFonts w:ascii="Arial" w:eastAsia="Times New Roman" w:hAnsi="Arial" w:cs="Arial"/>
          <w:color w:val="000000"/>
        </w:rPr>
        <w:t>stored</w:t>
      </w:r>
      <w:proofErr w:type="gramEnd"/>
      <w:r w:rsidRPr="00A00C87">
        <w:rPr>
          <w:rFonts w:ascii="Arial" w:eastAsia="Times New Roman" w:hAnsi="Arial" w:cs="Arial"/>
          <w:color w:val="000000"/>
        </w:rPr>
        <w:t xml:space="preserve"> and delivered safely and securely through the entire supply chain</w:t>
      </w:r>
    </w:p>
    <w:p w14:paraId="3DD83DF2" w14:textId="77777777" w:rsidR="001F4BB2" w:rsidRDefault="001F4BB2" w:rsidP="00BB556C">
      <w:pPr>
        <w:spacing w:line="240" w:lineRule="auto"/>
        <w:rPr>
          <w:rFonts w:ascii="Arial" w:eastAsia="Times New Roman" w:hAnsi="Arial" w:cs="Arial"/>
          <w:b/>
          <w:bCs/>
          <w:color w:val="000000"/>
        </w:rPr>
      </w:pPr>
      <w:r w:rsidRPr="00A00C87">
        <w:rPr>
          <w:rFonts w:ascii="Arial" w:eastAsia="Times New Roman" w:hAnsi="Arial" w:cs="Arial"/>
          <w:b/>
          <w:bCs/>
          <w:color w:val="000000"/>
        </w:rPr>
        <w:t xml:space="preserve">Example 2: </w:t>
      </w:r>
      <w:r w:rsidR="00BB556C" w:rsidRPr="00A00C87">
        <w:rPr>
          <w:rFonts w:ascii="Arial" w:eastAsia="Times New Roman" w:hAnsi="Arial" w:cs="Arial"/>
          <w:b/>
          <w:bCs/>
          <w:color w:val="000000"/>
        </w:rPr>
        <w:t>Americold Logistics</w:t>
      </w:r>
    </w:p>
    <w:p w14:paraId="6B13E6CA" w14:textId="77777777" w:rsidR="00BB556C" w:rsidRPr="00A00C87" w:rsidRDefault="00BB556C" w:rsidP="00A00C87">
      <w:pPr>
        <w:spacing w:after="0" w:line="240" w:lineRule="auto"/>
        <w:jc w:val="both"/>
        <w:rPr>
          <w:rFonts w:ascii="Arial" w:eastAsia="Times New Roman" w:hAnsi="Arial" w:cs="Arial"/>
          <w:color w:val="000000"/>
        </w:rPr>
      </w:pPr>
      <w:r w:rsidRPr="00A00C87">
        <w:rPr>
          <w:rFonts w:ascii="Arial" w:eastAsia="Times New Roman" w:hAnsi="Arial" w:cs="Arial"/>
          <w:color w:val="000000"/>
        </w:rPr>
        <w:t>Americold provides temperature-controlled warehousing and transportation to food producers, restaurants, schools, and retail outlets such as grocery stores. We're proud to provide an essential link in the food industry supply chain and to help put food on tables around the world.</w:t>
      </w:r>
      <w:r w:rsidRPr="00A00C87">
        <w:rPr>
          <w:rFonts w:ascii="Arial" w:eastAsia="Times New Roman" w:hAnsi="Arial" w:cs="Arial"/>
          <w:color w:val="000000"/>
        </w:rPr>
        <w:br/>
      </w:r>
      <w:r w:rsidRPr="00A00C87">
        <w:rPr>
          <w:rFonts w:ascii="Arial" w:eastAsia="Times New Roman" w:hAnsi="Arial" w:cs="Arial"/>
          <w:color w:val="000000"/>
        </w:rPr>
        <w:br/>
        <w:t>Based in Atlanta, Georgia, Americold owns and operates 180+ temperature-controlled warehouses in the United States, Australia, New Zealand, Argentina, and Canada. We have nearly 13,000 associates and offer a wide variety of employment opportunities - from warehouse forklift operators and supervisors to accounting, customer support, engineering, transportation, and technology solutions positions.</w:t>
      </w:r>
    </w:p>
    <w:p w14:paraId="7589BE14" w14:textId="0B638AF2" w:rsidR="00BB556C" w:rsidRPr="00A00C87" w:rsidRDefault="00BB556C" w:rsidP="00BB556C">
      <w:pPr>
        <w:spacing w:after="0" w:line="240" w:lineRule="auto"/>
        <w:rPr>
          <w:rFonts w:ascii="Arial" w:eastAsia="Times New Roman" w:hAnsi="Arial" w:cs="Arial"/>
          <w:color w:val="000000"/>
        </w:rPr>
      </w:pPr>
    </w:p>
    <w:p w14:paraId="404DF848" w14:textId="6FADBC6F" w:rsidR="00BB556C" w:rsidRPr="00A00C87" w:rsidRDefault="001F4BB2" w:rsidP="00A00C87">
      <w:pPr>
        <w:spacing w:line="240" w:lineRule="auto"/>
        <w:rPr>
          <w:rFonts w:ascii="Arial" w:eastAsia="Times New Roman" w:hAnsi="Arial" w:cs="Arial"/>
          <w:b/>
          <w:bCs/>
          <w:color w:val="000000"/>
        </w:rPr>
      </w:pPr>
      <w:r>
        <w:rPr>
          <w:rFonts w:ascii="Arial" w:eastAsia="Times New Roman" w:hAnsi="Arial" w:cs="Arial"/>
          <w:b/>
          <w:bCs/>
          <w:color w:val="000000"/>
        </w:rPr>
        <w:t>Position:</w:t>
      </w:r>
      <w:r w:rsidRPr="00195B84">
        <w:rPr>
          <w:rFonts w:ascii="Arial" w:eastAsia="Times New Roman" w:hAnsi="Arial" w:cs="Arial"/>
          <w:b/>
          <w:bCs/>
          <w:color w:val="000000"/>
        </w:rPr>
        <w:t xml:space="preserve"> </w:t>
      </w:r>
      <w:r>
        <w:rPr>
          <w:rFonts w:ascii="Arial" w:eastAsia="Times New Roman" w:hAnsi="Arial" w:cs="Arial"/>
          <w:b/>
          <w:bCs/>
          <w:color w:val="000000"/>
        </w:rPr>
        <w:t xml:space="preserve">Responsibilities </w:t>
      </w:r>
      <w:r w:rsidRPr="00195B84">
        <w:rPr>
          <w:rFonts w:ascii="Arial" w:eastAsia="Times New Roman" w:hAnsi="Arial" w:cs="Arial"/>
          <w:b/>
          <w:bCs/>
          <w:color w:val="000000"/>
        </w:rPr>
        <w:t>Manager Automated Facility Maintenance</w:t>
      </w:r>
      <w:r w:rsidR="00BB556C" w:rsidRPr="00A00C87">
        <w:rPr>
          <w:rFonts w:ascii="Arial" w:eastAsia="Times New Roman" w:hAnsi="Arial" w:cs="Arial"/>
          <w:b/>
          <w:bCs/>
          <w:color w:val="000000"/>
        </w:rPr>
        <w:t>:</w:t>
      </w:r>
    </w:p>
    <w:p w14:paraId="0A3AB51B" w14:textId="77777777" w:rsidR="00BB556C" w:rsidRPr="00A00C87" w:rsidRDefault="00BB556C" w:rsidP="00A00C87">
      <w:pPr>
        <w:spacing w:after="0" w:line="240" w:lineRule="auto"/>
        <w:jc w:val="both"/>
        <w:rPr>
          <w:rFonts w:ascii="Arial" w:eastAsia="Times New Roman" w:hAnsi="Arial" w:cs="Arial"/>
          <w:color w:val="000000"/>
        </w:rPr>
      </w:pPr>
      <w:r w:rsidRPr="00A00C87">
        <w:rPr>
          <w:rFonts w:ascii="Arial" w:eastAsia="Times New Roman" w:hAnsi="Arial" w:cs="Arial"/>
          <w:color w:val="000000"/>
        </w:rPr>
        <w:br/>
        <w:t xml:space="preserve">Improve asset performance, influence maintenance and energy spending to targeted levels, lead site reliability and engineering maintenance strategy in an automated refrigerated controlled warehouse, and support and maintain both People and Food Safety throughout the facility. Work closely with District, Regional, and Global support partners. Act as interface between Operations and Facility Maintenance to ensure that resources are effectively improving asset utilization, uptime, and throughput. Ensure responsive and proactive maintenance support to all internal customers by implementing sound work management </w:t>
      </w:r>
      <w:proofErr w:type="gramStart"/>
      <w:r w:rsidRPr="00A00C87">
        <w:rPr>
          <w:rFonts w:ascii="Arial" w:eastAsia="Times New Roman" w:hAnsi="Arial" w:cs="Arial"/>
          <w:color w:val="000000"/>
        </w:rPr>
        <w:t>processes, and</w:t>
      </w:r>
      <w:proofErr w:type="gramEnd"/>
      <w:r w:rsidRPr="00A00C87">
        <w:rPr>
          <w:rFonts w:ascii="Arial" w:eastAsia="Times New Roman" w:hAnsi="Arial" w:cs="Arial"/>
          <w:color w:val="000000"/>
        </w:rPr>
        <w:t xml:space="preserve"> build operational support through furthering cultural maturity of Americold’s Operating Systems.</w:t>
      </w:r>
    </w:p>
    <w:p w14:paraId="09428336" w14:textId="77777777" w:rsidR="00BB556C" w:rsidRPr="00A00C87" w:rsidRDefault="00BB556C" w:rsidP="00BB556C">
      <w:pPr>
        <w:spacing w:after="0" w:line="240" w:lineRule="auto"/>
        <w:rPr>
          <w:rFonts w:ascii="Arial" w:eastAsia="Times New Roman" w:hAnsi="Arial" w:cs="Arial"/>
          <w:b/>
          <w:bCs/>
          <w:color w:val="000000"/>
        </w:rPr>
      </w:pPr>
      <w:r w:rsidRPr="00A00C87">
        <w:rPr>
          <w:rFonts w:ascii="Arial" w:eastAsia="Times New Roman" w:hAnsi="Arial" w:cs="Arial"/>
          <w:color w:val="000000"/>
        </w:rPr>
        <w:br/>
      </w:r>
      <w:r w:rsidRPr="00A00C87">
        <w:rPr>
          <w:rFonts w:ascii="Arial" w:eastAsia="Times New Roman" w:hAnsi="Arial" w:cs="Arial"/>
          <w:b/>
          <w:bCs/>
          <w:color w:val="000000"/>
        </w:rPr>
        <w:t>Essential Functions:</w:t>
      </w:r>
    </w:p>
    <w:p w14:paraId="27D325A8" w14:textId="7722CFBA" w:rsidR="00A108DB" w:rsidRDefault="00BB556C" w:rsidP="00A108DB">
      <w:pPr>
        <w:pStyle w:val="ListParagraph"/>
        <w:numPr>
          <w:ilvl w:val="0"/>
          <w:numId w:val="51"/>
        </w:numPr>
      </w:pPr>
      <w:r w:rsidRPr="00A00C87">
        <w:t>Provide technical leadership and management for Maintenance Excellence, Energy Excellence, and Refrigeration Excellence ensuring the duties of self and others meet all safety policies and regulations.</w:t>
      </w:r>
    </w:p>
    <w:p w14:paraId="61D34E16" w14:textId="39087EE2" w:rsidR="00A108DB" w:rsidRDefault="00BB556C" w:rsidP="00A108DB">
      <w:pPr>
        <w:pStyle w:val="ListParagraph"/>
        <w:numPr>
          <w:ilvl w:val="0"/>
          <w:numId w:val="51"/>
        </w:numPr>
      </w:pPr>
      <w:r w:rsidRPr="00A00C87">
        <w:t>Develop long term vision and strategic planning of the Facility Maintenance &amp; Energy organization at an automated site (Capital Planning &amp; Budgeting).</w:t>
      </w:r>
    </w:p>
    <w:p w14:paraId="3CA48BEC" w14:textId="77777777" w:rsidR="00A108DB" w:rsidRDefault="00BB556C" w:rsidP="00A108DB">
      <w:pPr>
        <w:pStyle w:val="ListParagraph"/>
        <w:numPr>
          <w:ilvl w:val="0"/>
          <w:numId w:val="51"/>
        </w:numPr>
      </w:pPr>
      <w:r w:rsidRPr="00A00C87">
        <w:t>Ensure planning and execution of site-wide maintenance and energy activities, capital projects &amp; engineering, project management, maintenance of all assets (refrigeration, Material Handling Equipment, ASRS systems, building &amp; grounds, etc.), and completion of root cause analysis to resolve reliability maintenance issues.</w:t>
      </w:r>
      <w:r w:rsidR="00A108DB" w:rsidRPr="00CF6918" w:rsidDel="00A108DB">
        <w:t xml:space="preserve"> </w:t>
      </w:r>
    </w:p>
    <w:p w14:paraId="69360EB4" w14:textId="783E0125" w:rsidR="00A108DB" w:rsidRDefault="00BB556C" w:rsidP="00A108DB">
      <w:pPr>
        <w:pStyle w:val="ListParagraph"/>
        <w:numPr>
          <w:ilvl w:val="0"/>
          <w:numId w:val="51"/>
        </w:numPr>
      </w:pPr>
      <w:r w:rsidRPr="00A00C87">
        <w:t xml:space="preserve">Direct, coordinate, communicate, and interpret Capital Policy to ensure that projects are thoroughly planned, scheduled, scoped, estimated, </w:t>
      </w:r>
      <w:proofErr w:type="gramStart"/>
      <w:r w:rsidRPr="00A00C87">
        <w:t>staffed</w:t>
      </w:r>
      <w:proofErr w:type="gramEnd"/>
      <w:r w:rsidRPr="00A00C87">
        <w:t xml:space="preserve"> and implemented.</w:t>
      </w:r>
    </w:p>
    <w:p w14:paraId="5894E35F" w14:textId="7DBED1A3" w:rsidR="00A108DB" w:rsidRDefault="00BB556C" w:rsidP="00A108DB">
      <w:pPr>
        <w:pStyle w:val="ListParagraph"/>
        <w:numPr>
          <w:ilvl w:val="0"/>
          <w:numId w:val="51"/>
        </w:numPr>
      </w:pPr>
      <w:r w:rsidRPr="00A00C87">
        <w:t>Ensure development of a comprehensive energy plan that addresses energy consumption, defined rate goals, strategies, action plans, conservation plans and utilization effectiveness.</w:t>
      </w:r>
    </w:p>
    <w:p w14:paraId="3E42E5DC" w14:textId="1C7D5B52" w:rsidR="00A108DB" w:rsidRDefault="00BB556C" w:rsidP="00A108DB">
      <w:pPr>
        <w:pStyle w:val="ListParagraph"/>
        <w:numPr>
          <w:ilvl w:val="0"/>
          <w:numId w:val="51"/>
        </w:numPr>
      </w:pPr>
      <w:r w:rsidRPr="00A00C87">
        <w:lastRenderedPageBreak/>
        <w:t>Ensure planning, scheduling, and execution of planned and predictive maintenance activities as well effective dispersion of resources across shifts.</w:t>
      </w:r>
    </w:p>
    <w:p w14:paraId="28A6BBC0" w14:textId="10250B12" w:rsidR="00A108DB" w:rsidRDefault="00BB556C" w:rsidP="00A108DB">
      <w:pPr>
        <w:pStyle w:val="ListParagraph"/>
        <w:numPr>
          <w:ilvl w:val="0"/>
          <w:numId w:val="51"/>
        </w:numPr>
      </w:pPr>
      <w:r w:rsidRPr="00A00C87">
        <w:t>Design, implement, modify, and improve asset maintenance plans based on failure modes, mean time between failures (MTBF), data analysis, throughput, condition monitoring, and statistics to improve processes to reduce and/or eliminate equipment and process failures.</w:t>
      </w:r>
    </w:p>
    <w:p w14:paraId="59008FFA" w14:textId="734EC403" w:rsidR="00A108DB" w:rsidRDefault="00BB556C" w:rsidP="00A108DB">
      <w:pPr>
        <w:pStyle w:val="ListParagraph"/>
        <w:numPr>
          <w:ilvl w:val="0"/>
          <w:numId w:val="51"/>
        </w:numPr>
      </w:pPr>
      <w:r w:rsidRPr="00A00C87">
        <w:t xml:space="preserve">Work with internal resources as well as local, state, federal, and other agencies to ensure the facility meets all standard work practices and </w:t>
      </w:r>
      <w:proofErr w:type="gramStart"/>
      <w:r w:rsidRPr="00A00C87">
        <w:t>is in compliance with</w:t>
      </w:r>
      <w:proofErr w:type="gramEnd"/>
      <w:r w:rsidRPr="00A00C87">
        <w:t xml:space="preserve"> all regulations and internal policies and procedures.</w:t>
      </w:r>
    </w:p>
    <w:p w14:paraId="5C5D1B6A" w14:textId="56F81841" w:rsidR="00A108DB" w:rsidRDefault="00BB556C" w:rsidP="00A108DB">
      <w:pPr>
        <w:pStyle w:val="ListParagraph"/>
        <w:numPr>
          <w:ilvl w:val="0"/>
          <w:numId w:val="51"/>
        </w:numPr>
      </w:pPr>
      <w:r w:rsidRPr="00A00C87">
        <w:t>Prepare annual budgets, schedule expenditures, analyze variances, justify spend, and manage an accurate Facility Maintenance &amp; Energy expense &amp; capital budget with appropriate accounting information to achieve financial objectives.</w:t>
      </w:r>
    </w:p>
    <w:p w14:paraId="15069D56" w14:textId="29033283" w:rsidR="00A108DB" w:rsidRDefault="00BB556C" w:rsidP="00A108DB">
      <w:pPr>
        <w:pStyle w:val="ListParagraph"/>
        <w:numPr>
          <w:ilvl w:val="0"/>
          <w:numId w:val="51"/>
        </w:numPr>
      </w:pPr>
      <w:r w:rsidRPr="00A00C87">
        <w:t>Lead and direct the continuous technical and reliability improvement of the facility, equipment, and systems in support of site operational goals.</w:t>
      </w:r>
    </w:p>
    <w:p w14:paraId="0E185FE9" w14:textId="208D98B4" w:rsidR="00A108DB" w:rsidRDefault="00BB556C" w:rsidP="00A108DB">
      <w:pPr>
        <w:pStyle w:val="ListParagraph"/>
        <w:numPr>
          <w:ilvl w:val="0"/>
          <w:numId w:val="51"/>
        </w:numPr>
      </w:pPr>
      <w:r w:rsidRPr="00A00C87">
        <w:t>Lead the Optimization of Resource Labor, Contracted Services and Parts Usage.</w:t>
      </w:r>
    </w:p>
    <w:p w14:paraId="22377BED" w14:textId="7327ED68" w:rsidR="00A108DB" w:rsidRDefault="00BB556C" w:rsidP="00A108DB">
      <w:pPr>
        <w:pStyle w:val="ListParagraph"/>
        <w:numPr>
          <w:ilvl w:val="0"/>
          <w:numId w:val="51"/>
        </w:numPr>
      </w:pPr>
      <w:r w:rsidRPr="00A00C87">
        <w:t>Accountable for talent management (acquisition, retention, and development) and ensuring appropriate level of technical expertise within the Facility Maintenance &amp; Energy team to maintain effective operational throughput, equipment reliability, and develops technical staff utilizing Americold skills matrix and development planning process.</w:t>
      </w:r>
      <w:r w:rsidR="00A108DB" w:rsidRPr="00CF6918" w:rsidDel="00A108DB">
        <w:t xml:space="preserve"> </w:t>
      </w:r>
    </w:p>
    <w:p w14:paraId="57B05D26" w14:textId="5DCB9B93" w:rsidR="00BB556C" w:rsidRPr="00A00C87" w:rsidRDefault="00BB556C" w:rsidP="00A00C87">
      <w:pPr>
        <w:pStyle w:val="ListParagraph"/>
        <w:numPr>
          <w:ilvl w:val="0"/>
          <w:numId w:val="51"/>
        </w:numPr>
      </w:pPr>
      <w:r w:rsidRPr="00A00C87">
        <w:t>Perform other duties as assigned.</w:t>
      </w:r>
    </w:p>
    <w:p w14:paraId="23F24CEE" w14:textId="35E1CDC4" w:rsidR="00BB556C" w:rsidRPr="00A00C87" w:rsidRDefault="00BB556C" w:rsidP="00BB556C">
      <w:pPr>
        <w:spacing w:after="0" w:line="240" w:lineRule="auto"/>
        <w:rPr>
          <w:rFonts w:ascii="Arial" w:eastAsia="Times New Roman" w:hAnsi="Arial" w:cs="Arial"/>
          <w:color w:val="000000"/>
        </w:rPr>
      </w:pPr>
    </w:p>
    <w:p w14:paraId="217DFCF0" w14:textId="77777777" w:rsidR="00BB556C" w:rsidRPr="00A00C87" w:rsidRDefault="00BB556C" w:rsidP="00BB556C">
      <w:pPr>
        <w:spacing w:after="0" w:line="240" w:lineRule="auto"/>
        <w:rPr>
          <w:rFonts w:ascii="Arial" w:eastAsia="Times New Roman" w:hAnsi="Arial" w:cs="Arial"/>
          <w:b/>
          <w:bCs/>
          <w:color w:val="000000"/>
        </w:rPr>
      </w:pPr>
      <w:r w:rsidRPr="00A00C87">
        <w:rPr>
          <w:rFonts w:ascii="Arial" w:eastAsia="Times New Roman" w:hAnsi="Arial" w:cs="Arial"/>
          <w:b/>
          <w:bCs/>
          <w:color w:val="000000"/>
        </w:rPr>
        <w:t>Qualifications &amp; Experience:</w:t>
      </w:r>
    </w:p>
    <w:p w14:paraId="795D38AF" w14:textId="77777777" w:rsidR="00BB556C" w:rsidRPr="00A00C87" w:rsidRDefault="00BB556C" w:rsidP="00BB556C">
      <w:pPr>
        <w:spacing w:after="0" w:line="240" w:lineRule="auto"/>
        <w:rPr>
          <w:rFonts w:ascii="Arial" w:eastAsia="Times New Roman" w:hAnsi="Arial" w:cs="Arial"/>
          <w:b/>
          <w:bCs/>
          <w:color w:val="000000"/>
        </w:rPr>
      </w:pPr>
    </w:p>
    <w:p w14:paraId="085485F1" w14:textId="6ADF7618" w:rsidR="00BB556C" w:rsidRPr="00A00C87" w:rsidRDefault="00BB556C" w:rsidP="00BB556C">
      <w:pPr>
        <w:spacing w:after="0" w:line="240" w:lineRule="auto"/>
        <w:rPr>
          <w:rFonts w:ascii="Arial" w:eastAsia="Times New Roman" w:hAnsi="Arial" w:cs="Arial"/>
          <w:color w:val="000000"/>
        </w:rPr>
      </w:pPr>
      <w:r w:rsidRPr="00A00C87">
        <w:rPr>
          <w:rFonts w:ascii="Arial" w:eastAsia="Times New Roman" w:hAnsi="Arial" w:cs="Arial"/>
          <w:b/>
          <w:bCs/>
          <w:color w:val="000000"/>
        </w:rPr>
        <w:t>Education, Training &amp; Professional Experience</w:t>
      </w:r>
      <w:r w:rsidRPr="00A00C87">
        <w:rPr>
          <w:rFonts w:ascii="Arial" w:eastAsia="Times New Roman" w:hAnsi="Arial" w:cs="Arial"/>
          <w:color w:val="000000"/>
        </w:rPr>
        <w:t>:</w:t>
      </w:r>
    </w:p>
    <w:p w14:paraId="2DA3257A" w14:textId="77777777" w:rsidR="00BB556C" w:rsidRPr="00A00C87" w:rsidRDefault="00BB556C" w:rsidP="00A00C87">
      <w:pPr>
        <w:pStyle w:val="Bullets"/>
      </w:pPr>
      <w:r w:rsidRPr="00A00C87">
        <w:t>Bachelor’s degree is REQUIRED. Degrees in engineering, business, and operations management are preferred.</w:t>
      </w:r>
    </w:p>
    <w:p w14:paraId="66E17244" w14:textId="77777777" w:rsidR="00BB556C" w:rsidRPr="00A00C87" w:rsidRDefault="00BB556C" w:rsidP="00A00C87">
      <w:pPr>
        <w:pStyle w:val="Bullets"/>
      </w:pPr>
      <w:r w:rsidRPr="00A00C87">
        <w:t>7+ years of relevant maintenance leadership experience is REQUIRED. Relevant experience must in Industrial Manufacturing Maintenance &amp; Engineering and/or Industrial Building Maintenance experience.</w:t>
      </w:r>
    </w:p>
    <w:p w14:paraId="71E97656" w14:textId="77777777" w:rsidR="00BB556C" w:rsidRPr="00A00C87" w:rsidRDefault="00BB556C" w:rsidP="00A00C87">
      <w:pPr>
        <w:pStyle w:val="Bullets"/>
      </w:pPr>
      <w:r w:rsidRPr="00A00C87">
        <w:t>Experience leading Failure Mode &amp; Effects Analyses (FMEA), Failure Mode, Effects, &amp; Criticality Analyses (FMECA), or other established Root Cause Analyses (RCA) is REQUIRED.</w:t>
      </w:r>
    </w:p>
    <w:p w14:paraId="246DC711" w14:textId="77777777" w:rsidR="00BB556C" w:rsidRPr="00A00C87" w:rsidRDefault="00BB556C" w:rsidP="00A00C87">
      <w:pPr>
        <w:pStyle w:val="Bullets"/>
      </w:pPr>
      <w:r w:rsidRPr="00A00C87">
        <w:t>Experience implementing/managing Predictive Maintenance technologies (Vibration, Infrared, Ultrasound) is REQUIRED.</w:t>
      </w:r>
    </w:p>
    <w:p w14:paraId="227A9A8A" w14:textId="77777777" w:rsidR="00BB556C" w:rsidRPr="00A00C87" w:rsidRDefault="00BB556C" w:rsidP="00A00C87">
      <w:pPr>
        <w:pStyle w:val="Bullets"/>
      </w:pPr>
      <w:r w:rsidRPr="00A00C87">
        <w:t>Demonstrated experience with PLCs and automation is REQUIRED.</w:t>
      </w:r>
    </w:p>
    <w:p w14:paraId="54875EEC" w14:textId="77777777" w:rsidR="00BB556C" w:rsidRPr="00A00C87" w:rsidRDefault="00BB556C" w:rsidP="00A00C87">
      <w:pPr>
        <w:pStyle w:val="Bullets"/>
      </w:pPr>
      <w:r w:rsidRPr="00A00C87">
        <w:t>Substantial prior experience with a Computerized Maintenance Management System (CMMS) such as MAXIMO, E-</w:t>
      </w:r>
      <w:proofErr w:type="spellStart"/>
      <w:r w:rsidRPr="00A00C87">
        <w:t>Maint</w:t>
      </w:r>
      <w:proofErr w:type="spellEnd"/>
      <w:r w:rsidRPr="00A00C87">
        <w:t>, PeopleSoft is REQUIRED. Experience with SAP is preferred.</w:t>
      </w:r>
    </w:p>
    <w:p w14:paraId="685165D0" w14:textId="77777777" w:rsidR="00BB556C" w:rsidRPr="00A00C87" w:rsidRDefault="00BB556C" w:rsidP="00A00C87">
      <w:pPr>
        <w:pStyle w:val="Bullets"/>
      </w:pPr>
      <w:r w:rsidRPr="00A00C87">
        <w:t>Experience implementing best-in-class maintenance programs and strategies such as Total Productive Maintenance (TPM), Reliability Centered Maintenance (RCM), Maintenance Excellence, and/or Predictive Maintenance.</w:t>
      </w:r>
    </w:p>
    <w:p w14:paraId="15BBD3DA" w14:textId="77777777" w:rsidR="00BB556C" w:rsidRPr="00A00C87" w:rsidRDefault="00BB556C" w:rsidP="00A00C87">
      <w:pPr>
        <w:pStyle w:val="Bullets"/>
      </w:pPr>
      <w:r w:rsidRPr="00A00C87">
        <w:t>Certified Maintenance Reliability Professional (CMRP) or Certified Reliability Engineer (CRE) are preferred.</w:t>
      </w:r>
    </w:p>
    <w:p w14:paraId="61BB0C43" w14:textId="77777777" w:rsidR="00BB556C" w:rsidRPr="00A00C87" w:rsidRDefault="00BB556C" w:rsidP="00A00C87">
      <w:pPr>
        <w:pStyle w:val="Bullets"/>
      </w:pPr>
      <w:r w:rsidRPr="00A00C87">
        <w:t>Six Sigma experience (Green or Black Belt), demonstrated by successful completion of a major improvement project, is preferred.</w:t>
      </w:r>
    </w:p>
    <w:p w14:paraId="2464634D" w14:textId="4BC54B1D" w:rsidR="00BB556C" w:rsidRPr="00A00C87" w:rsidRDefault="00BB556C" w:rsidP="00A00C87">
      <w:pPr>
        <w:pStyle w:val="Bullets"/>
      </w:pPr>
      <w:r w:rsidRPr="00A00C87">
        <w:t>RETA course completion is preferred.</w:t>
      </w:r>
    </w:p>
    <w:p w14:paraId="34A72B53" w14:textId="77777777" w:rsidR="001F4BB2" w:rsidRDefault="001F4BB2" w:rsidP="00BB556C">
      <w:pPr>
        <w:spacing w:after="0" w:line="240" w:lineRule="auto"/>
        <w:rPr>
          <w:rFonts w:ascii="Arial" w:eastAsia="Times New Roman" w:hAnsi="Arial" w:cs="Arial"/>
          <w:b/>
          <w:bCs/>
          <w:color w:val="000000"/>
        </w:rPr>
      </w:pPr>
    </w:p>
    <w:p w14:paraId="3A4249CE" w14:textId="72E0C9B5" w:rsidR="00BB556C" w:rsidRPr="00A00C87" w:rsidRDefault="00BB556C" w:rsidP="00BB556C">
      <w:pPr>
        <w:spacing w:after="0" w:line="240" w:lineRule="auto"/>
        <w:rPr>
          <w:rFonts w:ascii="Arial" w:eastAsia="Times New Roman" w:hAnsi="Arial" w:cs="Arial"/>
          <w:b/>
          <w:bCs/>
          <w:color w:val="000000"/>
        </w:rPr>
      </w:pPr>
      <w:r w:rsidRPr="00A00C87">
        <w:rPr>
          <w:rFonts w:ascii="Arial" w:eastAsia="Times New Roman" w:hAnsi="Arial" w:cs="Arial"/>
          <w:b/>
          <w:bCs/>
          <w:color w:val="000000"/>
        </w:rPr>
        <w:t>Knowledge &amp; Employment Standards:</w:t>
      </w:r>
    </w:p>
    <w:p w14:paraId="1C162C98" w14:textId="77777777" w:rsidR="00BB556C" w:rsidRPr="00A00C87" w:rsidRDefault="00BB556C" w:rsidP="00A00C87">
      <w:pPr>
        <w:pStyle w:val="Bullets"/>
      </w:pPr>
      <w:r w:rsidRPr="00A00C87">
        <w:t>Must possess strong skills in project management (PMP Certification Preferred).</w:t>
      </w:r>
    </w:p>
    <w:p w14:paraId="19B98502" w14:textId="77777777" w:rsidR="00BB556C" w:rsidRPr="00A00C87" w:rsidRDefault="00BB556C" w:rsidP="00A00C87">
      <w:pPr>
        <w:pStyle w:val="Bullets"/>
      </w:pPr>
      <w:r w:rsidRPr="00A00C87">
        <w:t>Ability to work in fast-paced, deadline-oriented environment.</w:t>
      </w:r>
    </w:p>
    <w:p w14:paraId="7D3063A2" w14:textId="77777777" w:rsidR="00BB556C" w:rsidRPr="00A00C87" w:rsidRDefault="00BB556C" w:rsidP="00A00C87">
      <w:pPr>
        <w:pStyle w:val="Bullets"/>
      </w:pPr>
      <w:r w:rsidRPr="00A00C87">
        <w:lastRenderedPageBreak/>
        <w:t xml:space="preserve">Requires strong leadership skills and the ability to obtain results through influence and mentoring relationships </w:t>
      </w:r>
      <w:proofErr w:type="gramStart"/>
      <w:r w:rsidRPr="00A00C87">
        <w:t>in order to</w:t>
      </w:r>
      <w:proofErr w:type="gramEnd"/>
      <w:r w:rsidRPr="00A00C87">
        <w:t xml:space="preserve"> contribute experience, skills, and wisdom to employees for their development.</w:t>
      </w:r>
    </w:p>
    <w:p w14:paraId="446B29C0" w14:textId="77777777" w:rsidR="00BB556C" w:rsidRPr="00A00C87" w:rsidRDefault="00BB556C" w:rsidP="00A00C87">
      <w:pPr>
        <w:pStyle w:val="Bullets"/>
      </w:pPr>
      <w:r w:rsidRPr="00A00C87">
        <w:t>Excellent written and oral communication skills.</w:t>
      </w:r>
    </w:p>
    <w:p w14:paraId="5E2D73CE" w14:textId="77777777" w:rsidR="00BB556C" w:rsidRPr="00A00C87" w:rsidRDefault="00BB556C" w:rsidP="00A00C87">
      <w:pPr>
        <w:pStyle w:val="Bullets"/>
      </w:pPr>
      <w:r w:rsidRPr="00A00C87">
        <w:t>Must have very strong customer service orientation with high sense of urgency in meeting objectives and deadlines.</w:t>
      </w:r>
    </w:p>
    <w:p w14:paraId="10C08380" w14:textId="77777777" w:rsidR="00BB556C" w:rsidRPr="00A00C87" w:rsidRDefault="00BB556C" w:rsidP="00A00C87">
      <w:pPr>
        <w:pStyle w:val="Bullets"/>
      </w:pPr>
      <w:r w:rsidRPr="00A00C87">
        <w:t>Ability to supervise and inspect work performed by all levels of maintenance personnel. Must be able to work flexible shifts, if required, including on call.</w:t>
      </w:r>
    </w:p>
    <w:p w14:paraId="44817AED" w14:textId="77777777" w:rsidR="00BB556C" w:rsidRPr="00A00C87" w:rsidRDefault="00BB556C" w:rsidP="00A00C87">
      <w:pPr>
        <w:pStyle w:val="Bullets"/>
      </w:pPr>
      <w:r w:rsidRPr="00A00C87">
        <w:t>Must be highly computer literate, with proficiency in Microsoft Office (PowerPoint, Outlook, Word, and Excel)</w:t>
      </w:r>
    </w:p>
    <w:p w14:paraId="0EB1B57C" w14:textId="3582F30E" w:rsidR="00E14DA2" w:rsidRPr="00267519" w:rsidRDefault="00BB556C" w:rsidP="0066721C">
      <w:pPr>
        <w:pStyle w:val="Bullets"/>
      </w:pPr>
      <w:r w:rsidRPr="00A00C87">
        <w:t xml:space="preserve">Frequently works evenings and / or weekends </w:t>
      </w:r>
      <w:proofErr w:type="gramStart"/>
      <w:r w:rsidRPr="00A00C87">
        <w:t>in order to</w:t>
      </w:r>
      <w:proofErr w:type="gramEnd"/>
      <w:r w:rsidRPr="00A00C87">
        <w:t xml:space="preserve"> complete work or to attend meetings.</w:t>
      </w:r>
    </w:p>
    <w:sectPr w:rsidR="00E14DA2" w:rsidRPr="00267519" w:rsidSect="0066721C">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47767" w14:textId="77777777" w:rsidR="00001C53" w:rsidRDefault="00001C53" w:rsidP="00705DC2">
      <w:pPr>
        <w:spacing w:after="0" w:line="240" w:lineRule="auto"/>
      </w:pPr>
      <w:r>
        <w:separator/>
      </w:r>
    </w:p>
  </w:endnote>
  <w:endnote w:type="continuationSeparator" w:id="0">
    <w:p w14:paraId="5984E29B" w14:textId="77777777" w:rsidR="00001C53" w:rsidRDefault="00001C53" w:rsidP="00705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7E5A6" w14:textId="77777777" w:rsidR="00E14DA2" w:rsidRDefault="00E14D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7ED4E" w14:textId="77777777" w:rsidR="00E14DA2" w:rsidRDefault="00E14DA2">
    <w:pPr>
      <w:pStyle w:val="Footer"/>
    </w:pPr>
    <w:r>
      <w:rPr>
        <w:noProof/>
      </w:rPr>
      <mc:AlternateContent>
        <mc:Choice Requires="wps">
          <w:drawing>
            <wp:anchor distT="0" distB="0" distL="114300" distR="114300" simplePos="0" relativeHeight="251661312" behindDoc="0" locked="0" layoutInCell="1" allowOverlap="1" wp14:anchorId="6C7BE760" wp14:editId="68684EF9">
              <wp:simplePos x="0" y="0"/>
              <wp:positionH relativeFrom="margin">
                <wp:posOffset>-74930</wp:posOffset>
              </wp:positionH>
              <wp:positionV relativeFrom="page">
                <wp:posOffset>8321040</wp:posOffset>
              </wp:positionV>
              <wp:extent cx="6083300" cy="584200"/>
              <wp:effectExtent l="0" t="0" r="0" b="63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AF5F1" w14:textId="77777777" w:rsidR="00E14DA2" w:rsidRPr="00AC1ACA" w:rsidRDefault="00E14DA2">
                          <w:pPr>
                            <w:rPr>
                              <w:rFonts w:cs="Arial"/>
                              <w:color w:val="FFFFFF"/>
                              <w:sz w:val="20"/>
                              <w:szCs w:val="20"/>
                            </w:rPr>
                          </w:pPr>
                          <w:r w:rsidRPr="00AC1ACA">
                            <w:rPr>
                              <w:rFonts w:cs="Arial"/>
                              <w:color w:val="FFFFFF"/>
                              <w:sz w:val="20"/>
                              <w:szCs w:val="20"/>
                            </w:rPr>
                            <w:t xml:space="preserve">The views expressed herein are those of the consultant and do not necessarily represent those of ADB’s members, Board of Directors, Management, or staff, and may be preliminary in nature.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BE760" id="_x0000_t202" coordsize="21600,21600" o:spt="202" path="m,l,21600r21600,l21600,xe">
              <v:stroke joinstyle="miter"/>
              <v:path gradientshapeok="t" o:connecttype="rect"/>
            </v:shapetype>
            <v:shape id="Text Box 11" o:spid="_x0000_s1068" type="#_x0000_t202" style="position:absolute;left:0;text-align:left;margin-left:-5.9pt;margin-top:655.2pt;width:479pt;height:4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" filled="f" stroked="f">
              <v:textbox>
                <w:txbxContent>
                  <w:p w14:paraId="76DAF5F1" w14:textId="77777777" w:rsidR="00E14DA2" w:rsidRPr="00AC1ACA" w:rsidRDefault="00E14DA2">
                    <w:pPr>
                      <w:rPr>
                        <w:rFonts w:cs="Arial"/>
                        <w:color w:val="FFFFFF"/>
                        <w:sz w:val="20"/>
                        <w:szCs w:val="20"/>
                      </w:rPr>
                    </w:pPr>
                    <w:r w:rsidRPr="00AC1ACA">
                      <w:rPr>
                        <w:rFonts w:cs="Arial"/>
                        <w:color w:val="FFFFFF"/>
                        <w:sz w:val="20"/>
                        <w:szCs w:val="20"/>
                      </w:rPr>
                      <w:t xml:space="preserve">The views expressed herein are those of the consultant and do not necessarily represent those of ADB’s members, Board of Directors, Management, or staff, and may be preliminary in nature. </w:t>
                    </w:r>
                  </w:p>
                </w:txbxContent>
              </v:textbox>
              <w10:wrap anchorx="margin" anchory="page"/>
            </v:shape>
          </w:pict>
        </mc:Fallback>
      </mc:AlternateContent>
    </w:r>
    <w:r>
      <w:rPr>
        <w:noProof/>
      </w:rPr>
      <w:drawing>
        <wp:anchor distT="0" distB="0" distL="114300" distR="114300" simplePos="0" relativeHeight="251662336" behindDoc="1" locked="0" layoutInCell="1" allowOverlap="1" wp14:anchorId="04AAA577" wp14:editId="219A7523">
          <wp:simplePos x="0" y="0"/>
          <wp:positionH relativeFrom="column">
            <wp:posOffset>1270</wp:posOffset>
          </wp:positionH>
          <wp:positionV relativeFrom="paragraph">
            <wp:posOffset>-443865</wp:posOffset>
          </wp:positionV>
          <wp:extent cx="2391410" cy="251460"/>
          <wp:effectExtent l="0" t="0" r="0" b="0"/>
          <wp:wrapNone/>
          <wp:docPr id="240579" name="Picture 13" descr="66mm_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6mm_W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1410" cy="2514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C5305" w14:textId="77777777" w:rsidR="00E14DA2" w:rsidRDefault="00E14D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063028"/>
      <w:docPartObj>
        <w:docPartGallery w:val="Page Numbers (Bottom of Page)"/>
        <w:docPartUnique/>
      </w:docPartObj>
    </w:sdtPr>
    <w:sdtEndPr>
      <w:rPr>
        <w:noProof/>
      </w:rPr>
    </w:sdtEndPr>
    <w:sdtContent>
      <w:p w14:paraId="7B89B94E" w14:textId="4F9AA032" w:rsidR="00E14DA2" w:rsidRDefault="00E14D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2E8CCA" w14:textId="0D2B4B74" w:rsidR="00E14DA2" w:rsidRPr="005B005B" w:rsidRDefault="00E14DA2" w:rsidP="005B0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46F6A" w14:textId="77777777" w:rsidR="00001C53" w:rsidRDefault="00001C53" w:rsidP="00705DC2">
      <w:pPr>
        <w:spacing w:after="0" w:line="240" w:lineRule="auto"/>
      </w:pPr>
      <w:r>
        <w:separator/>
      </w:r>
    </w:p>
  </w:footnote>
  <w:footnote w:type="continuationSeparator" w:id="0">
    <w:p w14:paraId="7C956C63" w14:textId="77777777" w:rsidR="00001C53" w:rsidRDefault="00001C53" w:rsidP="00705DC2">
      <w:pPr>
        <w:spacing w:after="0" w:line="240" w:lineRule="auto"/>
      </w:pPr>
      <w:r>
        <w:continuationSeparator/>
      </w:r>
    </w:p>
  </w:footnote>
  <w:footnote w:id="1">
    <w:p w14:paraId="39F13A8C" w14:textId="222DDE59" w:rsidR="00E14DA2" w:rsidRDefault="00E14DA2">
      <w:pPr>
        <w:pStyle w:val="FootnoteText"/>
      </w:pPr>
      <w:r>
        <w:rPr>
          <w:rStyle w:val="FootnoteReference"/>
        </w:rPr>
        <w:footnoteRef/>
      </w:r>
      <w:r>
        <w:t xml:space="preserve"> A recent cold storage feasibility study report in a developed country approached 180 companies and 78 responded:  sixty-one food and agriculture companies, sixteen transportation companies and one technology company.  The level of participation will show the interest in the Project. </w:t>
      </w:r>
    </w:p>
  </w:footnote>
  <w:footnote w:id="2">
    <w:p w14:paraId="0D712E8B" w14:textId="77777777" w:rsidR="00E14DA2" w:rsidRDefault="00E14DA2" w:rsidP="00A26962">
      <w:pPr>
        <w:pStyle w:val="FootnoteText"/>
      </w:pPr>
      <w:r>
        <w:rPr>
          <w:rStyle w:val="FootnoteReference"/>
        </w:rPr>
        <w:footnoteRef/>
      </w:r>
      <w:r>
        <w:t xml:space="preserve"> “Improving Logistics for Perishable Agriculture Products in the People’s Republic of China,” ADB and the Development Research Center of the State Council of the PRC, 2016, p. 21.</w:t>
      </w:r>
    </w:p>
  </w:footnote>
  <w:footnote w:id="3">
    <w:p w14:paraId="7D3EC60C" w14:textId="27E0D668" w:rsidR="00E14DA2" w:rsidRDefault="00E14DA2">
      <w:pPr>
        <w:pStyle w:val="FootnoteText"/>
      </w:pPr>
      <w:r>
        <w:rPr>
          <w:rStyle w:val="FootnoteReference"/>
        </w:rPr>
        <w:footnoteRef/>
      </w:r>
      <w:r>
        <w:t xml:space="preserve"> “China Cold Chain Logistics Industry Report, 2020-2026,” </w:t>
      </w:r>
      <w:proofErr w:type="spellStart"/>
      <w:r>
        <w:t>BusinessWire</w:t>
      </w:r>
      <w:proofErr w:type="spellEnd"/>
      <w:r>
        <w:t xml:space="preserve">, June 3, 2020.  </w:t>
      </w:r>
    </w:p>
  </w:footnote>
  <w:footnote w:id="4">
    <w:p w14:paraId="224B7107" w14:textId="77777777" w:rsidR="00E14DA2" w:rsidRDefault="00E14DA2" w:rsidP="005A4412">
      <w:pPr>
        <w:pStyle w:val="FootnoteText"/>
      </w:pPr>
      <w:r>
        <w:rPr>
          <w:rStyle w:val="FootnoteReference"/>
        </w:rPr>
        <w:footnoteRef/>
      </w:r>
      <w:r>
        <w:t xml:space="preserve"> “Cross Border Agriculture Industry Chain Upgrading Projects in </w:t>
      </w:r>
      <w:proofErr w:type="spellStart"/>
      <w:r>
        <w:t>Baixian</w:t>
      </w:r>
      <w:proofErr w:type="spellEnd"/>
      <w:r>
        <w:t xml:space="preserve"> City,” Feasibility Study Report, </w:t>
      </w:r>
      <w:proofErr w:type="spellStart"/>
      <w:r>
        <w:t>Hualan</w:t>
      </w:r>
      <w:proofErr w:type="spellEnd"/>
      <w:r>
        <w:t xml:space="preserve"> Design and Consulting Group, July 2020, p. 42, 3.1.2</w:t>
      </w:r>
    </w:p>
  </w:footnote>
  <w:footnote w:id="5">
    <w:p w14:paraId="433BDCC1" w14:textId="77777777" w:rsidR="00E14DA2" w:rsidRDefault="00E14DA2" w:rsidP="005A4412">
      <w:pPr>
        <w:pStyle w:val="FootnoteText"/>
      </w:pPr>
      <w:r>
        <w:rPr>
          <w:rStyle w:val="FootnoteReference"/>
        </w:rPr>
        <w:footnoteRef/>
      </w:r>
      <w:r>
        <w:t xml:space="preserve"> “Cross Border Agriculture Industry Chain Upgrading Projects in </w:t>
      </w:r>
      <w:proofErr w:type="spellStart"/>
      <w:r>
        <w:t>Baixian</w:t>
      </w:r>
      <w:proofErr w:type="spellEnd"/>
      <w:r>
        <w:t xml:space="preserve"> City,” Feasibility Study Report, </w:t>
      </w:r>
      <w:proofErr w:type="spellStart"/>
      <w:r>
        <w:t>Hualan</w:t>
      </w:r>
      <w:proofErr w:type="spellEnd"/>
      <w:r>
        <w:t xml:space="preserve"> Design and Consulting Group, July 2020, p. 45, 3.1.2 (4).</w:t>
      </w:r>
    </w:p>
  </w:footnote>
  <w:footnote w:id="6">
    <w:p w14:paraId="7AC2D948" w14:textId="6BA85E77" w:rsidR="00E14DA2" w:rsidRDefault="00E14DA2">
      <w:pPr>
        <w:pStyle w:val="FootnoteText"/>
      </w:pPr>
      <w:r>
        <w:rPr>
          <w:rStyle w:val="FootnoteReference"/>
        </w:rPr>
        <w:footnoteRef/>
      </w:r>
      <w:r>
        <w:t xml:space="preserve"> “Cross Border Agriculture Industry Chain Upgrading Projects in </w:t>
      </w:r>
      <w:proofErr w:type="spellStart"/>
      <w:r>
        <w:t>Baixian</w:t>
      </w:r>
      <w:proofErr w:type="spellEnd"/>
      <w:r>
        <w:t xml:space="preserve"> City,” Feasibility Study Report, </w:t>
      </w:r>
      <w:proofErr w:type="spellStart"/>
      <w:r>
        <w:t>Hualan</w:t>
      </w:r>
      <w:proofErr w:type="spellEnd"/>
      <w:r>
        <w:t xml:space="preserve"> Design and Consulting Group, July 2020, Chapter 3, Market Supply, Demand &amp; Forecast Analysis, Table 3-3</w:t>
      </w:r>
    </w:p>
  </w:footnote>
  <w:footnote w:id="7">
    <w:p w14:paraId="616EE99C" w14:textId="727F40AF" w:rsidR="00E14DA2" w:rsidRDefault="00E14DA2" w:rsidP="00A00C87">
      <w:pPr>
        <w:spacing w:after="0"/>
      </w:pPr>
      <w:r>
        <w:rPr>
          <w:rStyle w:val="FootnoteReference"/>
        </w:rPr>
        <w:footnoteRef/>
      </w:r>
      <w:r>
        <w:t xml:space="preserve"> </w:t>
      </w:r>
      <w:r>
        <w:rPr>
          <w:rFonts w:ascii="Arial" w:hAnsi="Arial" w:cs="Arial"/>
          <w:sz w:val="18"/>
          <w:szCs w:val="18"/>
        </w:rPr>
        <w:t>GZAR Cold Chain Logistics Industry Development Plan (2018-2020)</w:t>
      </w:r>
    </w:p>
  </w:footnote>
  <w:footnote w:id="8">
    <w:p w14:paraId="4F0BFE1F" w14:textId="28BBD2D1" w:rsidR="00E14DA2" w:rsidRDefault="00E14DA2">
      <w:pPr>
        <w:pStyle w:val="FootnoteText"/>
      </w:pPr>
      <w:r>
        <w:rPr>
          <w:rStyle w:val="FootnoteReference"/>
        </w:rPr>
        <w:footnoteRef/>
      </w:r>
      <w:r>
        <w:t xml:space="preserve"> “Improving Logistics for Perishable Agriculture Products in the People’s Republic of China,” ADB and the Development Research Center of the State Council of the PRC, 2016, p. xiv-xv.</w:t>
      </w:r>
    </w:p>
  </w:footnote>
  <w:footnote w:id="9">
    <w:p w14:paraId="0EDB7E7F" w14:textId="2D3E5847" w:rsidR="00E14DA2" w:rsidRDefault="00E14DA2">
      <w:pPr>
        <w:pStyle w:val="FootnoteText"/>
      </w:pPr>
      <w:r>
        <w:rPr>
          <w:rStyle w:val="FootnoteReference"/>
        </w:rPr>
        <w:footnoteRef/>
      </w:r>
      <w:r>
        <w:t xml:space="preserve"> “China Cold Chain Logistics Industry Report, 2020-2026,” </w:t>
      </w:r>
      <w:proofErr w:type="spellStart"/>
      <w:r>
        <w:t>BusinessWire</w:t>
      </w:r>
      <w:proofErr w:type="spellEnd"/>
      <w:r>
        <w:t xml:space="preserve">, June 3, 2020.  </w:t>
      </w:r>
    </w:p>
  </w:footnote>
  <w:footnote w:id="10">
    <w:p w14:paraId="36846AC7" w14:textId="26D07774" w:rsidR="00E14DA2" w:rsidRDefault="00E14DA2">
      <w:pPr>
        <w:pStyle w:val="FootnoteText"/>
      </w:pPr>
      <w:r>
        <w:rPr>
          <w:rStyle w:val="FootnoteReference"/>
        </w:rPr>
        <w:footnoteRef/>
      </w:r>
      <w:r>
        <w:t xml:space="preserve"> “Feasibility Study for Agriculture Food Logistics Hubs in Georgia,” USAID, 2012, pg. 74.</w:t>
      </w:r>
    </w:p>
  </w:footnote>
  <w:footnote w:id="11">
    <w:p w14:paraId="6F62B9D3" w14:textId="33CC1C2A" w:rsidR="00E14DA2" w:rsidRDefault="00E14DA2">
      <w:pPr>
        <w:pStyle w:val="FootnoteText"/>
      </w:pPr>
      <w:r>
        <w:rPr>
          <w:rStyle w:val="FootnoteReference"/>
        </w:rPr>
        <w:footnoteRef/>
      </w:r>
      <w:r>
        <w:t xml:space="preserve"> “City of Willows Feasibility Analysis and Business Case for a Potential Cold Storage Facility,” Morrison Co., Chico, CA, USA, March 29, 2019, pg. 36.</w:t>
      </w:r>
    </w:p>
  </w:footnote>
  <w:footnote w:id="12">
    <w:p w14:paraId="3D52A4CA" w14:textId="4313A613" w:rsidR="00E14DA2" w:rsidRDefault="00E14DA2">
      <w:pPr>
        <w:pStyle w:val="FootnoteText"/>
      </w:pPr>
      <w:r>
        <w:rPr>
          <w:rStyle w:val="FootnoteReference"/>
        </w:rPr>
        <w:footnoteRef/>
      </w:r>
      <w:r>
        <w:t xml:space="preserve"> FAO, pg. 2.</w:t>
      </w:r>
    </w:p>
  </w:footnote>
  <w:footnote w:id="13">
    <w:p w14:paraId="5B1F9F7D" w14:textId="3BD2C960" w:rsidR="00E14DA2" w:rsidRDefault="00E14DA2">
      <w:pPr>
        <w:pStyle w:val="FootnoteText"/>
      </w:pPr>
      <w:r>
        <w:rPr>
          <w:rStyle w:val="FootnoteReference"/>
        </w:rPr>
        <w:footnoteRef/>
      </w:r>
      <w:r>
        <w:t xml:space="preserve"> “Warehouse Receipt Financing for Smallholders in Developing Countries:  Short on Logic, Long on Imagination,” Miranda, Mario, J., </w:t>
      </w:r>
      <w:proofErr w:type="spellStart"/>
      <w:r>
        <w:t>Mulangu</w:t>
      </w:r>
      <w:proofErr w:type="spellEnd"/>
      <w:r>
        <w:t xml:space="preserve">, Francis, M., </w:t>
      </w:r>
      <w:proofErr w:type="spellStart"/>
      <w:r>
        <w:t>Kemeze</w:t>
      </w:r>
      <w:proofErr w:type="spellEnd"/>
      <w:r>
        <w:t xml:space="preserve">, Francis, H., International Food Policy Research Institute, November 21, 2017, pg. 3.  </w:t>
      </w:r>
    </w:p>
  </w:footnote>
  <w:footnote w:id="14">
    <w:p w14:paraId="2F2D6775" w14:textId="2CDFB533" w:rsidR="00E14DA2" w:rsidRDefault="00E14DA2">
      <w:pPr>
        <w:pStyle w:val="FootnoteText"/>
      </w:pPr>
      <w:r>
        <w:rPr>
          <w:rStyle w:val="FootnoteReference"/>
        </w:rPr>
        <w:footnoteRef/>
      </w:r>
      <w:r>
        <w:t xml:space="preserve"> Bellingham Cold Storage (BCS), </w:t>
      </w:r>
      <w:hyperlink r:id="rId1" w:history="1">
        <w:r w:rsidRPr="00CA5CCB">
          <w:rPr>
            <w:rStyle w:val="Hyperlink"/>
          </w:rPr>
          <w:t>www.bellcold.com</w:t>
        </w:r>
      </w:hyperlink>
      <w:r>
        <w:t xml:space="preserve">  </w:t>
      </w:r>
    </w:p>
  </w:footnote>
  <w:footnote w:id="15">
    <w:p w14:paraId="786A1D91" w14:textId="0FA13997" w:rsidR="00E14DA2" w:rsidRDefault="00E14DA2">
      <w:pPr>
        <w:pStyle w:val="FootnoteText"/>
      </w:pPr>
      <w:r>
        <w:rPr>
          <w:rStyle w:val="FootnoteReference"/>
        </w:rPr>
        <w:footnoteRef/>
      </w:r>
      <w:r>
        <w:t xml:space="preserve"> </w:t>
      </w:r>
      <w:hyperlink r:id="rId2" w:history="1">
        <w:r w:rsidRPr="00F936DB">
          <w:rPr>
            <w:rStyle w:val="Hyperlink"/>
          </w:rPr>
          <w:t>www.dcsa.org</w:t>
        </w:r>
      </w:hyperlink>
      <w:r>
        <w:t xml:space="preserve">  </w:t>
      </w:r>
    </w:p>
  </w:footnote>
  <w:footnote w:id="16">
    <w:p w14:paraId="5F79D354" w14:textId="14A51AA9" w:rsidR="00E14DA2" w:rsidRDefault="00E14DA2">
      <w:pPr>
        <w:pStyle w:val="FootnoteText"/>
      </w:pPr>
      <w:r>
        <w:rPr>
          <w:rStyle w:val="FootnoteReference"/>
        </w:rPr>
        <w:footnoteRef/>
      </w:r>
      <w:r>
        <w:t xml:space="preserve"> “International Standards in Refrigeration and Air Conditioning,” UN Environment Program, 2014, page 13.</w:t>
      </w:r>
    </w:p>
  </w:footnote>
  <w:footnote w:id="17">
    <w:p w14:paraId="7AD2EE5E" w14:textId="793F388F" w:rsidR="00E14DA2" w:rsidRDefault="00E14DA2">
      <w:pPr>
        <w:pStyle w:val="FootnoteText"/>
      </w:pPr>
      <w:r>
        <w:rPr>
          <w:rStyle w:val="FootnoteReference"/>
        </w:rPr>
        <w:footnoteRef/>
      </w:r>
      <w:r>
        <w:t xml:space="preserve"> UNEP, pages 10 and 14.  </w:t>
      </w:r>
    </w:p>
  </w:footnote>
  <w:footnote w:id="18">
    <w:p w14:paraId="50522FE9" w14:textId="474E1DAE" w:rsidR="00E14DA2" w:rsidRDefault="00E14DA2">
      <w:pPr>
        <w:pStyle w:val="FootnoteText"/>
      </w:pPr>
      <w:r>
        <w:rPr>
          <w:rStyle w:val="FootnoteReference"/>
        </w:rPr>
        <w:footnoteRef/>
      </w:r>
      <w:r>
        <w:t xml:space="preserve"> “Natural Refrigeration Conference,” IIAR, March 19-21, 2018, Colorado Springs, CO, USA</w:t>
      </w:r>
    </w:p>
  </w:footnote>
  <w:footnote w:id="19">
    <w:p w14:paraId="2D6EE836" w14:textId="44BABA28" w:rsidR="00E14DA2" w:rsidRDefault="00E14DA2">
      <w:pPr>
        <w:pStyle w:val="FootnoteText"/>
      </w:pPr>
      <w:r>
        <w:rPr>
          <w:rStyle w:val="FootnoteReference"/>
        </w:rPr>
        <w:footnoteRef/>
      </w:r>
      <w:r>
        <w:t xml:space="preserve"> </w:t>
      </w:r>
      <w:hyperlink r:id="rId3" w:history="1">
        <w:r w:rsidRPr="00026F10">
          <w:rPr>
            <w:rStyle w:val="Hyperlink"/>
          </w:rPr>
          <w:t>www.manufacturing.net</w:t>
        </w:r>
      </w:hyperlink>
      <w:r>
        <w:t xml:space="preserve">  </w:t>
      </w:r>
    </w:p>
  </w:footnote>
  <w:footnote w:id="20">
    <w:p w14:paraId="5E13178D" w14:textId="17ADDD43" w:rsidR="00E14DA2" w:rsidRDefault="00E14DA2">
      <w:pPr>
        <w:pStyle w:val="FootnoteText"/>
      </w:pPr>
      <w:r>
        <w:rPr>
          <w:rStyle w:val="FootnoteReference"/>
        </w:rPr>
        <w:footnoteRef/>
      </w:r>
      <w:r>
        <w:t xml:space="preserve"> UNEP, pg. 14.</w:t>
      </w:r>
    </w:p>
  </w:footnote>
  <w:footnote w:id="21">
    <w:p w14:paraId="41B2AF95" w14:textId="0DE54D34" w:rsidR="00E14DA2" w:rsidRDefault="00E14DA2">
      <w:pPr>
        <w:pStyle w:val="FootnoteText"/>
      </w:pPr>
      <w:r>
        <w:rPr>
          <w:rStyle w:val="FootnoteReference"/>
        </w:rPr>
        <w:footnoteRef/>
      </w:r>
      <w:r>
        <w:t xml:space="preserve"> UNEP, pg. 20. </w:t>
      </w:r>
    </w:p>
  </w:footnote>
  <w:footnote w:id="22">
    <w:p w14:paraId="5652561B" w14:textId="7EB81E95" w:rsidR="00E14DA2" w:rsidRDefault="00E14DA2">
      <w:pPr>
        <w:pStyle w:val="FootnoteText"/>
      </w:pPr>
      <w:r>
        <w:rPr>
          <w:rStyle w:val="FootnoteReference"/>
        </w:rPr>
        <w:footnoteRef/>
      </w:r>
      <w:r>
        <w:t xml:space="preserve"> UNEP, pg. 24.</w:t>
      </w:r>
    </w:p>
  </w:footnote>
  <w:footnote w:id="23">
    <w:p w14:paraId="01E39288" w14:textId="0EB88520" w:rsidR="00E14DA2" w:rsidRDefault="00E14DA2">
      <w:pPr>
        <w:pStyle w:val="FootnoteText"/>
      </w:pPr>
      <w:r>
        <w:rPr>
          <w:rStyle w:val="FootnoteReference"/>
        </w:rPr>
        <w:footnoteRef/>
      </w:r>
      <w:r>
        <w:t xml:space="preserve"> UNEP, pgs. 40, 42, 43.</w:t>
      </w:r>
    </w:p>
  </w:footnote>
  <w:footnote w:id="24">
    <w:p w14:paraId="27A3220D" w14:textId="1F1A589E" w:rsidR="00E14DA2" w:rsidRDefault="00E14DA2">
      <w:pPr>
        <w:pStyle w:val="FootnoteText"/>
      </w:pPr>
      <w:r>
        <w:rPr>
          <w:rStyle w:val="FootnoteReference"/>
        </w:rPr>
        <w:footnoteRef/>
      </w:r>
      <w:r>
        <w:t xml:space="preserve"> “Developing Green Infrastructure and Estimating Potential Green House Gas (GHG) Benefits from the Green Logistics Projects in Xi’an, China,” KPMG, November 2019, pages 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25587" w14:textId="77777777" w:rsidR="00E14DA2" w:rsidRDefault="00E14D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AB46B" w14:textId="77777777" w:rsidR="00E14DA2" w:rsidRDefault="00E14DA2" w:rsidP="00A51D7D">
    <w:pPr>
      <w:pStyle w:val="Header"/>
      <w:ind w:right="-334"/>
    </w:pPr>
    <w:r>
      <w:rPr>
        <w:noProof/>
      </w:rPr>
      <mc:AlternateContent>
        <mc:Choice Requires="wps">
          <w:drawing>
            <wp:anchor distT="0" distB="0" distL="114300" distR="114300" simplePos="0" relativeHeight="251659264" behindDoc="0" locked="0" layoutInCell="1" allowOverlap="1" wp14:anchorId="74CD8D06" wp14:editId="0CA8083C">
              <wp:simplePos x="0" y="0"/>
              <wp:positionH relativeFrom="column">
                <wp:posOffset>-116205</wp:posOffset>
              </wp:positionH>
              <wp:positionV relativeFrom="paragraph">
                <wp:posOffset>816610</wp:posOffset>
              </wp:positionV>
              <wp:extent cx="6285865" cy="376555"/>
              <wp:effectExtent l="3175"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86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58831" w14:textId="77777777" w:rsidR="00E14DA2" w:rsidRPr="00113500" w:rsidRDefault="00E14DA2">
                          <w:pPr>
                            <w:rPr>
                              <w:rFonts w:cs="Arial"/>
                              <w:sz w:val="40"/>
                              <w:szCs w:val="40"/>
                            </w:rPr>
                          </w:pPr>
                          <w:r>
                            <w:rPr>
                              <w:rFonts w:cs="Arial"/>
                              <w:sz w:val="40"/>
                              <w:szCs w:val="40"/>
                            </w:rPr>
                            <w:t>Technical Assistance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D8D06" id="_x0000_t202" coordsize="21600,21600" o:spt="202" path="m,l,21600r21600,l21600,xe">
              <v:stroke joinstyle="miter"/>
              <v:path gradientshapeok="t" o:connecttype="rect"/>
            </v:shapetype>
            <v:shape id="Text Box 3" o:spid="_x0000_s1067" type="#_x0000_t202" style="position:absolute;left:0;text-align:left;margin-left:-9.15pt;margin-top:64.3pt;width:494.95pt;height:2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" filled="f" stroked="f">
              <v:textbox>
                <w:txbxContent>
                  <w:p w14:paraId="01D58831" w14:textId="77777777" w:rsidR="00E14DA2" w:rsidRPr="00113500" w:rsidRDefault="00E14DA2">
                    <w:pPr>
                      <w:rPr>
                        <w:rFonts w:cs="Arial"/>
                        <w:sz w:val="40"/>
                        <w:szCs w:val="40"/>
                      </w:rPr>
                    </w:pPr>
                    <w:r>
                      <w:rPr>
                        <w:rFonts w:cs="Arial"/>
                        <w:sz w:val="40"/>
                        <w:szCs w:val="40"/>
                      </w:rPr>
                      <w:t>Technical Assistance Report</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5508C63" wp14:editId="1E267A59">
              <wp:simplePos x="0" y="0"/>
              <wp:positionH relativeFrom="column">
                <wp:posOffset>-15875</wp:posOffset>
              </wp:positionH>
              <wp:positionV relativeFrom="paragraph">
                <wp:posOffset>1211580</wp:posOffset>
              </wp:positionV>
              <wp:extent cx="6269990" cy="0"/>
              <wp:effectExtent l="8255" t="11430" r="8255" b="762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99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E2E68" id="Line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95.4pt" to="492.4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" strokeweight=".25pt"/>
          </w:pict>
        </mc:Fallback>
      </mc:AlternateContent>
    </w:r>
    <w:r>
      <w:rPr>
        <w:noProof/>
      </w:rPr>
      <w:drawing>
        <wp:anchor distT="0" distB="0" distL="114300" distR="114300" simplePos="0" relativeHeight="251663360" behindDoc="1" locked="0" layoutInCell="1" allowOverlap="1" wp14:anchorId="45306DA4" wp14:editId="6DEB0717">
          <wp:simplePos x="0" y="0"/>
          <wp:positionH relativeFrom="column">
            <wp:posOffset>-6350</wp:posOffset>
          </wp:positionH>
          <wp:positionV relativeFrom="paragraph">
            <wp:posOffset>-16510</wp:posOffset>
          </wp:positionV>
          <wp:extent cx="793750" cy="793750"/>
          <wp:effectExtent l="0" t="0" r="0" b="0"/>
          <wp:wrapNone/>
          <wp:docPr id="240578" name="Picture 240578" descr="22mm_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2mm_B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8A86" w14:textId="77777777" w:rsidR="00E14DA2" w:rsidRDefault="00E14D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43896" w14:textId="7E453224" w:rsidR="00E14DA2" w:rsidRPr="0000457E" w:rsidRDefault="00E14DA2" w:rsidP="000045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BB6F3D7"/>
    <w:multiLevelType w:val="singleLevel"/>
    <w:tmpl w:val="EBB6F3D7"/>
    <w:lvl w:ilvl="0">
      <w:start w:val="1"/>
      <w:numFmt w:val="upperLetter"/>
      <w:lvlText w:val="%1."/>
      <w:lvlJc w:val="left"/>
      <w:pPr>
        <w:tabs>
          <w:tab w:val="left" w:pos="312"/>
        </w:tabs>
      </w:pPr>
    </w:lvl>
  </w:abstractNum>
  <w:abstractNum w:abstractNumId="1" w15:restartNumberingAfterBreak="0">
    <w:nsid w:val="FFFFFFFB"/>
    <w:multiLevelType w:val="multilevel"/>
    <w:tmpl w:val="9A9AA398"/>
    <w:lvl w:ilvl="0">
      <w:start w:val="1"/>
      <w:numFmt w:val="upperRoman"/>
      <w:pStyle w:val="Heading1"/>
      <w:lvlText w:val="%1."/>
      <w:lvlJc w:val="left"/>
      <w:pPr>
        <w:tabs>
          <w:tab w:val="num" w:pos="0"/>
        </w:tabs>
        <w:ind w:left="720" w:hanging="720"/>
      </w:pPr>
      <w:rPr>
        <w:rFonts w:hint="default"/>
      </w:rPr>
    </w:lvl>
    <w:lvl w:ilvl="1">
      <w:start w:val="1"/>
      <w:numFmt w:val="upperLetter"/>
      <w:pStyle w:val="Heading2"/>
      <w:lvlText w:val="%2."/>
      <w:lvlJc w:val="left"/>
      <w:pPr>
        <w:tabs>
          <w:tab w:val="num" w:pos="1800"/>
        </w:tabs>
        <w:ind w:left="2520" w:hanging="720"/>
      </w:pPr>
      <w:rPr>
        <w:rFonts w:hint="default"/>
        <w:strike w:val="0"/>
        <w:color w:val="auto"/>
      </w:rPr>
    </w:lvl>
    <w:lvl w:ilvl="2">
      <w:start w:val="1"/>
      <w:numFmt w:val="decimal"/>
      <w:pStyle w:val="Heading3"/>
      <w:lvlText w:val="%3."/>
      <w:lvlJc w:val="left"/>
      <w:pPr>
        <w:tabs>
          <w:tab w:val="num" w:pos="0"/>
        </w:tabs>
        <w:ind w:left="1440" w:hanging="720"/>
      </w:pPr>
      <w:rPr>
        <w:rFonts w:hint="default"/>
        <w:b/>
      </w:rPr>
    </w:lvl>
    <w:lvl w:ilvl="3">
      <w:start w:val="1"/>
      <w:numFmt w:val="lowerLetter"/>
      <w:lvlText w:val="%4."/>
      <w:lvlJc w:val="left"/>
      <w:pPr>
        <w:tabs>
          <w:tab w:val="num" w:pos="0"/>
        </w:tabs>
        <w:ind w:left="2160" w:hanging="720"/>
      </w:pPr>
      <w:rPr>
        <w:rFonts w:hint="default"/>
      </w:rPr>
    </w:lvl>
    <w:lvl w:ilvl="4">
      <w:start w:val="1"/>
      <w:numFmt w:val="lowerRoman"/>
      <w:lvlText w:val="%5."/>
      <w:lvlJc w:val="left"/>
      <w:pPr>
        <w:tabs>
          <w:tab w:val="num" w:pos="0"/>
        </w:tabs>
        <w:ind w:left="2880" w:hanging="720"/>
      </w:pPr>
      <w:rPr>
        <w:rFonts w:hint="default"/>
      </w:rPr>
    </w:lvl>
    <w:lvl w:ilvl="5">
      <w:start w:val="1"/>
      <w:numFmt w:val="none"/>
      <w:suff w:val="nothing"/>
      <w:lvlText w:val=""/>
      <w:lvlJc w:val="left"/>
      <w:pPr>
        <w:ind w:left="4320" w:hanging="720"/>
      </w:pPr>
      <w:rPr>
        <w:rFonts w:hint="default"/>
      </w:rPr>
    </w:lvl>
    <w:lvl w:ilvl="6">
      <w:start w:val="1"/>
      <w:numFmt w:val="none"/>
      <w:suff w:val="nothing"/>
      <w:lvlText w:val=""/>
      <w:lvlJc w:val="left"/>
      <w:pPr>
        <w:ind w:left="5040" w:hanging="720"/>
      </w:pPr>
      <w:rPr>
        <w:rFonts w:hint="default"/>
      </w:rPr>
    </w:lvl>
    <w:lvl w:ilvl="7">
      <w:start w:val="1"/>
      <w:numFmt w:val="none"/>
      <w:suff w:val="nothing"/>
      <w:lvlText w:val=""/>
      <w:lvlJc w:val="left"/>
      <w:pPr>
        <w:ind w:left="5760" w:hanging="720"/>
      </w:pPr>
      <w:rPr>
        <w:rFonts w:hint="default"/>
      </w:rPr>
    </w:lvl>
    <w:lvl w:ilvl="8">
      <w:start w:val="1"/>
      <w:numFmt w:val="none"/>
      <w:suff w:val="nothing"/>
      <w:lvlText w:val=""/>
      <w:lvlJc w:val="left"/>
      <w:pPr>
        <w:ind w:left="6480" w:hanging="720"/>
      </w:pPr>
      <w:rPr>
        <w:rFonts w:hint="default"/>
      </w:rPr>
    </w:lvl>
  </w:abstractNum>
  <w:abstractNum w:abstractNumId="2" w15:restartNumberingAfterBreak="0">
    <w:nsid w:val="043516F5"/>
    <w:multiLevelType w:val="hybridMultilevel"/>
    <w:tmpl w:val="08A2B0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92A26"/>
    <w:multiLevelType w:val="hybridMultilevel"/>
    <w:tmpl w:val="88F812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086CE2"/>
    <w:multiLevelType w:val="hybridMultilevel"/>
    <w:tmpl w:val="C1FA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F0144"/>
    <w:multiLevelType w:val="hybridMultilevel"/>
    <w:tmpl w:val="0CE87CC0"/>
    <w:lvl w:ilvl="0" w:tplc="63644B3A">
      <w:start w:val="1"/>
      <w:numFmt w:val="upperLetter"/>
      <w:lvlText w:val="%1."/>
      <w:lvlJc w:val="left"/>
      <w:pPr>
        <w:ind w:left="171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AEF160A"/>
    <w:multiLevelType w:val="multilevel"/>
    <w:tmpl w:val="5E626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255F8"/>
    <w:multiLevelType w:val="hybridMultilevel"/>
    <w:tmpl w:val="8C58A7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AC2929"/>
    <w:multiLevelType w:val="hybridMultilevel"/>
    <w:tmpl w:val="638A23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4C1CCA"/>
    <w:multiLevelType w:val="hybridMultilevel"/>
    <w:tmpl w:val="5E8ED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A0340D"/>
    <w:multiLevelType w:val="multilevel"/>
    <w:tmpl w:val="36384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81BD0"/>
    <w:multiLevelType w:val="hybridMultilevel"/>
    <w:tmpl w:val="69824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11455C"/>
    <w:multiLevelType w:val="hybridMultilevel"/>
    <w:tmpl w:val="50100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C503256"/>
    <w:multiLevelType w:val="hybridMultilevel"/>
    <w:tmpl w:val="04848B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251C97"/>
    <w:multiLevelType w:val="hybridMultilevel"/>
    <w:tmpl w:val="A21EE860"/>
    <w:lvl w:ilvl="0" w:tplc="363043A4">
      <w:start w:val="1"/>
      <w:numFmt w:val="decimal"/>
      <w:pStyle w:val="DFRParagraph"/>
      <w:lvlText w:val="%1."/>
      <w:lvlJc w:val="left"/>
      <w:pPr>
        <w:tabs>
          <w:tab w:val="num" w:pos="810"/>
        </w:tabs>
        <w:ind w:left="810" w:hanging="360"/>
      </w:pPr>
      <w:rPr>
        <w:rFonts w:hint="default"/>
        <w:b w:val="0"/>
        <w:bCs/>
      </w:rPr>
    </w:lvl>
    <w:lvl w:ilvl="1" w:tplc="04090003">
      <w:start w:val="1"/>
      <w:numFmt w:val="bullet"/>
      <w:lvlText w:val=""/>
      <w:lvlJc w:val="left"/>
      <w:pPr>
        <w:tabs>
          <w:tab w:val="num" w:pos="1080"/>
        </w:tabs>
        <w:ind w:left="1440" w:hanging="360"/>
      </w:pPr>
      <w:rPr>
        <w:rFonts w:ascii="Symbol" w:hAnsi="Symbol" w:hint="default"/>
      </w:rPr>
    </w:lvl>
    <w:lvl w:ilvl="2" w:tplc="E95AB85E">
      <w:start w:val="2"/>
      <w:numFmt w:val="decimal"/>
      <w:lvlText w:val="%3."/>
      <w:lvlJc w:val="left"/>
      <w:pPr>
        <w:tabs>
          <w:tab w:val="num" w:pos="2340"/>
        </w:tabs>
        <w:ind w:left="234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2E9A11A8"/>
    <w:multiLevelType w:val="hybridMultilevel"/>
    <w:tmpl w:val="070A5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833C5E"/>
    <w:multiLevelType w:val="multilevel"/>
    <w:tmpl w:val="4BA8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49199F"/>
    <w:multiLevelType w:val="hybridMultilevel"/>
    <w:tmpl w:val="241476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A70669"/>
    <w:multiLevelType w:val="multilevel"/>
    <w:tmpl w:val="573C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A1625A"/>
    <w:multiLevelType w:val="hybridMultilevel"/>
    <w:tmpl w:val="8DF202D4"/>
    <w:lvl w:ilvl="0" w:tplc="013E17E8">
      <w:start w:val="1"/>
      <w:numFmt w:val="decimal"/>
      <w:lvlText w:val="%1.)"/>
      <w:lvlJc w:val="left"/>
      <w:pPr>
        <w:ind w:left="928" w:hanging="36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20" w15:restartNumberingAfterBreak="0">
    <w:nsid w:val="3923435D"/>
    <w:multiLevelType w:val="multilevel"/>
    <w:tmpl w:val="25C8D000"/>
    <w:lvl w:ilvl="0">
      <w:start w:val="1"/>
      <w:numFmt w:val="bullet"/>
      <w:lvlText w:val=""/>
      <w:lvlJc w:val="left"/>
      <w:pPr>
        <w:tabs>
          <w:tab w:val="num" w:pos="2160"/>
        </w:tabs>
        <w:ind w:left="2160" w:hanging="720"/>
      </w:pPr>
      <w:rPr>
        <w:rFonts w:ascii="Symbol" w:hAnsi="Symbol" w:hint="default"/>
        <w:color w:val="00000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91372D"/>
    <w:multiLevelType w:val="hybridMultilevel"/>
    <w:tmpl w:val="BA9C6B56"/>
    <w:lvl w:ilvl="0" w:tplc="85405E8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3E754C4D"/>
    <w:multiLevelType w:val="hybridMultilevel"/>
    <w:tmpl w:val="CB423174"/>
    <w:lvl w:ilvl="0" w:tplc="3ECC649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3F0572FC"/>
    <w:multiLevelType w:val="multilevel"/>
    <w:tmpl w:val="E0DE3000"/>
    <w:lvl w:ilvl="0">
      <w:start w:val="1"/>
      <w:numFmt w:val="bullet"/>
      <w:lvlText w:val=""/>
      <w:lvlJc w:val="left"/>
      <w:pPr>
        <w:tabs>
          <w:tab w:val="num" w:pos="2160"/>
        </w:tabs>
        <w:ind w:left="2160" w:hanging="720"/>
      </w:pPr>
      <w:rPr>
        <w:rFonts w:ascii="Symbol" w:hAnsi="Symbol" w:hint="default"/>
        <w:color w:val="00000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6F3BEC"/>
    <w:multiLevelType w:val="multilevel"/>
    <w:tmpl w:val="02AE361A"/>
    <w:lvl w:ilvl="0">
      <w:start w:val="1"/>
      <w:numFmt w:val="bullet"/>
      <w:pStyle w:val="Bullets"/>
      <w:lvlText w:val=""/>
      <w:lvlJc w:val="left"/>
      <w:pPr>
        <w:tabs>
          <w:tab w:val="num" w:pos="2160"/>
        </w:tabs>
        <w:ind w:left="2160" w:hanging="720"/>
      </w:pPr>
      <w:rPr>
        <w:rFonts w:ascii="Symbol" w:hAnsi="Symbol" w:hint="default"/>
        <w:color w:val="000000"/>
      </w:rPr>
    </w:lvl>
    <w:lvl w:ilvl="1">
      <w:start w:val="26"/>
      <w:numFmt w:val="decimal"/>
      <w:lvlText w:val="%2."/>
      <w:lvlJc w:val="left"/>
      <w:pPr>
        <w:tabs>
          <w:tab w:val="num" w:pos="1440"/>
        </w:tabs>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B85CA8"/>
    <w:multiLevelType w:val="hybridMultilevel"/>
    <w:tmpl w:val="AF1A23A0"/>
    <w:lvl w:ilvl="0" w:tplc="F5ECFF92">
      <w:start w:val="1"/>
      <w:numFmt w:val="decimal"/>
      <w:lvlText w:val="%1."/>
      <w:lvlJc w:val="left"/>
      <w:pPr>
        <w:ind w:left="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36001976">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29C4D29C">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5C709D1A">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771A9770">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0E6226DC">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1ACCC64">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95A8D858">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39AE2864">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4D061C17"/>
    <w:multiLevelType w:val="hybridMultilevel"/>
    <w:tmpl w:val="05D2C42A"/>
    <w:lvl w:ilvl="0" w:tplc="26202722">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29E30F7"/>
    <w:multiLevelType w:val="hybridMultilevel"/>
    <w:tmpl w:val="45AEA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3935E4"/>
    <w:multiLevelType w:val="hybridMultilevel"/>
    <w:tmpl w:val="6B30B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D20E6B"/>
    <w:multiLevelType w:val="hybridMultilevel"/>
    <w:tmpl w:val="B46E61C4"/>
    <w:lvl w:ilvl="0" w:tplc="0E1C9E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8964E5"/>
    <w:multiLevelType w:val="hybridMultilevel"/>
    <w:tmpl w:val="F3CEEDBA"/>
    <w:lvl w:ilvl="0" w:tplc="88D83C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45263A"/>
    <w:multiLevelType w:val="hybridMultilevel"/>
    <w:tmpl w:val="702486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8725BA1"/>
    <w:multiLevelType w:val="hybridMultilevel"/>
    <w:tmpl w:val="F9EEC0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C6B3BFF"/>
    <w:multiLevelType w:val="hybridMultilevel"/>
    <w:tmpl w:val="90549426"/>
    <w:lvl w:ilvl="0" w:tplc="2CFE8A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EA51B2E"/>
    <w:multiLevelType w:val="hybridMultilevel"/>
    <w:tmpl w:val="F0569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B223F5"/>
    <w:multiLevelType w:val="hybridMultilevel"/>
    <w:tmpl w:val="CF3E006C"/>
    <w:lvl w:ilvl="0" w:tplc="6A2EC1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9C15BA7"/>
    <w:multiLevelType w:val="hybridMultilevel"/>
    <w:tmpl w:val="C4F0D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F2171A"/>
    <w:multiLevelType w:val="hybridMultilevel"/>
    <w:tmpl w:val="718A46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87792C"/>
    <w:multiLevelType w:val="hybridMultilevel"/>
    <w:tmpl w:val="BA9C6B56"/>
    <w:lvl w:ilvl="0" w:tplc="85405E8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6D330A62"/>
    <w:multiLevelType w:val="multilevel"/>
    <w:tmpl w:val="F2C4E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9C1B78"/>
    <w:multiLevelType w:val="multilevel"/>
    <w:tmpl w:val="729C1B78"/>
    <w:lvl w:ilvl="0">
      <w:start w:val="1"/>
      <w:numFmt w:val="bullet"/>
      <w:lvlText w:val=""/>
      <w:lvlJc w:val="left"/>
      <w:pPr>
        <w:ind w:left="660" w:hanging="480"/>
      </w:pPr>
      <w:rPr>
        <w:rFonts w:ascii="Wingdings" w:hAnsi="Wingdings" w:hint="default"/>
      </w:rPr>
    </w:lvl>
    <w:lvl w:ilvl="1">
      <w:start w:val="1"/>
      <w:numFmt w:val="bullet"/>
      <w:lvlText w:val=""/>
      <w:lvlJc w:val="left"/>
      <w:pPr>
        <w:ind w:left="2010" w:hanging="480"/>
      </w:pPr>
      <w:rPr>
        <w:rFonts w:ascii="Wingdings" w:hAnsi="Wingdings" w:hint="default"/>
      </w:rPr>
    </w:lvl>
    <w:lvl w:ilvl="2">
      <w:start w:val="1"/>
      <w:numFmt w:val="bullet"/>
      <w:lvlText w:val=""/>
      <w:lvlJc w:val="left"/>
      <w:pPr>
        <w:ind w:left="2490" w:hanging="480"/>
      </w:pPr>
      <w:rPr>
        <w:rFonts w:ascii="Wingdings" w:hAnsi="Wingdings" w:hint="default"/>
      </w:rPr>
    </w:lvl>
    <w:lvl w:ilvl="3">
      <w:start w:val="1"/>
      <w:numFmt w:val="bullet"/>
      <w:lvlText w:val=""/>
      <w:lvlJc w:val="left"/>
      <w:pPr>
        <w:ind w:left="2970" w:hanging="480"/>
      </w:pPr>
      <w:rPr>
        <w:rFonts w:ascii="Wingdings" w:hAnsi="Wingdings" w:hint="default"/>
      </w:rPr>
    </w:lvl>
    <w:lvl w:ilvl="4">
      <w:start w:val="1"/>
      <w:numFmt w:val="bullet"/>
      <w:lvlText w:val=""/>
      <w:lvlJc w:val="left"/>
      <w:pPr>
        <w:ind w:left="3450" w:hanging="480"/>
      </w:pPr>
      <w:rPr>
        <w:rFonts w:ascii="Wingdings" w:hAnsi="Wingdings" w:hint="default"/>
      </w:rPr>
    </w:lvl>
    <w:lvl w:ilvl="5">
      <w:start w:val="1"/>
      <w:numFmt w:val="bullet"/>
      <w:lvlText w:val=""/>
      <w:lvlJc w:val="left"/>
      <w:pPr>
        <w:ind w:left="3930" w:hanging="480"/>
      </w:pPr>
      <w:rPr>
        <w:rFonts w:ascii="Wingdings" w:hAnsi="Wingdings" w:hint="default"/>
      </w:rPr>
    </w:lvl>
    <w:lvl w:ilvl="6">
      <w:start w:val="1"/>
      <w:numFmt w:val="bullet"/>
      <w:lvlText w:val=""/>
      <w:lvlJc w:val="left"/>
      <w:pPr>
        <w:ind w:left="4410" w:hanging="480"/>
      </w:pPr>
      <w:rPr>
        <w:rFonts w:ascii="Wingdings" w:hAnsi="Wingdings" w:hint="default"/>
      </w:rPr>
    </w:lvl>
    <w:lvl w:ilvl="7">
      <w:start w:val="1"/>
      <w:numFmt w:val="bullet"/>
      <w:lvlText w:val=""/>
      <w:lvlJc w:val="left"/>
      <w:pPr>
        <w:ind w:left="4890" w:hanging="480"/>
      </w:pPr>
      <w:rPr>
        <w:rFonts w:ascii="Wingdings" w:hAnsi="Wingdings" w:hint="default"/>
      </w:rPr>
    </w:lvl>
    <w:lvl w:ilvl="8">
      <w:start w:val="1"/>
      <w:numFmt w:val="bullet"/>
      <w:lvlText w:val=""/>
      <w:lvlJc w:val="left"/>
      <w:pPr>
        <w:ind w:left="5370" w:hanging="480"/>
      </w:pPr>
      <w:rPr>
        <w:rFonts w:ascii="Wingdings" w:hAnsi="Wingdings" w:hint="default"/>
      </w:rPr>
    </w:lvl>
  </w:abstractNum>
  <w:abstractNum w:abstractNumId="41" w15:restartNumberingAfterBreak="0">
    <w:nsid w:val="72C4223F"/>
    <w:multiLevelType w:val="hybridMultilevel"/>
    <w:tmpl w:val="37121D8A"/>
    <w:lvl w:ilvl="0" w:tplc="EC9E230C">
      <w:start w:val="1"/>
      <w:numFmt w:val="lowerRoman"/>
      <w:pStyle w:val="ListParagraph"/>
      <w:lvlText w:val="(%1)"/>
      <w:lvlJc w:val="left"/>
      <w:pPr>
        <w:ind w:left="1008" w:hanging="576"/>
      </w:pPr>
      <w:rPr>
        <w:rFonts w:ascii="Arial" w:hAnsi="Arial" w:cs="Arial" w:hint="default"/>
        <w:snapToGrid/>
        <w:spacing w:val="-3"/>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3B65B5C"/>
    <w:multiLevelType w:val="hybridMultilevel"/>
    <w:tmpl w:val="4F2A7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850DD8"/>
    <w:multiLevelType w:val="hybridMultilevel"/>
    <w:tmpl w:val="236C3220"/>
    <w:lvl w:ilvl="0" w:tplc="3962C9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A224D8"/>
    <w:multiLevelType w:val="hybridMultilevel"/>
    <w:tmpl w:val="86B085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032D5C"/>
    <w:multiLevelType w:val="hybridMultilevel"/>
    <w:tmpl w:val="B330C76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16cid:durableId="1476410106">
    <w:abstractNumId w:val="14"/>
  </w:num>
  <w:num w:numId="2" w16cid:durableId="1649356746">
    <w:abstractNumId w:val="14"/>
    <w:lvlOverride w:ilvl="0">
      <w:startOverride w:val="16"/>
    </w:lvlOverride>
  </w:num>
  <w:num w:numId="3" w16cid:durableId="1012032704">
    <w:abstractNumId w:val="26"/>
  </w:num>
  <w:num w:numId="4" w16cid:durableId="1510438800">
    <w:abstractNumId w:val="21"/>
  </w:num>
  <w:num w:numId="5" w16cid:durableId="390350372">
    <w:abstractNumId w:val="22"/>
  </w:num>
  <w:num w:numId="6" w16cid:durableId="1617714356">
    <w:abstractNumId w:val="29"/>
  </w:num>
  <w:num w:numId="7" w16cid:durableId="639577904">
    <w:abstractNumId w:val="40"/>
  </w:num>
  <w:num w:numId="8" w16cid:durableId="456723238">
    <w:abstractNumId w:val="9"/>
  </w:num>
  <w:num w:numId="9" w16cid:durableId="1688629306">
    <w:abstractNumId w:val="3"/>
  </w:num>
  <w:num w:numId="10" w16cid:durableId="1888757215">
    <w:abstractNumId w:val="37"/>
  </w:num>
  <w:num w:numId="11" w16cid:durableId="1585334435">
    <w:abstractNumId w:val="28"/>
  </w:num>
  <w:num w:numId="12" w16cid:durableId="2063408388">
    <w:abstractNumId w:val="11"/>
  </w:num>
  <w:num w:numId="13" w16cid:durableId="557478905">
    <w:abstractNumId w:val="5"/>
  </w:num>
  <w:num w:numId="14" w16cid:durableId="1745881800">
    <w:abstractNumId w:val="44"/>
  </w:num>
  <w:num w:numId="15" w16cid:durableId="1660307351">
    <w:abstractNumId w:val="2"/>
  </w:num>
  <w:num w:numId="16" w16cid:durableId="1351571228">
    <w:abstractNumId w:val="35"/>
  </w:num>
  <w:num w:numId="17" w16cid:durableId="753822210">
    <w:abstractNumId w:val="7"/>
  </w:num>
  <w:num w:numId="18" w16cid:durableId="1836534954">
    <w:abstractNumId w:val="17"/>
  </w:num>
  <w:num w:numId="19" w16cid:durableId="2106344031">
    <w:abstractNumId w:val="13"/>
  </w:num>
  <w:num w:numId="20" w16cid:durableId="1291208180">
    <w:abstractNumId w:val="24"/>
  </w:num>
  <w:num w:numId="21" w16cid:durableId="595291995">
    <w:abstractNumId w:val="1"/>
  </w:num>
  <w:num w:numId="22" w16cid:durableId="1862544684">
    <w:abstractNumId w:val="1"/>
  </w:num>
  <w:num w:numId="23" w16cid:durableId="870187728">
    <w:abstractNumId w:val="1"/>
  </w:num>
  <w:num w:numId="24" w16cid:durableId="935791738">
    <w:abstractNumId w:val="1"/>
  </w:num>
  <w:num w:numId="25" w16cid:durableId="1615480597">
    <w:abstractNumId w:val="1"/>
  </w:num>
  <w:num w:numId="26" w16cid:durableId="1570076275">
    <w:abstractNumId w:val="1"/>
  </w:num>
  <w:num w:numId="27" w16cid:durableId="1660844158">
    <w:abstractNumId w:val="41"/>
  </w:num>
  <w:num w:numId="28" w16cid:durableId="1643732463">
    <w:abstractNumId w:val="41"/>
    <w:lvlOverride w:ilvl="0">
      <w:startOverride w:val="1"/>
    </w:lvlOverride>
  </w:num>
  <w:num w:numId="29" w16cid:durableId="176505558">
    <w:abstractNumId w:val="41"/>
  </w:num>
  <w:num w:numId="30" w16cid:durableId="1464420853">
    <w:abstractNumId w:val="38"/>
  </w:num>
  <w:num w:numId="31" w16cid:durableId="1459451152">
    <w:abstractNumId w:val="43"/>
  </w:num>
  <w:num w:numId="32" w16cid:durableId="1531069090">
    <w:abstractNumId w:val="0"/>
  </w:num>
  <w:num w:numId="33" w16cid:durableId="1279487172">
    <w:abstractNumId w:val="30"/>
  </w:num>
  <w:num w:numId="34" w16cid:durableId="705132657">
    <w:abstractNumId w:val="32"/>
  </w:num>
  <w:num w:numId="35" w16cid:durableId="272832441">
    <w:abstractNumId w:val="4"/>
  </w:num>
  <w:num w:numId="36" w16cid:durableId="783304891">
    <w:abstractNumId w:val="27"/>
  </w:num>
  <w:num w:numId="37" w16cid:durableId="808594714">
    <w:abstractNumId w:val="45"/>
  </w:num>
  <w:num w:numId="38" w16cid:durableId="1719280375">
    <w:abstractNumId w:val="39"/>
  </w:num>
  <w:num w:numId="39" w16cid:durableId="1238176469">
    <w:abstractNumId w:val="12"/>
  </w:num>
  <w:num w:numId="40" w16cid:durableId="110563321">
    <w:abstractNumId w:val="8"/>
  </w:num>
  <w:num w:numId="41" w16cid:durableId="891160940">
    <w:abstractNumId w:val="31"/>
  </w:num>
  <w:num w:numId="42" w16cid:durableId="570045531">
    <w:abstractNumId w:val="18"/>
  </w:num>
  <w:num w:numId="43" w16cid:durableId="578835062">
    <w:abstractNumId w:val="10"/>
  </w:num>
  <w:num w:numId="44" w16cid:durableId="791367001">
    <w:abstractNumId w:val="16"/>
  </w:num>
  <w:num w:numId="45" w16cid:durableId="972292137">
    <w:abstractNumId w:val="6"/>
  </w:num>
  <w:num w:numId="46" w16cid:durableId="52581993">
    <w:abstractNumId w:val="19"/>
  </w:num>
  <w:num w:numId="47" w16cid:durableId="269750259">
    <w:abstractNumId w:val="41"/>
    <w:lvlOverride w:ilvl="0">
      <w:startOverride w:val="1"/>
    </w:lvlOverride>
  </w:num>
  <w:num w:numId="48" w16cid:durableId="1969312261">
    <w:abstractNumId w:val="41"/>
    <w:lvlOverride w:ilvl="0">
      <w:startOverride w:val="1"/>
    </w:lvlOverride>
  </w:num>
  <w:num w:numId="49" w16cid:durableId="586425611">
    <w:abstractNumId w:val="41"/>
    <w:lvlOverride w:ilvl="0">
      <w:startOverride w:val="1"/>
    </w:lvlOverride>
  </w:num>
  <w:num w:numId="50" w16cid:durableId="370303296">
    <w:abstractNumId w:val="15"/>
  </w:num>
  <w:num w:numId="51" w16cid:durableId="1302879621">
    <w:abstractNumId w:val="41"/>
    <w:lvlOverride w:ilvl="0">
      <w:startOverride w:val="1"/>
    </w:lvlOverride>
  </w:num>
  <w:num w:numId="52" w16cid:durableId="2017071665">
    <w:abstractNumId w:val="41"/>
    <w:lvlOverride w:ilvl="0">
      <w:startOverride w:val="1"/>
    </w:lvlOverride>
  </w:num>
  <w:num w:numId="53" w16cid:durableId="1941253175">
    <w:abstractNumId w:val="25"/>
  </w:num>
  <w:num w:numId="54" w16cid:durableId="1086422586">
    <w:abstractNumId w:val="14"/>
    <w:lvlOverride w:ilvl="0">
      <w:startOverride w:val="1"/>
    </w:lvlOverride>
  </w:num>
  <w:num w:numId="55" w16cid:durableId="1904950387">
    <w:abstractNumId w:val="14"/>
    <w:lvlOverride w:ilvl="0">
      <w:startOverride w:val="1"/>
    </w:lvlOverride>
  </w:num>
  <w:num w:numId="56" w16cid:durableId="2070614648">
    <w:abstractNumId w:val="14"/>
    <w:lvlOverride w:ilvl="0">
      <w:startOverride w:val="1"/>
    </w:lvlOverride>
  </w:num>
  <w:num w:numId="57" w16cid:durableId="187959608">
    <w:abstractNumId w:val="42"/>
  </w:num>
  <w:num w:numId="58" w16cid:durableId="1348602266">
    <w:abstractNumId w:val="36"/>
  </w:num>
  <w:num w:numId="59" w16cid:durableId="1331981655">
    <w:abstractNumId w:val="34"/>
  </w:num>
  <w:num w:numId="60" w16cid:durableId="2129859285">
    <w:abstractNumId w:val="41"/>
    <w:lvlOverride w:ilvl="0">
      <w:startOverride w:val="1"/>
    </w:lvlOverride>
  </w:num>
  <w:num w:numId="61" w16cid:durableId="1303997275">
    <w:abstractNumId w:val="23"/>
  </w:num>
  <w:num w:numId="62" w16cid:durableId="929434014">
    <w:abstractNumId w:val="20"/>
  </w:num>
  <w:num w:numId="63" w16cid:durableId="2140342231">
    <w:abstractNumId w:val="33"/>
  </w:num>
  <w:num w:numId="64" w16cid:durableId="715280193">
    <w:abstractNumId w:val="41"/>
    <w:lvlOverride w:ilvl="0">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E08"/>
    <w:rsid w:val="00001995"/>
    <w:rsid w:val="00001C53"/>
    <w:rsid w:val="0000457E"/>
    <w:rsid w:val="00005587"/>
    <w:rsid w:val="00012A5B"/>
    <w:rsid w:val="000145F3"/>
    <w:rsid w:val="00014E29"/>
    <w:rsid w:val="000154B8"/>
    <w:rsid w:val="00024CC4"/>
    <w:rsid w:val="00042E39"/>
    <w:rsid w:val="00050B94"/>
    <w:rsid w:val="0005375B"/>
    <w:rsid w:val="000605E4"/>
    <w:rsid w:val="00060D42"/>
    <w:rsid w:val="0006392F"/>
    <w:rsid w:val="00064AB0"/>
    <w:rsid w:val="00077454"/>
    <w:rsid w:val="0008055C"/>
    <w:rsid w:val="0008289E"/>
    <w:rsid w:val="000832ED"/>
    <w:rsid w:val="0009289A"/>
    <w:rsid w:val="000A2CBA"/>
    <w:rsid w:val="000A49EF"/>
    <w:rsid w:val="000B0DCB"/>
    <w:rsid w:val="000B2698"/>
    <w:rsid w:val="000B4FBC"/>
    <w:rsid w:val="000C24AA"/>
    <w:rsid w:val="000C45D8"/>
    <w:rsid w:val="000C7C59"/>
    <w:rsid w:val="000D5977"/>
    <w:rsid w:val="000E1E23"/>
    <w:rsid w:val="000E281E"/>
    <w:rsid w:val="000E4E64"/>
    <w:rsid w:val="000E7F3B"/>
    <w:rsid w:val="000F78D4"/>
    <w:rsid w:val="000F7A8A"/>
    <w:rsid w:val="00100FC3"/>
    <w:rsid w:val="00101B49"/>
    <w:rsid w:val="0010712C"/>
    <w:rsid w:val="00110FE2"/>
    <w:rsid w:val="00114C76"/>
    <w:rsid w:val="00114ED2"/>
    <w:rsid w:val="0012079A"/>
    <w:rsid w:val="00122532"/>
    <w:rsid w:val="00122A72"/>
    <w:rsid w:val="0012560A"/>
    <w:rsid w:val="001310B4"/>
    <w:rsid w:val="00133947"/>
    <w:rsid w:val="001407BF"/>
    <w:rsid w:val="00141E81"/>
    <w:rsid w:val="00142FC7"/>
    <w:rsid w:val="00143237"/>
    <w:rsid w:val="001433CF"/>
    <w:rsid w:val="001437E7"/>
    <w:rsid w:val="00146B35"/>
    <w:rsid w:val="00147C12"/>
    <w:rsid w:val="00147E0F"/>
    <w:rsid w:val="001566FB"/>
    <w:rsid w:val="00160171"/>
    <w:rsid w:val="00166501"/>
    <w:rsid w:val="001710AF"/>
    <w:rsid w:val="00171344"/>
    <w:rsid w:val="001726B8"/>
    <w:rsid w:val="00177333"/>
    <w:rsid w:val="00183966"/>
    <w:rsid w:val="0018735D"/>
    <w:rsid w:val="001A17FB"/>
    <w:rsid w:val="001B55D0"/>
    <w:rsid w:val="001C3870"/>
    <w:rsid w:val="001D04B0"/>
    <w:rsid w:val="001D16BC"/>
    <w:rsid w:val="001E11EE"/>
    <w:rsid w:val="001E1C4D"/>
    <w:rsid w:val="001E4B1D"/>
    <w:rsid w:val="001F0301"/>
    <w:rsid w:val="001F376A"/>
    <w:rsid w:val="001F4BB2"/>
    <w:rsid w:val="0020521B"/>
    <w:rsid w:val="00213B23"/>
    <w:rsid w:val="00221033"/>
    <w:rsid w:val="00223E58"/>
    <w:rsid w:val="002242D5"/>
    <w:rsid w:val="00227D8C"/>
    <w:rsid w:val="00230859"/>
    <w:rsid w:val="00233A57"/>
    <w:rsid w:val="00237B69"/>
    <w:rsid w:val="00237F90"/>
    <w:rsid w:val="00242F60"/>
    <w:rsid w:val="002538F9"/>
    <w:rsid w:val="002564DA"/>
    <w:rsid w:val="00261BCE"/>
    <w:rsid w:val="00262E08"/>
    <w:rsid w:val="00264A52"/>
    <w:rsid w:val="002672F5"/>
    <w:rsid w:val="00267519"/>
    <w:rsid w:val="0026770B"/>
    <w:rsid w:val="00276E99"/>
    <w:rsid w:val="00284E4F"/>
    <w:rsid w:val="00294B77"/>
    <w:rsid w:val="0029550B"/>
    <w:rsid w:val="00297C75"/>
    <w:rsid w:val="002A49CA"/>
    <w:rsid w:val="002A6293"/>
    <w:rsid w:val="002B633F"/>
    <w:rsid w:val="002C00D8"/>
    <w:rsid w:val="002C3EA2"/>
    <w:rsid w:val="002D1395"/>
    <w:rsid w:val="002D2BA6"/>
    <w:rsid w:val="002D49CA"/>
    <w:rsid w:val="002D5241"/>
    <w:rsid w:val="002D790C"/>
    <w:rsid w:val="002E1968"/>
    <w:rsid w:val="002E39ED"/>
    <w:rsid w:val="002E51E4"/>
    <w:rsid w:val="002E6E72"/>
    <w:rsid w:val="002E6FFE"/>
    <w:rsid w:val="00302AC0"/>
    <w:rsid w:val="00302FE0"/>
    <w:rsid w:val="003034D3"/>
    <w:rsid w:val="00303771"/>
    <w:rsid w:val="00305645"/>
    <w:rsid w:val="00310D0A"/>
    <w:rsid w:val="0031130B"/>
    <w:rsid w:val="00311364"/>
    <w:rsid w:val="003138BD"/>
    <w:rsid w:val="003219BB"/>
    <w:rsid w:val="003250D9"/>
    <w:rsid w:val="00330018"/>
    <w:rsid w:val="003345B1"/>
    <w:rsid w:val="00335917"/>
    <w:rsid w:val="00337E8C"/>
    <w:rsid w:val="00340297"/>
    <w:rsid w:val="00341C3A"/>
    <w:rsid w:val="003426B1"/>
    <w:rsid w:val="00345BA7"/>
    <w:rsid w:val="0035052F"/>
    <w:rsid w:val="00351467"/>
    <w:rsid w:val="0036173F"/>
    <w:rsid w:val="003719E1"/>
    <w:rsid w:val="00375EFD"/>
    <w:rsid w:val="00380DA0"/>
    <w:rsid w:val="00380F8C"/>
    <w:rsid w:val="00382D8B"/>
    <w:rsid w:val="00383A5A"/>
    <w:rsid w:val="00393A65"/>
    <w:rsid w:val="0039603F"/>
    <w:rsid w:val="00396F36"/>
    <w:rsid w:val="003A35DE"/>
    <w:rsid w:val="003B2CA1"/>
    <w:rsid w:val="003B49EE"/>
    <w:rsid w:val="003B764F"/>
    <w:rsid w:val="003C23AA"/>
    <w:rsid w:val="003D655F"/>
    <w:rsid w:val="003D6944"/>
    <w:rsid w:val="003F02CA"/>
    <w:rsid w:val="003F07BA"/>
    <w:rsid w:val="003F15F0"/>
    <w:rsid w:val="003F3C62"/>
    <w:rsid w:val="00413386"/>
    <w:rsid w:val="00415038"/>
    <w:rsid w:val="004161A5"/>
    <w:rsid w:val="004205AF"/>
    <w:rsid w:val="00422003"/>
    <w:rsid w:val="0042278B"/>
    <w:rsid w:val="00425439"/>
    <w:rsid w:val="00426B16"/>
    <w:rsid w:val="0044013A"/>
    <w:rsid w:val="00441381"/>
    <w:rsid w:val="00445D58"/>
    <w:rsid w:val="004479A8"/>
    <w:rsid w:val="004503F7"/>
    <w:rsid w:val="004521B2"/>
    <w:rsid w:val="00452F73"/>
    <w:rsid w:val="00457192"/>
    <w:rsid w:val="00466487"/>
    <w:rsid w:val="0047707B"/>
    <w:rsid w:val="004776F4"/>
    <w:rsid w:val="00477B88"/>
    <w:rsid w:val="00493F8E"/>
    <w:rsid w:val="00497512"/>
    <w:rsid w:val="004A33D6"/>
    <w:rsid w:val="004A55F0"/>
    <w:rsid w:val="004A6482"/>
    <w:rsid w:val="004B1620"/>
    <w:rsid w:val="004C7960"/>
    <w:rsid w:val="004D763B"/>
    <w:rsid w:val="004E01C9"/>
    <w:rsid w:val="004E690A"/>
    <w:rsid w:val="004F45BE"/>
    <w:rsid w:val="004F470E"/>
    <w:rsid w:val="005003DA"/>
    <w:rsid w:val="0050375F"/>
    <w:rsid w:val="005038BB"/>
    <w:rsid w:val="00504E08"/>
    <w:rsid w:val="00510B81"/>
    <w:rsid w:val="00510DFB"/>
    <w:rsid w:val="00515289"/>
    <w:rsid w:val="005164A1"/>
    <w:rsid w:val="00516B24"/>
    <w:rsid w:val="005240FC"/>
    <w:rsid w:val="00530293"/>
    <w:rsid w:val="0053624E"/>
    <w:rsid w:val="00536C90"/>
    <w:rsid w:val="00537E69"/>
    <w:rsid w:val="0054068B"/>
    <w:rsid w:val="00541290"/>
    <w:rsid w:val="00541714"/>
    <w:rsid w:val="00545C38"/>
    <w:rsid w:val="00546C88"/>
    <w:rsid w:val="00551CCF"/>
    <w:rsid w:val="00556D59"/>
    <w:rsid w:val="00572309"/>
    <w:rsid w:val="00575E3E"/>
    <w:rsid w:val="005863BE"/>
    <w:rsid w:val="00587C32"/>
    <w:rsid w:val="005925BE"/>
    <w:rsid w:val="0059459B"/>
    <w:rsid w:val="00597605"/>
    <w:rsid w:val="005A1220"/>
    <w:rsid w:val="005A236B"/>
    <w:rsid w:val="005A25DF"/>
    <w:rsid w:val="005A4412"/>
    <w:rsid w:val="005A4575"/>
    <w:rsid w:val="005A4F64"/>
    <w:rsid w:val="005A7902"/>
    <w:rsid w:val="005B005B"/>
    <w:rsid w:val="005B0170"/>
    <w:rsid w:val="005B062C"/>
    <w:rsid w:val="005B248E"/>
    <w:rsid w:val="005B4527"/>
    <w:rsid w:val="005C00FB"/>
    <w:rsid w:val="005C2A2B"/>
    <w:rsid w:val="005C3FDC"/>
    <w:rsid w:val="005C72FE"/>
    <w:rsid w:val="005D1582"/>
    <w:rsid w:val="005D3FBD"/>
    <w:rsid w:val="005D4C54"/>
    <w:rsid w:val="005D5E9C"/>
    <w:rsid w:val="005E13BF"/>
    <w:rsid w:val="005E1AF7"/>
    <w:rsid w:val="005E27F5"/>
    <w:rsid w:val="005E36DE"/>
    <w:rsid w:val="005E3F58"/>
    <w:rsid w:val="005E55BC"/>
    <w:rsid w:val="005E66F4"/>
    <w:rsid w:val="005F5064"/>
    <w:rsid w:val="005F525D"/>
    <w:rsid w:val="005F5781"/>
    <w:rsid w:val="005F68DB"/>
    <w:rsid w:val="006056D2"/>
    <w:rsid w:val="0061572F"/>
    <w:rsid w:val="00624BB9"/>
    <w:rsid w:val="0063646B"/>
    <w:rsid w:val="00642121"/>
    <w:rsid w:val="006425DF"/>
    <w:rsid w:val="00647D96"/>
    <w:rsid w:val="00651B0A"/>
    <w:rsid w:val="0066721C"/>
    <w:rsid w:val="00667ACE"/>
    <w:rsid w:val="0067141C"/>
    <w:rsid w:val="00672215"/>
    <w:rsid w:val="00673009"/>
    <w:rsid w:val="00673D66"/>
    <w:rsid w:val="00675EBC"/>
    <w:rsid w:val="00676260"/>
    <w:rsid w:val="00681BBB"/>
    <w:rsid w:val="006852B4"/>
    <w:rsid w:val="006A16D0"/>
    <w:rsid w:val="006A2315"/>
    <w:rsid w:val="006A4080"/>
    <w:rsid w:val="006A4C89"/>
    <w:rsid w:val="006B1795"/>
    <w:rsid w:val="006B23EE"/>
    <w:rsid w:val="006B26B3"/>
    <w:rsid w:val="006B3B33"/>
    <w:rsid w:val="006B4489"/>
    <w:rsid w:val="006B65B6"/>
    <w:rsid w:val="006C3778"/>
    <w:rsid w:val="006C4E3D"/>
    <w:rsid w:val="006C61F3"/>
    <w:rsid w:val="006D556B"/>
    <w:rsid w:val="006E07F3"/>
    <w:rsid w:val="006E3175"/>
    <w:rsid w:val="006E37E5"/>
    <w:rsid w:val="006E6D8E"/>
    <w:rsid w:val="006E6DB6"/>
    <w:rsid w:val="006F06E7"/>
    <w:rsid w:val="006F181B"/>
    <w:rsid w:val="0070409B"/>
    <w:rsid w:val="00705DC2"/>
    <w:rsid w:val="00707EF4"/>
    <w:rsid w:val="00714383"/>
    <w:rsid w:val="0071456D"/>
    <w:rsid w:val="00715189"/>
    <w:rsid w:val="0071523E"/>
    <w:rsid w:val="00721DCF"/>
    <w:rsid w:val="00722C71"/>
    <w:rsid w:val="0073290E"/>
    <w:rsid w:val="00733929"/>
    <w:rsid w:val="00734409"/>
    <w:rsid w:val="00743A10"/>
    <w:rsid w:val="00745029"/>
    <w:rsid w:val="00745864"/>
    <w:rsid w:val="00754A9F"/>
    <w:rsid w:val="0076306B"/>
    <w:rsid w:val="00764A20"/>
    <w:rsid w:val="00771666"/>
    <w:rsid w:val="00774D26"/>
    <w:rsid w:val="007766BE"/>
    <w:rsid w:val="007911AD"/>
    <w:rsid w:val="0079240E"/>
    <w:rsid w:val="007A4E10"/>
    <w:rsid w:val="007A52E8"/>
    <w:rsid w:val="007A59B4"/>
    <w:rsid w:val="007B7332"/>
    <w:rsid w:val="007C47CC"/>
    <w:rsid w:val="007D23E8"/>
    <w:rsid w:val="007D4CA1"/>
    <w:rsid w:val="007D6004"/>
    <w:rsid w:val="007E578E"/>
    <w:rsid w:val="007F0CE0"/>
    <w:rsid w:val="007F44F7"/>
    <w:rsid w:val="007F5052"/>
    <w:rsid w:val="007F6101"/>
    <w:rsid w:val="008027E1"/>
    <w:rsid w:val="00803893"/>
    <w:rsid w:val="00805C8C"/>
    <w:rsid w:val="00807D78"/>
    <w:rsid w:val="00810387"/>
    <w:rsid w:val="00820220"/>
    <w:rsid w:val="008211D2"/>
    <w:rsid w:val="00832174"/>
    <w:rsid w:val="0083494F"/>
    <w:rsid w:val="00837D1A"/>
    <w:rsid w:val="008412D4"/>
    <w:rsid w:val="00846DD0"/>
    <w:rsid w:val="008476C9"/>
    <w:rsid w:val="0085778F"/>
    <w:rsid w:val="00862620"/>
    <w:rsid w:val="008668E3"/>
    <w:rsid w:val="008728F9"/>
    <w:rsid w:val="008744C5"/>
    <w:rsid w:val="008843AF"/>
    <w:rsid w:val="00885CAC"/>
    <w:rsid w:val="00890521"/>
    <w:rsid w:val="008A1BD1"/>
    <w:rsid w:val="008A7941"/>
    <w:rsid w:val="008B1A3F"/>
    <w:rsid w:val="008B2A72"/>
    <w:rsid w:val="008B4975"/>
    <w:rsid w:val="008B5ECA"/>
    <w:rsid w:val="008B75F4"/>
    <w:rsid w:val="008B7824"/>
    <w:rsid w:val="008C0FC9"/>
    <w:rsid w:val="008C4689"/>
    <w:rsid w:val="008C63F5"/>
    <w:rsid w:val="008D245B"/>
    <w:rsid w:val="008D2507"/>
    <w:rsid w:val="008D260A"/>
    <w:rsid w:val="008D5E97"/>
    <w:rsid w:val="008E1C03"/>
    <w:rsid w:val="008E49B0"/>
    <w:rsid w:val="008E7FE2"/>
    <w:rsid w:val="008F34EB"/>
    <w:rsid w:val="008F421A"/>
    <w:rsid w:val="008F4E91"/>
    <w:rsid w:val="008F5347"/>
    <w:rsid w:val="008F5C8F"/>
    <w:rsid w:val="00901241"/>
    <w:rsid w:val="00906CD7"/>
    <w:rsid w:val="00906CF0"/>
    <w:rsid w:val="00920D49"/>
    <w:rsid w:val="00921FE4"/>
    <w:rsid w:val="00927685"/>
    <w:rsid w:val="00935D39"/>
    <w:rsid w:val="00942575"/>
    <w:rsid w:val="009443FB"/>
    <w:rsid w:val="00945522"/>
    <w:rsid w:val="00951B16"/>
    <w:rsid w:val="009527CB"/>
    <w:rsid w:val="00954294"/>
    <w:rsid w:val="009602B3"/>
    <w:rsid w:val="009623E5"/>
    <w:rsid w:val="00963505"/>
    <w:rsid w:val="00965D12"/>
    <w:rsid w:val="0096610F"/>
    <w:rsid w:val="0097722B"/>
    <w:rsid w:val="00980BBA"/>
    <w:rsid w:val="00981FEE"/>
    <w:rsid w:val="00984B8E"/>
    <w:rsid w:val="00990EFE"/>
    <w:rsid w:val="00992973"/>
    <w:rsid w:val="009948A4"/>
    <w:rsid w:val="00995C71"/>
    <w:rsid w:val="009A02DD"/>
    <w:rsid w:val="009A2736"/>
    <w:rsid w:val="009B2EF3"/>
    <w:rsid w:val="009B595E"/>
    <w:rsid w:val="009C02A7"/>
    <w:rsid w:val="009C2091"/>
    <w:rsid w:val="009C23AE"/>
    <w:rsid w:val="009C2DE1"/>
    <w:rsid w:val="009C7CC4"/>
    <w:rsid w:val="009D2953"/>
    <w:rsid w:val="009D2C3F"/>
    <w:rsid w:val="009D5880"/>
    <w:rsid w:val="009E202D"/>
    <w:rsid w:val="009E2452"/>
    <w:rsid w:val="009F001C"/>
    <w:rsid w:val="009F1269"/>
    <w:rsid w:val="009F3966"/>
    <w:rsid w:val="009F7957"/>
    <w:rsid w:val="00A00C87"/>
    <w:rsid w:val="00A04115"/>
    <w:rsid w:val="00A053C1"/>
    <w:rsid w:val="00A108DB"/>
    <w:rsid w:val="00A12399"/>
    <w:rsid w:val="00A12664"/>
    <w:rsid w:val="00A158F6"/>
    <w:rsid w:val="00A23351"/>
    <w:rsid w:val="00A26962"/>
    <w:rsid w:val="00A30258"/>
    <w:rsid w:val="00A34917"/>
    <w:rsid w:val="00A35F18"/>
    <w:rsid w:val="00A372B0"/>
    <w:rsid w:val="00A40064"/>
    <w:rsid w:val="00A4661C"/>
    <w:rsid w:val="00A51D7D"/>
    <w:rsid w:val="00A52103"/>
    <w:rsid w:val="00A56A90"/>
    <w:rsid w:val="00A610CF"/>
    <w:rsid w:val="00A62A43"/>
    <w:rsid w:val="00A63EA8"/>
    <w:rsid w:val="00A6469A"/>
    <w:rsid w:val="00A844C5"/>
    <w:rsid w:val="00A84B1B"/>
    <w:rsid w:val="00A84DD9"/>
    <w:rsid w:val="00A87750"/>
    <w:rsid w:val="00A91317"/>
    <w:rsid w:val="00A95D3D"/>
    <w:rsid w:val="00A96C5D"/>
    <w:rsid w:val="00AA09A2"/>
    <w:rsid w:val="00AB09C9"/>
    <w:rsid w:val="00AB2D0F"/>
    <w:rsid w:val="00AB4C35"/>
    <w:rsid w:val="00AC1B75"/>
    <w:rsid w:val="00AD25FB"/>
    <w:rsid w:val="00AD2A83"/>
    <w:rsid w:val="00AD5AE2"/>
    <w:rsid w:val="00AD6437"/>
    <w:rsid w:val="00AD7D45"/>
    <w:rsid w:val="00AE05BE"/>
    <w:rsid w:val="00AE3728"/>
    <w:rsid w:val="00AE4A19"/>
    <w:rsid w:val="00AE74A8"/>
    <w:rsid w:val="00AF098B"/>
    <w:rsid w:val="00AF12FD"/>
    <w:rsid w:val="00AF26F7"/>
    <w:rsid w:val="00AF366A"/>
    <w:rsid w:val="00AF4168"/>
    <w:rsid w:val="00AF63DA"/>
    <w:rsid w:val="00B02964"/>
    <w:rsid w:val="00B035E9"/>
    <w:rsid w:val="00B040C1"/>
    <w:rsid w:val="00B07D2C"/>
    <w:rsid w:val="00B10395"/>
    <w:rsid w:val="00B107C4"/>
    <w:rsid w:val="00B149D3"/>
    <w:rsid w:val="00B23D1E"/>
    <w:rsid w:val="00B23D42"/>
    <w:rsid w:val="00B2563F"/>
    <w:rsid w:val="00B31E33"/>
    <w:rsid w:val="00B32D61"/>
    <w:rsid w:val="00B32FBE"/>
    <w:rsid w:val="00B3629F"/>
    <w:rsid w:val="00B36ACB"/>
    <w:rsid w:val="00B37843"/>
    <w:rsid w:val="00B40ED7"/>
    <w:rsid w:val="00B42D4F"/>
    <w:rsid w:val="00B44126"/>
    <w:rsid w:val="00B44E1E"/>
    <w:rsid w:val="00B45414"/>
    <w:rsid w:val="00B45500"/>
    <w:rsid w:val="00B4771B"/>
    <w:rsid w:val="00B5072F"/>
    <w:rsid w:val="00B50A16"/>
    <w:rsid w:val="00B5435B"/>
    <w:rsid w:val="00B720D7"/>
    <w:rsid w:val="00B757F9"/>
    <w:rsid w:val="00B76B48"/>
    <w:rsid w:val="00B820A3"/>
    <w:rsid w:val="00B839B7"/>
    <w:rsid w:val="00B85846"/>
    <w:rsid w:val="00B93187"/>
    <w:rsid w:val="00BB450C"/>
    <w:rsid w:val="00BB45CD"/>
    <w:rsid w:val="00BB526D"/>
    <w:rsid w:val="00BB556C"/>
    <w:rsid w:val="00BB6804"/>
    <w:rsid w:val="00BC0133"/>
    <w:rsid w:val="00BC39E7"/>
    <w:rsid w:val="00BC476D"/>
    <w:rsid w:val="00BD52DD"/>
    <w:rsid w:val="00BD68D2"/>
    <w:rsid w:val="00BE4674"/>
    <w:rsid w:val="00BE5248"/>
    <w:rsid w:val="00BF0478"/>
    <w:rsid w:val="00BF1193"/>
    <w:rsid w:val="00BF6DA1"/>
    <w:rsid w:val="00BF7D6D"/>
    <w:rsid w:val="00C003FD"/>
    <w:rsid w:val="00C02DFF"/>
    <w:rsid w:val="00C0396D"/>
    <w:rsid w:val="00C121B5"/>
    <w:rsid w:val="00C13C35"/>
    <w:rsid w:val="00C14D0B"/>
    <w:rsid w:val="00C22769"/>
    <w:rsid w:val="00C252A0"/>
    <w:rsid w:val="00C2656F"/>
    <w:rsid w:val="00C26A9E"/>
    <w:rsid w:val="00C3330D"/>
    <w:rsid w:val="00C35C4A"/>
    <w:rsid w:val="00C363B8"/>
    <w:rsid w:val="00C43A06"/>
    <w:rsid w:val="00C45D29"/>
    <w:rsid w:val="00C535CF"/>
    <w:rsid w:val="00C538B4"/>
    <w:rsid w:val="00C64765"/>
    <w:rsid w:val="00C66496"/>
    <w:rsid w:val="00C70E03"/>
    <w:rsid w:val="00C71592"/>
    <w:rsid w:val="00C768E9"/>
    <w:rsid w:val="00C77B4D"/>
    <w:rsid w:val="00C802A9"/>
    <w:rsid w:val="00C8317F"/>
    <w:rsid w:val="00C85E73"/>
    <w:rsid w:val="00C96EE4"/>
    <w:rsid w:val="00CA3FDC"/>
    <w:rsid w:val="00CC44BA"/>
    <w:rsid w:val="00CD1364"/>
    <w:rsid w:val="00CD55F6"/>
    <w:rsid w:val="00CD5BCF"/>
    <w:rsid w:val="00CE5232"/>
    <w:rsid w:val="00CE69DD"/>
    <w:rsid w:val="00CE7EC8"/>
    <w:rsid w:val="00CF10D7"/>
    <w:rsid w:val="00CF2683"/>
    <w:rsid w:val="00CF268B"/>
    <w:rsid w:val="00CF48B3"/>
    <w:rsid w:val="00CF58F1"/>
    <w:rsid w:val="00CF6370"/>
    <w:rsid w:val="00CF6918"/>
    <w:rsid w:val="00CF6E40"/>
    <w:rsid w:val="00D00149"/>
    <w:rsid w:val="00D01681"/>
    <w:rsid w:val="00D053B3"/>
    <w:rsid w:val="00D06F8E"/>
    <w:rsid w:val="00D12240"/>
    <w:rsid w:val="00D16280"/>
    <w:rsid w:val="00D174B2"/>
    <w:rsid w:val="00D175A0"/>
    <w:rsid w:val="00D2011D"/>
    <w:rsid w:val="00D20420"/>
    <w:rsid w:val="00D23E7A"/>
    <w:rsid w:val="00D278FD"/>
    <w:rsid w:val="00D31E7F"/>
    <w:rsid w:val="00D34893"/>
    <w:rsid w:val="00D37ED2"/>
    <w:rsid w:val="00D40897"/>
    <w:rsid w:val="00D41CB0"/>
    <w:rsid w:val="00D43E37"/>
    <w:rsid w:val="00D44415"/>
    <w:rsid w:val="00D470FA"/>
    <w:rsid w:val="00D503A7"/>
    <w:rsid w:val="00D53227"/>
    <w:rsid w:val="00D55DDC"/>
    <w:rsid w:val="00D66493"/>
    <w:rsid w:val="00D7028D"/>
    <w:rsid w:val="00D73A16"/>
    <w:rsid w:val="00D8043B"/>
    <w:rsid w:val="00D856DA"/>
    <w:rsid w:val="00D90F6E"/>
    <w:rsid w:val="00D92165"/>
    <w:rsid w:val="00D92181"/>
    <w:rsid w:val="00D932AB"/>
    <w:rsid w:val="00D93460"/>
    <w:rsid w:val="00D93828"/>
    <w:rsid w:val="00D951D7"/>
    <w:rsid w:val="00D975C4"/>
    <w:rsid w:val="00DA003D"/>
    <w:rsid w:val="00DA3929"/>
    <w:rsid w:val="00DA63FE"/>
    <w:rsid w:val="00DB2FF2"/>
    <w:rsid w:val="00DB57E1"/>
    <w:rsid w:val="00DC6BFD"/>
    <w:rsid w:val="00DD1E02"/>
    <w:rsid w:val="00DE1A31"/>
    <w:rsid w:val="00DE6DFF"/>
    <w:rsid w:val="00DE7D37"/>
    <w:rsid w:val="00DF3AAA"/>
    <w:rsid w:val="00DF505F"/>
    <w:rsid w:val="00E01B95"/>
    <w:rsid w:val="00E10C28"/>
    <w:rsid w:val="00E12675"/>
    <w:rsid w:val="00E14DA2"/>
    <w:rsid w:val="00E1663F"/>
    <w:rsid w:val="00E237AD"/>
    <w:rsid w:val="00E3792E"/>
    <w:rsid w:val="00E45F85"/>
    <w:rsid w:val="00E46667"/>
    <w:rsid w:val="00E5032E"/>
    <w:rsid w:val="00E560E5"/>
    <w:rsid w:val="00E66B64"/>
    <w:rsid w:val="00E710E9"/>
    <w:rsid w:val="00E74744"/>
    <w:rsid w:val="00E74922"/>
    <w:rsid w:val="00E76491"/>
    <w:rsid w:val="00E76B62"/>
    <w:rsid w:val="00E8057F"/>
    <w:rsid w:val="00E858C3"/>
    <w:rsid w:val="00E86F47"/>
    <w:rsid w:val="00E91CE6"/>
    <w:rsid w:val="00E9265F"/>
    <w:rsid w:val="00E9420A"/>
    <w:rsid w:val="00EA2341"/>
    <w:rsid w:val="00EA4962"/>
    <w:rsid w:val="00EB2C33"/>
    <w:rsid w:val="00EB6D03"/>
    <w:rsid w:val="00EC05F5"/>
    <w:rsid w:val="00EC2203"/>
    <w:rsid w:val="00EC2606"/>
    <w:rsid w:val="00EC5B6A"/>
    <w:rsid w:val="00EC6593"/>
    <w:rsid w:val="00EC7350"/>
    <w:rsid w:val="00EC7D92"/>
    <w:rsid w:val="00ED4FC0"/>
    <w:rsid w:val="00ED5BE7"/>
    <w:rsid w:val="00EE0DF3"/>
    <w:rsid w:val="00EE0FD6"/>
    <w:rsid w:val="00EE10D6"/>
    <w:rsid w:val="00EE11B9"/>
    <w:rsid w:val="00EE2175"/>
    <w:rsid w:val="00EE4616"/>
    <w:rsid w:val="00EE69EC"/>
    <w:rsid w:val="00EF50E0"/>
    <w:rsid w:val="00EF5477"/>
    <w:rsid w:val="00F02751"/>
    <w:rsid w:val="00F078F2"/>
    <w:rsid w:val="00F1139C"/>
    <w:rsid w:val="00F13712"/>
    <w:rsid w:val="00F242BF"/>
    <w:rsid w:val="00F2499F"/>
    <w:rsid w:val="00F2602F"/>
    <w:rsid w:val="00F31B8D"/>
    <w:rsid w:val="00F340D4"/>
    <w:rsid w:val="00F36A6D"/>
    <w:rsid w:val="00F430C1"/>
    <w:rsid w:val="00F437F8"/>
    <w:rsid w:val="00F446AF"/>
    <w:rsid w:val="00F46FF1"/>
    <w:rsid w:val="00F47E55"/>
    <w:rsid w:val="00F5020E"/>
    <w:rsid w:val="00F54257"/>
    <w:rsid w:val="00F64732"/>
    <w:rsid w:val="00F74961"/>
    <w:rsid w:val="00F75795"/>
    <w:rsid w:val="00F775E9"/>
    <w:rsid w:val="00F80AE4"/>
    <w:rsid w:val="00F82428"/>
    <w:rsid w:val="00F85A4E"/>
    <w:rsid w:val="00F90BA4"/>
    <w:rsid w:val="00F90C23"/>
    <w:rsid w:val="00F91539"/>
    <w:rsid w:val="00F92610"/>
    <w:rsid w:val="00F9380F"/>
    <w:rsid w:val="00F957EC"/>
    <w:rsid w:val="00F97730"/>
    <w:rsid w:val="00F97B45"/>
    <w:rsid w:val="00FA22F3"/>
    <w:rsid w:val="00FA2495"/>
    <w:rsid w:val="00FA54DF"/>
    <w:rsid w:val="00FB3EF3"/>
    <w:rsid w:val="00FB7FF3"/>
    <w:rsid w:val="00FC44E8"/>
    <w:rsid w:val="00FC4662"/>
    <w:rsid w:val="00FC53E4"/>
    <w:rsid w:val="00FD0109"/>
    <w:rsid w:val="00FD2876"/>
    <w:rsid w:val="00FD6E50"/>
    <w:rsid w:val="00FD7A4A"/>
    <w:rsid w:val="00FF60DC"/>
    <w:rsid w:val="00FF7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8178B"/>
  <w15:chartTrackingRefBased/>
  <w15:docId w15:val="{65EE1B1B-5B42-4F55-9B7B-52ADF6497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78B"/>
    <w:pPr>
      <w:spacing w:line="256" w:lineRule="auto"/>
    </w:pPr>
  </w:style>
  <w:style w:type="paragraph" w:styleId="Heading1">
    <w:name w:val="heading 1"/>
    <w:basedOn w:val="Normal"/>
    <w:next w:val="Normal"/>
    <w:link w:val="Heading1Char"/>
    <w:qFormat/>
    <w:rsid w:val="006E07F3"/>
    <w:pPr>
      <w:keepNext/>
      <w:numPr>
        <w:numId w:val="26"/>
      </w:numPr>
      <w:spacing w:after="240" w:line="240" w:lineRule="auto"/>
      <w:outlineLvl w:val="0"/>
    </w:pPr>
    <w:rPr>
      <w:rFonts w:ascii="Arial" w:eastAsia="Times New Roman" w:hAnsi="Arial" w:cs="Times New Roman"/>
      <w:b/>
      <w:caps/>
      <w:kern w:val="28"/>
      <w:szCs w:val="20"/>
    </w:rPr>
  </w:style>
  <w:style w:type="paragraph" w:styleId="Heading2">
    <w:name w:val="heading 2"/>
    <w:basedOn w:val="Normal"/>
    <w:next w:val="Normal"/>
    <w:link w:val="Heading2Char"/>
    <w:qFormat/>
    <w:rsid w:val="002A49CA"/>
    <w:pPr>
      <w:keepNext/>
      <w:numPr>
        <w:ilvl w:val="1"/>
        <w:numId w:val="26"/>
      </w:numPr>
      <w:tabs>
        <w:tab w:val="clear" w:pos="1800"/>
        <w:tab w:val="num" w:pos="709"/>
      </w:tabs>
      <w:spacing w:after="240" w:line="240" w:lineRule="auto"/>
      <w:ind w:left="709" w:hanging="709"/>
      <w:jc w:val="both"/>
      <w:outlineLvl w:val="1"/>
    </w:pPr>
    <w:rPr>
      <w:rFonts w:ascii="Arial" w:eastAsia="Times New Roman" w:hAnsi="Arial" w:cs="Times New Roman"/>
      <w:b/>
      <w:szCs w:val="20"/>
    </w:rPr>
  </w:style>
  <w:style w:type="paragraph" w:styleId="Heading3">
    <w:name w:val="heading 3"/>
    <w:basedOn w:val="Normal"/>
    <w:next w:val="Normal"/>
    <w:link w:val="Heading3Char"/>
    <w:qFormat/>
    <w:rsid w:val="006E07F3"/>
    <w:pPr>
      <w:keepNext/>
      <w:numPr>
        <w:ilvl w:val="2"/>
        <w:numId w:val="26"/>
      </w:numPr>
      <w:spacing w:after="240" w:line="240" w:lineRule="auto"/>
      <w:jc w:val="both"/>
      <w:outlineLvl w:val="2"/>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link w:val="ListParagraphChar"/>
    <w:uiPriority w:val="34"/>
    <w:qFormat/>
    <w:rsid w:val="004A6482"/>
    <w:pPr>
      <w:numPr>
        <w:numId w:val="27"/>
      </w:numPr>
      <w:autoSpaceDE w:val="0"/>
      <w:autoSpaceDN w:val="0"/>
      <w:adjustRightInd w:val="0"/>
      <w:spacing w:before="20" w:after="20" w:line="240" w:lineRule="auto"/>
      <w:contextualSpacing/>
      <w:jc w:val="both"/>
    </w:pPr>
    <w:rPr>
      <w:rFonts w:ascii="Arial" w:eastAsia="SimSun" w:hAnsi="Arial" w:cs="Arial"/>
      <w:lang w:eastAsia="zh-CN"/>
    </w:rPr>
  </w:style>
  <w:style w:type="paragraph" w:styleId="FootnoteText">
    <w:name w:val="footnote text"/>
    <w:basedOn w:val="Normal"/>
    <w:link w:val="FootnoteTextChar"/>
    <w:uiPriority w:val="99"/>
    <w:semiHidden/>
    <w:unhideWhenUsed/>
    <w:rsid w:val="00705D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5DC2"/>
    <w:rPr>
      <w:sz w:val="20"/>
      <w:szCs w:val="20"/>
    </w:rPr>
  </w:style>
  <w:style w:type="character" w:styleId="FootnoteReference">
    <w:name w:val="footnote reference"/>
    <w:basedOn w:val="DefaultParagraphFont"/>
    <w:uiPriority w:val="99"/>
    <w:semiHidden/>
    <w:unhideWhenUsed/>
    <w:rsid w:val="00705DC2"/>
    <w:rPr>
      <w:vertAlign w:val="superscript"/>
    </w:rPr>
  </w:style>
  <w:style w:type="table" w:customStyle="1" w:styleId="TableGrid">
    <w:name w:val="TableGrid"/>
    <w:rsid w:val="00624BB9"/>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375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RParagraph">
    <w:name w:val="DFR Paragraph"/>
    <w:link w:val="DFRParagraphCharChar"/>
    <w:qFormat/>
    <w:rsid w:val="001310B4"/>
    <w:pPr>
      <w:numPr>
        <w:numId w:val="1"/>
      </w:numPr>
      <w:tabs>
        <w:tab w:val="clear" w:pos="810"/>
      </w:tabs>
      <w:spacing w:after="240" w:line="240" w:lineRule="auto"/>
      <w:ind w:left="0" w:firstLine="0"/>
      <w:jc w:val="both"/>
    </w:pPr>
    <w:rPr>
      <w:rFonts w:ascii="Arial" w:eastAsia="SimSun" w:hAnsi="Arial" w:cs="Times New Roman"/>
      <w:szCs w:val="20"/>
      <w:lang w:eastAsia="zh-CN"/>
    </w:rPr>
  </w:style>
  <w:style w:type="character" w:customStyle="1" w:styleId="DFRParagraphCharChar">
    <w:name w:val="DFR Paragraph Char Char"/>
    <w:basedOn w:val="DefaultParagraphFont"/>
    <w:link w:val="DFRParagraph"/>
    <w:rsid w:val="001310B4"/>
    <w:rPr>
      <w:rFonts w:ascii="Arial" w:eastAsia="SimSun" w:hAnsi="Arial" w:cs="Times New Roman"/>
      <w:szCs w:val="20"/>
      <w:lang w:eastAsia="zh-CN"/>
    </w:rPr>
  </w:style>
  <w:style w:type="paragraph" w:styleId="BalloonText">
    <w:name w:val="Balloon Text"/>
    <w:basedOn w:val="Normal"/>
    <w:link w:val="BalloonTextChar"/>
    <w:uiPriority w:val="99"/>
    <w:semiHidden/>
    <w:unhideWhenUsed/>
    <w:rsid w:val="000045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57E"/>
    <w:rPr>
      <w:rFonts w:ascii="Segoe UI" w:hAnsi="Segoe UI" w:cs="Segoe UI"/>
      <w:sz w:val="18"/>
      <w:szCs w:val="18"/>
    </w:rPr>
  </w:style>
  <w:style w:type="paragraph" w:styleId="Header">
    <w:name w:val="header"/>
    <w:basedOn w:val="Normal"/>
    <w:link w:val="HeaderChar"/>
    <w:rsid w:val="0000457E"/>
    <w:pPr>
      <w:tabs>
        <w:tab w:val="center" w:pos="4320"/>
        <w:tab w:val="right" w:pos="8640"/>
      </w:tabs>
      <w:spacing w:after="0" w:line="240" w:lineRule="auto"/>
      <w:jc w:val="both"/>
    </w:pPr>
    <w:rPr>
      <w:rFonts w:ascii="Arial" w:eastAsia="SimSun" w:hAnsi="Arial" w:cs="Times New Roman"/>
      <w:szCs w:val="24"/>
      <w:lang w:eastAsia="zh-CN"/>
    </w:rPr>
  </w:style>
  <w:style w:type="character" w:customStyle="1" w:styleId="HeaderChar">
    <w:name w:val="Header Char"/>
    <w:basedOn w:val="DefaultParagraphFont"/>
    <w:link w:val="Header"/>
    <w:rsid w:val="0000457E"/>
    <w:rPr>
      <w:rFonts w:ascii="Arial" w:eastAsia="SimSun" w:hAnsi="Arial" w:cs="Times New Roman"/>
      <w:szCs w:val="24"/>
      <w:lang w:eastAsia="zh-CN"/>
    </w:rPr>
  </w:style>
  <w:style w:type="paragraph" w:styleId="Footer">
    <w:name w:val="footer"/>
    <w:basedOn w:val="Normal"/>
    <w:link w:val="FooterChar"/>
    <w:uiPriority w:val="99"/>
    <w:rsid w:val="0000457E"/>
    <w:pPr>
      <w:tabs>
        <w:tab w:val="center" w:pos="4320"/>
        <w:tab w:val="right" w:pos="8640"/>
      </w:tabs>
      <w:spacing w:after="0" w:line="240" w:lineRule="auto"/>
      <w:jc w:val="both"/>
    </w:pPr>
    <w:rPr>
      <w:rFonts w:ascii="Arial" w:eastAsia="SimSun" w:hAnsi="Arial" w:cs="Times New Roman"/>
      <w:szCs w:val="24"/>
      <w:lang w:eastAsia="zh-CN"/>
    </w:rPr>
  </w:style>
  <w:style w:type="character" w:customStyle="1" w:styleId="FooterChar">
    <w:name w:val="Footer Char"/>
    <w:basedOn w:val="DefaultParagraphFont"/>
    <w:link w:val="Footer"/>
    <w:uiPriority w:val="99"/>
    <w:rsid w:val="0000457E"/>
    <w:rPr>
      <w:rFonts w:ascii="Arial" w:eastAsia="SimSun" w:hAnsi="Arial" w:cs="Times New Roman"/>
      <w:szCs w:val="24"/>
      <w:lang w:eastAsia="zh-CN"/>
    </w:rPr>
  </w:style>
  <w:style w:type="paragraph" w:styleId="Caption">
    <w:name w:val="caption"/>
    <w:basedOn w:val="Normal"/>
    <w:next w:val="Normal"/>
    <w:link w:val="CaptionChar"/>
    <w:qFormat/>
    <w:rsid w:val="0000457E"/>
    <w:pPr>
      <w:spacing w:before="120" w:after="120" w:line="240" w:lineRule="auto"/>
      <w:jc w:val="center"/>
    </w:pPr>
    <w:rPr>
      <w:rFonts w:ascii="Arial" w:eastAsia="SimSun" w:hAnsi="Arial" w:cs="Times New Roman"/>
      <w:b/>
      <w:sz w:val="20"/>
    </w:rPr>
  </w:style>
  <w:style w:type="character" w:customStyle="1" w:styleId="CaptionChar">
    <w:name w:val="Caption Char"/>
    <w:link w:val="Caption"/>
    <w:rsid w:val="0000457E"/>
    <w:rPr>
      <w:rFonts w:ascii="Arial" w:eastAsia="SimSun" w:hAnsi="Arial" w:cs="Times New Roman"/>
      <w:b/>
      <w:sz w:val="20"/>
    </w:rPr>
  </w:style>
  <w:style w:type="character" w:customStyle="1" w:styleId="hgkelc">
    <w:name w:val="hgkelc"/>
    <w:basedOn w:val="DefaultParagraphFont"/>
    <w:rsid w:val="00B36ACB"/>
  </w:style>
  <w:style w:type="character" w:customStyle="1" w:styleId="kx21rb">
    <w:name w:val="kx21rb"/>
    <w:basedOn w:val="DefaultParagraphFont"/>
    <w:rsid w:val="00B36ACB"/>
  </w:style>
  <w:style w:type="paragraph" w:styleId="DocumentMap">
    <w:name w:val="Document Map"/>
    <w:basedOn w:val="Normal"/>
    <w:link w:val="DocumentMapChar"/>
    <w:semiHidden/>
    <w:rsid w:val="000C7C59"/>
    <w:pPr>
      <w:widowControl w:val="0"/>
      <w:shd w:val="clear" w:color="auto" w:fill="000080"/>
      <w:spacing w:line="259" w:lineRule="auto"/>
      <w:jc w:val="both"/>
    </w:pPr>
    <w:rPr>
      <w:rFonts w:ascii="Arial" w:eastAsia="PMingLiU" w:hAnsi="Arial" w:cs="Times New Roman"/>
      <w:kern w:val="2"/>
      <w:sz w:val="21"/>
      <w:szCs w:val="24"/>
      <w:lang w:eastAsia="zh-CN"/>
    </w:rPr>
  </w:style>
  <w:style w:type="character" w:customStyle="1" w:styleId="DocumentMapChar">
    <w:name w:val="Document Map Char"/>
    <w:basedOn w:val="DefaultParagraphFont"/>
    <w:link w:val="DocumentMap"/>
    <w:semiHidden/>
    <w:rsid w:val="000C7C59"/>
    <w:rPr>
      <w:rFonts w:ascii="Arial" w:eastAsia="PMingLiU" w:hAnsi="Arial" w:cs="Times New Roman"/>
      <w:kern w:val="2"/>
      <w:sz w:val="21"/>
      <w:szCs w:val="24"/>
      <w:shd w:val="clear" w:color="auto" w:fill="000080"/>
      <w:lang w:eastAsia="zh-CN"/>
    </w:rPr>
  </w:style>
  <w:style w:type="character" w:customStyle="1" w:styleId="ListParagraphChar">
    <w:name w:val="List Paragraph Char"/>
    <w:link w:val="ListParagraph"/>
    <w:uiPriority w:val="34"/>
    <w:rsid w:val="004A6482"/>
    <w:rPr>
      <w:rFonts w:ascii="Arial" w:eastAsia="SimSun" w:hAnsi="Arial" w:cs="Arial"/>
      <w:lang w:eastAsia="zh-CN"/>
    </w:rPr>
  </w:style>
  <w:style w:type="paragraph" w:customStyle="1" w:styleId="Bullets">
    <w:name w:val="Bullets"/>
    <w:basedOn w:val="Normal"/>
    <w:link w:val="BulletsChar"/>
    <w:qFormat/>
    <w:rsid w:val="006E07F3"/>
    <w:pPr>
      <w:numPr>
        <w:numId w:val="20"/>
      </w:numPr>
      <w:tabs>
        <w:tab w:val="clear" w:pos="2160"/>
        <w:tab w:val="left" w:pos="720"/>
      </w:tabs>
      <w:spacing w:after="40" w:line="240" w:lineRule="auto"/>
      <w:ind w:left="709" w:hanging="284"/>
      <w:jc w:val="both"/>
    </w:pPr>
    <w:rPr>
      <w:rFonts w:ascii="Arial" w:eastAsia="SimSun" w:hAnsi="Arial" w:cs="Times New Roman"/>
      <w:snapToGrid w:val="0"/>
      <w:color w:val="000000"/>
      <w:szCs w:val="20"/>
      <w:lang w:eastAsia="zh-CN"/>
    </w:rPr>
  </w:style>
  <w:style w:type="character" w:customStyle="1" w:styleId="BulletsChar">
    <w:name w:val="Bullets Char"/>
    <w:basedOn w:val="DefaultParagraphFont"/>
    <w:link w:val="Bullets"/>
    <w:rsid w:val="006E07F3"/>
    <w:rPr>
      <w:rFonts w:ascii="Arial" w:eastAsia="SimSun" w:hAnsi="Arial" w:cs="Times New Roman"/>
      <w:snapToGrid w:val="0"/>
      <w:color w:val="000000"/>
      <w:szCs w:val="20"/>
      <w:lang w:eastAsia="zh-CN"/>
    </w:rPr>
  </w:style>
  <w:style w:type="character" w:customStyle="1" w:styleId="Heading1Char">
    <w:name w:val="Heading 1 Char"/>
    <w:basedOn w:val="DefaultParagraphFont"/>
    <w:link w:val="Heading1"/>
    <w:rsid w:val="006E07F3"/>
    <w:rPr>
      <w:rFonts w:ascii="Arial" w:eastAsia="Times New Roman" w:hAnsi="Arial" w:cs="Times New Roman"/>
      <w:b/>
      <w:caps/>
      <w:kern w:val="28"/>
      <w:szCs w:val="20"/>
    </w:rPr>
  </w:style>
  <w:style w:type="character" w:customStyle="1" w:styleId="Heading2Char">
    <w:name w:val="Heading 2 Char"/>
    <w:basedOn w:val="DefaultParagraphFont"/>
    <w:link w:val="Heading2"/>
    <w:rsid w:val="002A49CA"/>
    <w:rPr>
      <w:rFonts w:ascii="Arial" w:eastAsia="Times New Roman" w:hAnsi="Arial" w:cs="Times New Roman"/>
      <w:b/>
      <w:szCs w:val="20"/>
    </w:rPr>
  </w:style>
  <w:style w:type="character" w:customStyle="1" w:styleId="Heading3Char">
    <w:name w:val="Heading 3 Char"/>
    <w:basedOn w:val="DefaultParagraphFont"/>
    <w:link w:val="Heading3"/>
    <w:rsid w:val="006E07F3"/>
    <w:rPr>
      <w:rFonts w:ascii="Arial" w:eastAsia="Times New Roman" w:hAnsi="Arial" w:cs="Times New Roman"/>
      <w:b/>
      <w:szCs w:val="20"/>
    </w:rPr>
  </w:style>
  <w:style w:type="paragraph" w:styleId="TOC1">
    <w:name w:val="toc 1"/>
    <w:basedOn w:val="Normal"/>
    <w:next w:val="Normal"/>
    <w:autoRedefine/>
    <w:uiPriority w:val="39"/>
    <w:rsid w:val="006E07F3"/>
    <w:pPr>
      <w:tabs>
        <w:tab w:val="left" w:pos="576"/>
        <w:tab w:val="left" w:pos="720"/>
        <w:tab w:val="right" w:pos="9072"/>
      </w:tabs>
      <w:spacing w:before="120" w:after="60" w:line="240" w:lineRule="auto"/>
      <w:jc w:val="both"/>
    </w:pPr>
    <w:rPr>
      <w:rFonts w:ascii="Arial" w:eastAsia="Times New Roman" w:hAnsi="Arial" w:cs="Times New Roman"/>
      <w:caps/>
      <w:noProof/>
      <w:szCs w:val="20"/>
    </w:rPr>
  </w:style>
  <w:style w:type="paragraph" w:styleId="TOC2">
    <w:name w:val="toc 2"/>
    <w:basedOn w:val="Normal"/>
    <w:next w:val="Normal"/>
    <w:uiPriority w:val="39"/>
    <w:rsid w:val="006E07F3"/>
    <w:pPr>
      <w:tabs>
        <w:tab w:val="left" w:pos="1350"/>
        <w:tab w:val="right" w:pos="9072"/>
      </w:tabs>
      <w:spacing w:before="60" w:after="60" w:line="240" w:lineRule="auto"/>
      <w:ind w:left="720"/>
      <w:jc w:val="both"/>
    </w:pPr>
    <w:rPr>
      <w:rFonts w:ascii="Arial" w:eastAsia="Times New Roman" w:hAnsi="Arial" w:cs="Times New Roman"/>
      <w:noProof/>
      <w:color w:val="000000"/>
    </w:rPr>
  </w:style>
  <w:style w:type="paragraph" w:styleId="TOC3">
    <w:name w:val="toc 3"/>
    <w:basedOn w:val="Normal"/>
    <w:next w:val="Normal"/>
    <w:autoRedefine/>
    <w:uiPriority w:val="39"/>
    <w:rsid w:val="00807D78"/>
    <w:pPr>
      <w:widowControl w:val="0"/>
      <w:tabs>
        <w:tab w:val="left" w:pos="720"/>
        <w:tab w:val="left" w:pos="880"/>
        <w:tab w:val="left" w:pos="1411"/>
        <w:tab w:val="right" w:pos="8789"/>
      </w:tabs>
      <w:spacing w:before="120" w:after="120" w:line="240" w:lineRule="auto"/>
      <w:ind w:left="1418" w:hanging="425"/>
      <w:jc w:val="both"/>
    </w:pPr>
    <w:rPr>
      <w:rFonts w:ascii="Arial" w:eastAsia="SimSun" w:hAnsi="Arial" w:cs="Arial"/>
      <w:noProof/>
    </w:rPr>
  </w:style>
  <w:style w:type="paragraph" w:customStyle="1" w:styleId="Source">
    <w:name w:val="Source"/>
    <w:qFormat/>
    <w:rsid w:val="006E07F3"/>
    <w:pPr>
      <w:tabs>
        <w:tab w:val="left" w:pos="2254"/>
      </w:tabs>
      <w:spacing w:after="60" w:line="240" w:lineRule="auto"/>
    </w:pPr>
    <w:rPr>
      <w:rFonts w:ascii="Arial" w:eastAsia="SimSun" w:hAnsi="Arial" w:cs="Arial"/>
      <w:i/>
      <w:kern w:val="2"/>
      <w:sz w:val="18"/>
      <w:szCs w:val="24"/>
      <w:lang w:eastAsia="zh-CN"/>
    </w:rPr>
  </w:style>
  <w:style w:type="character" w:styleId="Hyperlink">
    <w:name w:val="Hyperlink"/>
    <w:basedOn w:val="DefaultParagraphFont"/>
    <w:uiPriority w:val="99"/>
    <w:unhideWhenUsed/>
    <w:rsid w:val="00807D78"/>
    <w:rPr>
      <w:color w:val="0563C1" w:themeColor="hyperlink"/>
      <w:u w:val="single"/>
    </w:rPr>
  </w:style>
  <w:style w:type="paragraph" w:styleId="TableofFigures">
    <w:name w:val="table of figures"/>
    <w:basedOn w:val="Normal"/>
    <w:next w:val="Normal"/>
    <w:uiPriority w:val="99"/>
    <w:unhideWhenUsed/>
    <w:rsid w:val="001310B4"/>
    <w:pPr>
      <w:tabs>
        <w:tab w:val="right" w:leader="dot" w:pos="9016"/>
      </w:tabs>
      <w:spacing w:after="0"/>
    </w:pPr>
    <w:rPr>
      <w:rFonts w:ascii="Arial" w:hAnsi="Arial"/>
      <w:noProof/>
      <w:sz w:val="20"/>
    </w:rPr>
  </w:style>
  <w:style w:type="paragraph" w:styleId="NormalWeb">
    <w:name w:val="Normal (Web)"/>
    <w:basedOn w:val="Normal"/>
    <w:uiPriority w:val="99"/>
    <w:unhideWhenUsed/>
    <w:rsid w:val="00D2011D"/>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D2011D"/>
    <w:rPr>
      <w:color w:val="605E5C"/>
      <w:shd w:val="clear" w:color="auto" w:fill="E1DFDD"/>
    </w:rPr>
  </w:style>
  <w:style w:type="paragraph" w:styleId="Revision">
    <w:name w:val="Revision"/>
    <w:hidden/>
    <w:uiPriority w:val="99"/>
    <w:semiHidden/>
    <w:rsid w:val="002675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580180">
      <w:bodyDiv w:val="1"/>
      <w:marLeft w:val="0"/>
      <w:marRight w:val="0"/>
      <w:marTop w:val="0"/>
      <w:marBottom w:val="0"/>
      <w:divBdr>
        <w:top w:val="none" w:sz="0" w:space="0" w:color="auto"/>
        <w:left w:val="none" w:sz="0" w:space="0" w:color="auto"/>
        <w:bottom w:val="none" w:sz="0" w:space="0" w:color="auto"/>
        <w:right w:val="none" w:sz="0" w:space="0" w:color="auto"/>
      </w:divBdr>
      <w:divsChild>
        <w:div w:id="449856994">
          <w:marLeft w:val="0"/>
          <w:marRight w:val="0"/>
          <w:marTop w:val="0"/>
          <w:marBottom w:val="0"/>
          <w:divBdr>
            <w:top w:val="single" w:sz="6" w:space="7" w:color="E5E5E5"/>
            <w:left w:val="none" w:sz="0" w:space="0" w:color="auto"/>
            <w:bottom w:val="none" w:sz="0" w:space="0" w:color="auto"/>
            <w:right w:val="none" w:sz="0" w:space="0" w:color="auto"/>
          </w:divBdr>
        </w:div>
        <w:div w:id="901255323">
          <w:marLeft w:val="0"/>
          <w:marRight w:val="0"/>
          <w:marTop w:val="0"/>
          <w:marBottom w:val="0"/>
          <w:divBdr>
            <w:top w:val="none" w:sz="0" w:space="0" w:color="auto"/>
            <w:left w:val="none" w:sz="0" w:space="0" w:color="auto"/>
            <w:bottom w:val="none" w:sz="0" w:space="0" w:color="auto"/>
            <w:right w:val="none" w:sz="0" w:space="0" w:color="auto"/>
          </w:divBdr>
          <w:divsChild>
            <w:div w:id="1974557610">
              <w:marLeft w:val="0"/>
              <w:marRight w:val="0"/>
              <w:marTop w:val="0"/>
              <w:marBottom w:val="0"/>
              <w:divBdr>
                <w:top w:val="none" w:sz="0" w:space="0" w:color="auto"/>
                <w:left w:val="none" w:sz="0" w:space="0" w:color="auto"/>
                <w:bottom w:val="none" w:sz="0" w:space="0" w:color="auto"/>
                <w:right w:val="none" w:sz="0" w:space="0" w:color="auto"/>
              </w:divBdr>
              <w:divsChild>
                <w:div w:id="882598685">
                  <w:marLeft w:val="0"/>
                  <w:marRight w:val="0"/>
                  <w:marTop w:val="0"/>
                  <w:marBottom w:val="0"/>
                  <w:divBdr>
                    <w:top w:val="none" w:sz="0" w:space="0" w:color="auto"/>
                    <w:left w:val="none" w:sz="0" w:space="0" w:color="auto"/>
                    <w:bottom w:val="none" w:sz="0" w:space="0" w:color="auto"/>
                    <w:right w:val="none" w:sz="0" w:space="0" w:color="auto"/>
                  </w:divBdr>
                  <w:divsChild>
                    <w:div w:id="28239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764646">
      <w:bodyDiv w:val="1"/>
      <w:marLeft w:val="0"/>
      <w:marRight w:val="0"/>
      <w:marTop w:val="0"/>
      <w:marBottom w:val="0"/>
      <w:divBdr>
        <w:top w:val="none" w:sz="0" w:space="0" w:color="auto"/>
        <w:left w:val="none" w:sz="0" w:space="0" w:color="auto"/>
        <w:bottom w:val="none" w:sz="0" w:space="0" w:color="auto"/>
        <w:right w:val="none" w:sz="0" w:space="0" w:color="auto"/>
      </w:divBdr>
    </w:div>
    <w:div w:id="685524419">
      <w:bodyDiv w:val="1"/>
      <w:marLeft w:val="0"/>
      <w:marRight w:val="0"/>
      <w:marTop w:val="0"/>
      <w:marBottom w:val="0"/>
      <w:divBdr>
        <w:top w:val="none" w:sz="0" w:space="0" w:color="auto"/>
        <w:left w:val="none" w:sz="0" w:space="0" w:color="auto"/>
        <w:bottom w:val="none" w:sz="0" w:space="0" w:color="auto"/>
        <w:right w:val="none" w:sz="0" w:space="0" w:color="auto"/>
      </w:divBdr>
      <w:divsChild>
        <w:div w:id="440103467">
          <w:marLeft w:val="0"/>
          <w:marRight w:val="0"/>
          <w:marTop w:val="0"/>
          <w:marBottom w:val="0"/>
          <w:divBdr>
            <w:top w:val="single" w:sz="6" w:space="7" w:color="E5E5E5"/>
            <w:left w:val="none" w:sz="0" w:space="0" w:color="auto"/>
            <w:bottom w:val="none" w:sz="0" w:space="0" w:color="auto"/>
            <w:right w:val="none" w:sz="0" w:space="0" w:color="auto"/>
          </w:divBdr>
        </w:div>
        <w:div w:id="1971202489">
          <w:marLeft w:val="0"/>
          <w:marRight w:val="0"/>
          <w:marTop w:val="0"/>
          <w:marBottom w:val="0"/>
          <w:divBdr>
            <w:top w:val="none" w:sz="0" w:space="0" w:color="auto"/>
            <w:left w:val="none" w:sz="0" w:space="0" w:color="auto"/>
            <w:bottom w:val="none" w:sz="0" w:space="0" w:color="auto"/>
            <w:right w:val="none" w:sz="0" w:space="0" w:color="auto"/>
          </w:divBdr>
          <w:divsChild>
            <w:div w:id="368260820">
              <w:marLeft w:val="0"/>
              <w:marRight w:val="0"/>
              <w:marTop w:val="0"/>
              <w:marBottom w:val="0"/>
              <w:divBdr>
                <w:top w:val="none" w:sz="0" w:space="0" w:color="auto"/>
                <w:left w:val="none" w:sz="0" w:space="0" w:color="auto"/>
                <w:bottom w:val="none" w:sz="0" w:space="0" w:color="auto"/>
                <w:right w:val="none" w:sz="0" w:space="0" w:color="auto"/>
              </w:divBdr>
              <w:divsChild>
                <w:div w:id="1264800190">
                  <w:marLeft w:val="0"/>
                  <w:marRight w:val="0"/>
                  <w:marTop w:val="0"/>
                  <w:marBottom w:val="0"/>
                  <w:divBdr>
                    <w:top w:val="none" w:sz="0" w:space="0" w:color="auto"/>
                    <w:left w:val="none" w:sz="0" w:space="0" w:color="auto"/>
                    <w:bottom w:val="none" w:sz="0" w:space="0" w:color="auto"/>
                    <w:right w:val="none" w:sz="0" w:space="0" w:color="auto"/>
                  </w:divBdr>
                  <w:divsChild>
                    <w:div w:id="1199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501630">
      <w:bodyDiv w:val="1"/>
      <w:marLeft w:val="0"/>
      <w:marRight w:val="0"/>
      <w:marTop w:val="0"/>
      <w:marBottom w:val="0"/>
      <w:divBdr>
        <w:top w:val="none" w:sz="0" w:space="0" w:color="auto"/>
        <w:left w:val="none" w:sz="0" w:space="0" w:color="auto"/>
        <w:bottom w:val="none" w:sz="0" w:space="0" w:color="auto"/>
        <w:right w:val="none" w:sz="0" w:space="0" w:color="auto"/>
      </w:divBdr>
      <w:divsChild>
        <w:div w:id="1327630794">
          <w:marLeft w:val="0"/>
          <w:marRight w:val="0"/>
          <w:marTop w:val="0"/>
          <w:marBottom w:val="0"/>
          <w:divBdr>
            <w:top w:val="none" w:sz="0" w:space="0" w:color="auto"/>
            <w:left w:val="none" w:sz="0" w:space="0" w:color="auto"/>
            <w:bottom w:val="none" w:sz="0" w:space="0" w:color="auto"/>
            <w:right w:val="none" w:sz="0" w:space="0" w:color="auto"/>
          </w:divBdr>
        </w:div>
        <w:div w:id="412896407">
          <w:marLeft w:val="0"/>
          <w:marRight w:val="0"/>
          <w:marTop w:val="0"/>
          <w:marBottom w:val="0"/>
          <w:divBdr>
            <w:top w:val="none" w:sz="0" w:space="0" w:color="auto"/>
            <w:left w:val="none" w:sz="0" w:space="0" w:color="auto"/>
            <w:bottom w:val="none" w:sz="0" w:space="0" w:color="auto"/>
            <w:right w:val="none" w:sz="0" w:space="0" w:color="auto"/>
          </w:divBdr>
        </w:div>
        <w:div w:id="1353608775">
          <w:marLeft w:val="0"/>
          <w:marRight w:val="0"/>
          <w:marTop w:val="0"/>
          <w:marBottom w:val="0"/>
          <w:divBdr>
            <w:top w:val="none" w:sz="0" w:space="0" w:color="auto"/>
            <w:left w:val="none" w:sz="0" w:space="0" w:color="auto"/>
            <w:bottom w:val="none" w:sz="0" w:space="0" w:color="auto"/>
            <w:right w:val="none" w:sz="0" w:space="0" w:color="auto"/>
          </w:divBdr>
        </w:div>
      </w:divsChild>
    </w:div>
    <w:div w:id="808589970">
      <w:bodyDiv w:val="1"/>
      <w:marLeft w:val="0"/>
      <w:marRight w:val="0"/>
      <w:marTop w:val="0"/>
      <w:marBottom w:val="0"/>
      <w:divBdr>
        <w:top w:val="none" w:sz="0" w:space="0" w:color="auto"/>
        <w:left w:val="none" w:sz="0" w:space="0" w:color="auto"/>
        <w:bottom w:val="none" w:sz="0" w:space="0" w:color="auto"/>
        <w:right w:val="none" w:sz="0" w:space="0" w:color="auto"/>
      </w:divBdr>
    </w:div>
    <w:div w:id="824273441">
      <w:bodyDiv w:val="1"/>
      <w:marLeft w:val="0"/>
      <w:marRight w:val="0"/>
      <w:marTop w:val="0"/>
      <w:marBottom w:val="0"/>
      <w:divBdr>
        <w:top w:val="none" w:sz="0" w:space="0" w:color="auto"/>
        <w:left w:val="none" w:sz="0" w:space="0" w:color="auto"/>
        <w:bottom w:val="none" w:sz="0" w:space="0" w:color="auto"/>
        <w:right w:val="none" w:sz="0" w:space="0" w:color="auto"/>
      </w:divBdr>
      <w:divsChild>
        <w:div w:id="768239823">
          <w:marLeft w:val="0"/>
          <w:marRight w:val="0"/>
          <w:marTop w:val="0"/>
          <w:marBottom w:val="445"/>
          <w:divBdr>
            <w:top w:val="single" w:sz="6" w:space="15" w:color="D9D9D9"/>
            <w:left w:val="single" w:sz="6" w:space="15" w:color="D9D9D9"/>
            <w:bottom w:val="single" w:sz="6" w:space="15" w:color="D9D9D9"/>
            <w:right w:val="single" w:sz="6" w:space="15" w:color="D9D9D9"/>
          </w:divBdr>
          <w:divsChild>
            <w:div w:id="10479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85368">
      <w:bodyDiv w:val="1"/>
      <w:marLeft w:val="0"/>
      <w:marRight w:val="0"/>
      <w:marTop w:val="0"/>
      <w:marBottom w:val="0"/>
      <w:divBdr>
        <w:top w:val="none" w:sz="0" w:space="0" w:color="auto"/>
        <w:left w:val="none" w:sz="0" w:space="0" w:color="auto"/>
        <w:bottom w:val="none" w:sz="0" w:space="0" w:color="auto"/>
        <w:right w:val="none" w:sz="0" w:space="0" w:color="auto"/>
      </w:divBdr>
    </w:div>
    <w:div w:id="1080713633">
      <w:bodyDiv w:val="1"/>
      <w:marLeft w:val="0"/>
      <w:marRight w:val="0"/>
      <w:marTop w:val="0"/>
      <w:marBottom w:val="0"/>
      <w:divBdr>
        <w:top w:val="none" w:sz="0" w:space="0" w:color="auto"/>
        <w:left w:val="none" w:sz="0" w:space="0" w:color="auto"/>
        <w:bottom w:val="none" w:sz="0" w:space="0" w:color="auto"/>
        <w:right w:val="none" w:sz="0" w:space="0" w:color="auto"/>
      </w:divBdr>
    </w:div>
    <w:div w:id="1106802554">
      <w:bodyDiv w:val="1"/>
      <w:marLeft w:val="0"/>
      <w:marRight w:val="0"/>
      <w:marTop w:val="0"/>
      <w:marBottom w:val="0"/>
      <w:divBdr>
        <w:top w:val="none" w:sz="0" w:space="0" w:color="auto"/>
        <w:left w:val="none" w:sz="0" w:space="0" w:color="auto"/>
        <w:bottom w:val="none" w:sz="0" w:space="0" w:color="auto"/>
        <w:right w:val="none" w:sz="0" w:space="0" w:color="auto"/>
      </w:divBdr>
    </w:div>
    <w:div w:id="1267619431">
      <w:bodyDiv w:val="1"/>
      <w:marLeft w:val="0"/>
      <w:marRight w:val="0"/>
      <w:marTop w:val="0"/>
      <w:marBottom w:val="0"/>
      <w:divBdr>
        <w:top w:val="none" w:sz="0" w:space="0" w:color="auto"/>
        <w:left w:val="none" w:sz="0" w:space="0" w:color="auto"/>
        <w:bottom w:val="none" w:sz="0" w:space="0" w:color="auto"/>
        <w:right w:val="none" w:sz="0" w:space="0" w:color="auto"/>
      </w:divBdr>
      <w:divsChild>
        <w:div w:id="1010183758">
          <w:marLeft w:val="0"/>
          <w:marRight w:val="0"/>
          <w:marTop w:val="0"/>
          <w:marBottom w:val="0"/>
          <w:divBdr>
            <w:top w:val="single" w:sz="6" w:space="7" w:color="E5E5E5"/>
            <w:left w:val="none" w:sz="0" w:space="0" w:color="auto"/>
            <w:bottom w:val="none" w:sz="0" w:space="0" w:color="auto"/>
            <w:right w:val="none" w:sz="0" w:space="0" w:color="auto"/>
          </w:divBdr>
        </w:div>
        <w:div w:id="1779326741">
          <w:marLeft w:val="0"/>
          <w:marRight w:val="0"/>
          <w:marTop w:val="0"/>
          <w:marBottom w:val="0"/>
          <w:divBdr>
            <w:top w:val="none" w:sz="0" w:space="0" w:color="auto"/>
            <w:left w:val="none" w:sz="0" w:space="0" w:color="auto"/>
            <w:bottom w:val="none" w:sz="0" w:space="0" w:color="auto"/>
            <w:right w:val="none" w:sz="0" w:space="0" w:color="auto"/>
          </w:divBdr>
          <w:divsChild>
            <w:div w:id="875386732">
              <w:marLeft w:val="0"/>
              <w:marRight w:val="0"/>
              <w:marTop w:val="0"/>
              <w:marBottom w:val="0"/>
              <w:divBdr>
                <w:top w:val="none" w:sz="0" w:space="0" w:color="auto"/>
                <w:left w:val="none" w:sz="0" w:space="0" w:color="auto"/>
                <w:bottom w:val="none" w:sz="0" w:space="0" w:color="auto"/>
                <w:right w:val="none" w:sz="0" w:space="0" w:color="auto"/>
              </w:divBdr>
              <w:divsChild>
                <w:div w:id="379942034">
                  <w:marLeft w:val="0"/>
                  <w:marRight w:val="0"/>
                  <w:marTop w:val="0"/>
                  <w:marBottom w:val="0"/>
                  <w:divBdr>
                    <w:top w:val="none" w:sz="0" w:space="0" w:color="auto"/>
                    <w:left w:val="none" w:sz="0" w:space="0" w:color="auto"/>
                    <w:bottom w:val="none" w:sz="0" w:space="0" w:color="auto"/>
                    <w:right w:val="none" w:sz="0" w:space="0" w:color="auto"/>
                  </w:divBdr>
                  <w:divsChild>
                    <w:div w:id="19362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942677">
      <w:bodyDiv w:val="1"/>
      <w:marLeft w:val="0"/>
      <w:marRight w:val="0"/>
      <w:marTop w:val="0"/>
      <w:marBottom w:val="0"/>
      <w:divBdr>
        <w:top w:val="none" w:sz="0" w:space="0" w:color="auto"/>
        <w:left w:val="none" w:sz="0" w:space="0" w:color="auto"/>
        <w:bottom w:val="none" w:sz="0" w:space="0" w:color="auto"/>
        <w:right w:val="none" w:sz="0" w:space="0" w:color="auto"/>
      </w:divBdr>
      <w:divsChild>
        <w:div w:id="1148933198">
          <w:marLeft w:val="0"/>
          <w:marRight w:val="0"/>
          <w:marTop w:val="0"/>
          <w:marBottom w:val="0"/>
          <w:divBdr>
            <w:top w:val="single" w:sz="6" w:space="7" w:color="E5E5E5"/>
            <w:left w:val="none" w:sz="0" w:space="0" w:color="auto"/>
            <w:bottom w:val="none" w:sz="0" w:space="0" w:color="auto"/>
            <w:right w:val="none" w:sz="0" w:space="0" w:color="auto"/>
          </w:divBdr>
        </w:div>
        <w:div w:id="1632903059">
          <w:marLeft w:val="0"/>
          <w:marRight w:val="0"/>
          <w:marTop w:val="0"/>
          <w:marBottom w:val="0"/>
          <w:divBdr>
            <w:top w:val="none" w:sz="0" w:space="0" w:color="auto"/>
            <w:left w:val="none" w:sz="0" w:space="0" w:color="auto"/>
            <w:bottom w:val="none" w:sz="0" w:space="0" w:color="auto"/>
            <w:right w:val="none" w:sz="0" w:space="0" w:color="auto"/>
          </w:divBdr>
          <w:divsChild>
            <w:div w:id="1748846636">
              <w:marLeft w:val="0"/>
              <w:marRight w:val="0"/>
              <w:marTop w:val="0"/>
              <w:marBottom w:val="0"/>
              <w:divBdr>
                <w:top w:val="none" w:sz="0" w:space="0" w:color="auto"/>
                <w:left w:val="none" w:sz="0" w:space="0" w:color="auto"/>
                <w:bottom w:val="none" w:sz="0" w:space="0" w:color="auto"/>
                <w:right w:val="none" w:sz="0" w:space="0" w:color="auto"/>
              </w:divBdr>
              <w:divsChild>
                <w:div w:id="1504662163">
                  <w:marLeft w:val="0"/>
                  <w:marRight w:val="0"/>
                  <w:marTop w:val="0"/>
                  <w:marBottom w:val="0"/>
                  <w:divBdr>
                    <w:top w:val="none" w:sz="0" w:space="0" w:color="auto"/>
                    <w:left w:val="none" w:sz="0" w:space="0" w:color="auto"/>
                    <w:bottom w:val="none" w:sz="0" w:space="0" w:color="auto"/>
                    <w:right w:val="none" w:sz="0" w:space="0" w:color="auto"/>
                  </w:divBdr>
                  <w:divsChild>
                    <w:div w:id="13630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78440">
      <w:bodyDiv w:val="1"/>
      <w:marLeft w:val="0"/>
      <w:marRight w:val="0"/>
      <w:marTop w:val="0"/>
      <w:marBottom w:val="0"/>
      <w:divBdr>
        <w:top w:val="none" w:sz="0" w:space="0" w:color="auto"/>
        <w:left w:val="none" w:sz="0" w:space="0" w:color="auto"/>
        <w:bottom w:val="none" w:sz="0" w:space="0" w:color="auto"/>
        <w:right w:val="none" w:sz="0" w:space="0" w:color="auto"/>
      </w:divBdr>
      <w:divsChild>
        <w:div w:id="607469078">
          <w:marLeft w:val="0"/>
          <w:marRight w:val="0"/>
          <w:marTop w:val="0"/>
          <w:marBottom w:val="0"/>
          <w:divBdr>
            <w:top w:val="single" w:sz="6" w:space="7" w:color="E5E5E5"/>
            <w:left w:val="none" w:sz="0" w:space="0" w:color="auto"/>
            <w:bottom w:val="none" w:sz="0" w:space="0" w:color="auto"/>
            <w:right w:val="none" w:sz="0" w:space="0" w:color="auto"/>
          </w:divBdr>
        </w:div>
        <w:div w:id="857237103">
          <w:marLeft w:val="0"/>
          <w:marRight w:val="0"/>
          <w:marTop w:val="0"/>
          <w:marBottom w:val="0"/>
          <w:divBdr>
            <w:top w:val="none" w:sz="0" w:space="0" w:color="auto"/>
            <w:left w:val="none" w:sz="0" w:space="0" w:color="auto"/>
            <w:bottom w:val="none" w:sz="0" w:space="0" w:color="auto"/>
            <w:right w:val="none" w:sz="0" w:space="0" w:color="auto"/>
          </w:divBdr>
          <w:divsChild>
            <w:div w:id="1891528603">
              <w:marLeft w:val="0"/>
              <w:marRight w:val="0"/>
              <w:marTop w:val="0"/>
              <w:marBottom w:val="0"/>
              <w:divBdr>
                <w:top w:val="none" w:sz="0" w:space="0" w:color="auto"/>
                <w:left w:val="none" w:sz="0" w:space="0" w:color="auto"/>
                <w:bottom w:val="none" w:sz="0" w:space="0" w:color="auto"/>
                <w:right w:val="none" w:sz="0" w:space="0" w:color="auto"/>
              </w:divBdr>
              <w:divsChild>
                <w:div w:id="1726293611">
                  <w:marLeft w:val="0"/>
                  <w:marRight w:val="0"/>
                  <w:marTop w:val="0"/>
                  <w:marBottom w:val="0"/>
                  <w:divBdr>
                    <w:top w:val="none" w:sz="0" w:space="0" w:color="auto"/>
                    <w:left w:val="none" w:sz="0" w:space="0" w:color="auto"/>
                    <w:bottom w:val="none" w:sz="0" w:space="0" w:color="auto"/>
                    <w:right w:val="none" w:sz="0" w:space="0" w:color="auto"/>
                  </w:divBdr>
                  <w:divsChild>
                    <w:div w:id="173870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52203">
      <w:bodyDiv w:val="1"/>
      <w:marLeft w:val="0"/>
      <w:marRight w:val="0"/>
      <w:marTop w:val="0"/>
      <w:marBottom w:val="0"/>
      <w:divBdr>
        <w:top w:val="none" w:sz="0" w:space="0" w:color="auto"/>
        <w:left w:val="none" w:sz="0" w:space="0" w:color="auto"/>
        <w:bottom w:val="none" w:sz="0" w:space="0" w:color="auto"/>
        <w:right w:val="none" w:sz="0" w:space="0" w:color="auto"/>
      </w:divBdr>
    </w:div>
    <w:div w:id="1878808780">
      <w:bodyDiv w:val="1"/>
      <w:marLeft w:val="0"/>
      <w:marRight w:val="0"/>
      <w:marTop w:val="0"/>
      <w:marBottom w:val="0"/>
      <w:divBdr>
        <w:top w:val="none" w:sz="0" w:space="0" w:color="auto"/>
        <w:left w:val="none" w:sz="0" w:space="0" w:color="auto"/>
        <w:bottom w:val="none" w:sz="0" w:space="0" w:color="auto"/>
        <w:right w:val="none" w:sz="0" w:space="0" w:color="auto"/>
      </w:divBdr>
      <w:divsChild>
        <w:div w:id="1721779228">
          <w:marLeft w:val="0"/>
          <w:marRight w:val="0"/>
          <w:marTop w:val="0"/>
          <w:marBottom w:val="0"/>
          <w:divBdr>
            <w:top w:val="none" w:sz="0" w:space="0" w:color="auto"/>
            <w:left w:val="none" w:sz="0" w:space="0" w:color="auto"/>
            <w:bottom w:val="none" w:sz="0" w:space="0" w:color="auto"/>
            <w:right w:val="none" w:sz="0" w:space="0" w:color="auto"/>
          </w:divBdr>
          <w:divsChild>
            <w:div w:id="977952350">
              <w:marLeft w:val="0"/>
              <w:marRight w:val="0"/>
              <w:marTop w:val="0"/>
              <w:marBottom w:val="0"/>
              <w:divBdr>
                <w:top w:val="none" w:sz="0" w:space="0" w:color="auto"/>
                <w:left w:val="none" w:sz="0" w:space="0" w:color="auto"/>
                <w:bottom w:val="none" w:sz="0" w:space="0" w:color="auto"/>
                <w:right w:val="none" w:sz="0" w:space="0" w:color="auto"/>
              </w:divBdr>
              <w:divsChild>
                <w:div w:id="1388990404">
                  <w:marLeft w:val="0"/>
                  <w:marRight w:val="0"/>
                  <w:marTop w:val="0"/>
                  <w:marBottom w:val="0"/>
                  <w:divBdr>
                    <w:top w:val="none" w:sz="0" w:space="0" w:color="auto"/>
                    <w:left w:val="none" w:sz="0" w:space="0" w:color="auto"/>
                    <w:bottom w:val="none" w:sz="0" w:space="0" w:color="auto"/>
                    <w:right w:val="none" w:sz="0" w:space="0" w:color="auto"/>
                  </w:divBdr>
                  <w:divsChild>
                    <w:div w:id="5513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152187">
          <w:marLeft w:val="0"/>
          <w:marRight w:val="0"/>
          <w:marTop w:val="0"/>
          <w:marBottom w:val="0"/>
          <w:divBdr>
            <w:top w:val="single" w:sz="6" w:space="7" w:color="E5E5E5"/>
            <w:left w:val="none" w:sz="0" w:space="0" w:color="auto"/>
            <w:bottom w:val="none" w:sz="0" w:space="0" w:color="auto"/>
            <w:right w:val="none" w:sz="0" w:space="0" w:color="auto"/>
          </w:divBdr>
        </w:div>
      </w:divsChild>
    </w:div>
    <w:div w:id="1947031414">
      <w:bodyDiv w:val="1"/>
      <w:marLeft w:val="0"/>
      <w:marRight w:val="0"/>
      <w:marTop w:val="0"/>
      <w:marBottom w:val="0"/>
      <w:divBdr>
        <w:top w:val="none" w:sz="0" w:space="0" w:color="auto"/>
        <w:left w:val="none" w:sz="0" w:space="0" w:color="auto"/>
        <w:bottom w:val="none" w:sz="0" w:space="0" w:color="auto"/>
        <w:right w:val="none" w:sz="0" w:space="0" w:color="auto"/>
      </w:divBdr>
    </w:div>
    <w:div w:id="2037072309">
      <w:bodyDiv w:val="1"/>
      <w:marLeft w:val="0"/>
      <w:marRight w:val="0"/>
      <w:marTop w:val="0"/>
      <w:marBottom w:val="0"/>
      <w:divBdr>
        <w:top w:val="none" w:sz="0" w:space="0" w:color="auto"/>
        <w:left w:val="none" w:sz="0" w:space="0" w:color="auto"/>
        <w:bottom w:val="none" w:sz="0" w:space="0" w:color="auto"/>
        <w:right w:val="none" w:sz="0" w:space="0" w:color="auto"/>
      </w:divBdr>
    </w:div>
    <w:div w:id="2144275895">
      <w:bodyDiv w:val="1"/>
      <w:marLeft w:val="0"/>
      <w:marRight w:val="0"/>
      <w:marTop w:val="0"/>
      <w:marBottom w:val="0"/>
      <w:divBdr>
        <w:top w:val="none" w:sz="0" w:space="0" w:color="auto"/>
        <w:left w:val="none" w:sz="0" w:space="0" w:color="auto"/>
        <w:bottom w:val="none" w:sz="0" w:space="0" w:color="auto"/>
        <w:right w:val="none" w:sz="0" w:space="0" w:color="auto"/>
      </w:divBdr>
      <w:divsChild>
        <w:div w:id="1959754537">
          <w:marLeft w:val="0"/>
          <w:marRight w:val="0"/>
          <w:marTop w:val="0"/>
          <w:marBottom w:val="0"/>
          <w:divBdr>
            <w:top w:val="none" w:sz="0" w:space="0" w:color="auto"/>
            <w:left w:val="none" w:sz="0" w:space="0" w:color="auto"/>
            <w:bottom w:val="none" w:sz="0" w:space="0" w:color="auto"/>
            <w:right w:val="none" w:sz="0" w:space="0" w:color="auto"/>
          </w:divBdr>
        </w:div>
        <w:div w:id="228200450">
          <w:marLeft w:val="0"/>
          <w:marRight w:val="0"/>
          <w:marTop w:val="0"/>
          <w:marBottom w:val="0"/>
          <w:divBdr>
            <w:top w:val="none" w:sz="0" w:space="0" w:color="auto"/>
            <w:left w:val="none" w:sz="0" w:space="0" w:color="auto"/>
            <w:bottom w:val="none" w:sz="0" w:space="0" w:color="auto"/>
            <w:right w:val="none" w:sz="0" w:space="0" w:color="auto"/>
          </w:divBdr>
        </w:div>
        <w:div w:id="422074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gif"/><Relationship Id="rId22" Type="http://schemas.openxmlformats.org/officeDocument/2006/relationships/image" Target="media/image9.jpeg"/><Relationship Id="rId27" Type="http://schemas.openxmlformats.org/officeDocument/2006/relationships/hyperlink" Target="http://www.sac.gov.cn"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manufacturing.net" TargetMode="External"/><Relationship Id="rId2" Type="http://schemas.openxmlformats.org/officeDocument/2006/relationships/hyperlink" Target="http://www.dcsa.org" TargetMode="External"/><Relationship Id="rId1" Type="http://schemas.openxmlformats.org/officeDocument/2006/relationships/hyperlink" Target="http://www.bellcold.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1D512-612F-4A3D-AF89-DD3BB897B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16224</Words>
  <Characters>92479</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Wallack</dc:creator>
  <cp:keywords/>
  <dc:description/>
  <cp:lastModifiedBy>Robert Wallack</cp:lastModifiedBy>
  <cp:revision>11</cp:revision>
  <dcterms:created xsi:type="dcterms:W3CDTF">2022-10-31T16:57:00Z</dcterms:created>
  <dcterms:modified xsi:type="dcterms:W3CDTF">2022-10-31T17:16:00Z</dcterms:modified>
</cp:coreProperties>
</file>